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16A3" w14:textId="438BE54F" w:rsidR="00125804" w:rsidRDefault="00125804" w:rsidP="00125804">
      <w:r>
        <w:t>Função objetivo considerada:</w:t>
      </w:r>
      <w:r>
        <w:br/>
      </w:r>
      <w:r w:rsidR="00431DCD" w:rsidRPr="00431DCD">
        <w:drawing>
          <wp:inline distT="0" distB="0" distL="0" distR="0" wp14:anchorId="2DF39005" wp14:editId="661DC65B">
            <wp:extent cx="3904091" cy="3635983"/>
            <wp:effectExtent l="0" t="0" r="1270" b="3175"/>
            <wp:docPr id="7952075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7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06" cy="365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8CFC" w14:textId="23D34C30" w:rsidR="00125804" w:rsidRDefault="00125804" w:rsidP="00125804">
      <w:r>
        <w:t>A função de objetivo implementada, considera as três últimas observações para o cálculo do fitness. Cálculo esse que diminui o fitness diretamente proporcional a proximidade da posição de pouso perfeita (x = 0), da velocidade de pouso aceitável (</w:t>
      </w:r>
      <w:proofErr w:type="spellStart"/>
      <w:r>
        <w:t>vy</w:t>
      </w:r>
      <w:proofErr w:type="spellEnd"/>
      <w:r>
        <w:t xml:space="preserve"> &gt; -1.5) e da estabilidade da nave no momento do pouso. Estes três fatores dizem muito sobre a qualidade de pouso da nave. </w:t>
      </w:r>
      <w:r w:rsidR="00431DCD">
        <w:t>Por fim, aplica-se uma pontuação</w:t>
      </w:r>
      <w:r w:rsidR="00436A4A">
        <w:t xml:space="preserve"> de sucesso na simulação</w:t>
      </w:r>
      <w:r w:rsidR="00431DCD">
        <w:t xml:space="preserve"> ao fitness do genótipo</w:t>
      </w:r>
      <w:r w:rsidR="00436A4A">
        <w:t xml:space="preserve"> caso tenha feito uma aterrizagem com sucesso.</w:t>
      </w:r>
    </w:p>
    <w:p w14:paraId="4406D733" w14:textId="77777777" w:rsidR="00805BEB" w:rsidRDefault="00805BEB" w:rsidP="00805BEB"/>
    <w:p w14:paraId="3F2809DF" w14:textId="083621B5" w:rsidR="00805BEB" w:rsidRDefault="00805BEB" w:rsidP="00805BEB"/>
    <w:p w14:paraId="68F02249" w14:textId="77777777" w:rsidR="00805BEB" w:rsidRDefault="00805BEB" w:rsidP="00805BEB"/>
    <w:p w14:paraId="09E9265C" w14:textId="77777777" w:rsidR="00805BEB" w:rsidRDefault="00805BEB" w:rsidP="00805BEB"/>
    <w:p w14:paraId="26308145" w14:textId="77777777" w:rsidR="00805BEB" w:rsidRDefault="00805BEB" w:rsidP="00805BEB"/>
    <w:p w14:paraId="6C6D81B4" w14:textId="77777777" w:rsidR="00805BEB" w:rsidRDefault="00805BEB" w:rsidP="00805BEB"/>
    <w:p w14:paraId="1E5553BC" w14:textId="77777777" w:rsidR="00805BEB" w:rsidRDefault="00805BEB" w:rsidP="00805BEB"/>
    <w:p w14:paraId="460F4F5A" w14:textId="77777777" w:rsidR="00805BEB" w:rsidRDefault="00805BEB" w:rsidP="00805BEB"/>
    <w:p w14:paraId="1D66F797" w14:textId="77777777" w:rsidR="00805BEB" w:rsidRDefault="00805BEB" w:rsidP="00805BEB"/>
    <w:p w14:paraId="1A4C0E06" w14:textId="77777777" w:rsidR="00805BEB" w:rsidRDefault="00805BEB" w:rsidP="00805BEB"/>
    <w:p w14:paraId="33BB324B" w14:textId="77777777" w:rsidR="00805BEB" w:rsidRDefault="00805BEB" w:rsidP="00805BEB"/>
    <w:p w14:paraId="240252FB" w14:textId="77777777" w:rsidR="00805BEB" w:rsidRDefault="00805BEB" w:rsidP="00805BEB"/>
    <w:p w14:paraId="67627130" w14:textId="2F853300" w:rsidR="00125804" w:rsidRDefault="00125804" w:rsidP="00805BEB">
      <w:r>
        <w:lastRenderedPageBreak/>
        <w:t>Conjunto de testes e gráficos feitos para a seguinte cominação de métodos de evolução:</w:t>
      </w:r>
      <w:r>
        <w:br/>
        <w:t xml:space="preserve">Mutação: </w:t>
      </w:r>
      <w:proofErr w:type="spellStart"/>
      <w:r w:rsidRPr="00125804">
        <w:t>gaussian_mutation</w:t>
      </w:r>
      <w:proofErr w:type="spellEnd"/>
      <w:r w:rsidRPr="00125804">
        <w:t xml:space="preserve">(p) </w:t>
      </w:r>
    </w:p>
    <w:p w14:paraId="6EE27838" w14:textId="654D9F2B" w:rsidR="00125804" w:rsidRPr="00125804" w:rsidRDefault="00125804" w:rsidP="00805BEB">
      <w:pPr>
        <w:spacing w:line="240" w:lineRule="auto"/>
        <w:rPr>
          <w:lang w:val="en-GB"/>
        </w:rPr>
      </w:pPr>
      <w:r w:rsidRPr="00125804">
        <w:rPr>
          <w:lang w:val="en-GB"/>
        </w:rPr>
        <w:t xml:space="preserve">Crossover: </w:t>
      </w:r>
      <w:proofErr w:type="spellStart"/>
      <w:r w:rsidRPr="00125804">
        <w:rPr>
          <w:lang w:val="en-GB"/>
        </w:rPr>
        <w:t>Two_point_</w:t>
      </w:r>
      <w:proofErr w:type="gramStart"/>
      <w:r w:rsidRPr="00125804">
        <w:rPr>
          <w:lang w:val="en-GB"/>
        </w:rPr>
        <w:t>Crossover</w:t>
      </w:r>
      <w:proofErr w:type="spellEnd"/>
      <w:r w:rsidRPr="00125804">
        <w:rPr>
          <w:lang w:val="en-GB"/>
        </w:rPr>
        <w:t>(</w:t>
      </w:r>
      <w:proofErr w:type="gramEnd"/>
      <w:r w:rsidRPr="00125804">
        <w:rPr>
          <w:lang w:val="en-GB"/>
        </w:rPr>
        <w:t>p1, p2)</w:t>
      </w:r>
    </w:p>
    <w:p w14:paraId="0A608A60" w14:textId="2B91C34C" w:rsidR="00125804" w:rsidRDefault="00125804" w:rsidP="00805BEB">
      <w:pPr>
        <w:spacing w:line="240" w:lineRule="auto"/>
        <w:rPr>
          <w:lang w:val="en-GB"/>
        </w:rPr>
      </w:pPr>
      <w:r>
        <w:rPr>
          <w:lang w:val="en-GB"/>
        </w:rPr>
        <w:t xml:space="preserve">Parent Selection: </w:t>
      </w:r>
      <w:proofErr w:type="spellStart"/>
      <w:r w:rsidRPr="00125804">
        <w:rPr>
          <w:lang w:val="en-GB"/>
        </w:rPr>
        <w:t>tournament_</w:t>
      </w:r>
      <w:r w:rsidRPr="00125804">
        <w:rPr>
          <w:lang w:val="en-GB"/>
        </w:rPr>
        <w:t>selection</w:t>
      </w:r>
      <w:proofErr w:type="spellEnd"/>
      <w:r w:rsidRPr="00125804">
        <w:rPr>
          <w:lang w:val="en-GB"/>
        </w:rPr>
        <w:t xml:space="preserve"> (</w:t>
      </w:r>
      <w:r w:rsidRPr="00125804">
        <w:rPr>
          <w:lang w:val="en-GB"/>
        </w:rPr>
        <w:t>population, 10)</w:t>
      </w:r>
    </w:p>
    <w:p w14:paraId="652736A2" w14:textId="625F69C2" w:rsidR="00436A4A" w:rsidRPr="00125804" w:rsidRDefault="00436A4A" w:rsidP="00125804">
      <w:pPr>
        <w:rPr>
          <w:lang w:val="en-GB"/>
        </w:rPr>
      </w:pPr>
    </w:p>
    <w:p w14:paraId="012AE2ED" w14:textId="11FDF9B4" w:rsidR="00125804" w:rsidRPr="00125804" w:rsidRDefault="00805BEB" w:rsidP="00125804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5DE6B9D4" wp14:editId="72C2CD19">
            <wp:simplePos x="0" y="0"/>
            <wp:positionH relativeFrom="column">
              <wp:posOffset>-48454</wp:posOffset>
            </wp:positionH>
            <wp:positionV relativeFrom="paragraph">
              <wp:posOffset>290581</wp:posOffset>
            </wp:positionV>
            <wp:extent cx="5400040" cy="3599815"/>
            <wp:effectExtent l="0" t="0" r="0" b="635"/>
            <wp:wrapSquare wrapText="bothSides"/>
            <wp:docPr id="1775275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5997" name="Imagem 17752759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B4A76" w14:textId="1262EADB" w:rsidR="00125804" w:rsidRPr="00125804" w:rsidRDefault="00125804" w:rsidP="00125804">
      <w:pPr>
        <w:rPr>
          <w:lang w:val="en-GB"/>
        </w:rPr>
      </w:pPr>
    </w:p>
    <w:sectPr w:rsidR="00125804" w:rsidRPr="001258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B677E"/>
    <w:multiLevelType w:val="hybridMultilevel"/>
    <w:tmpl w:val="2C8A34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63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804"/>
    <w:rsid w:val="00125804"/>
    <w:rsid w:val="00140C39"/>
    <w:rsid w:val="00431DCD"/>
    <w:rsid w:val="00436A4A"/>
    <w:rsid w:val="007E612C"/>
    <w:rsid w:val="0080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24041"/>
  <w15:chartTrackingRefBased/>
  <w15:docId w15:val="{CCA63C47-72CD-4188-92D4-DE79019F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2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2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258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2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258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2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2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2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2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2580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258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2580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2580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25804"/>
    <w:rPr>
      <w:rFonts w:eastAsiaTheme="majorEastAsia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25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2580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25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25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2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2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2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2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2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258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80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2580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258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25804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258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118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Lorando Tome Ca</dc:creator>
  <cp:keywords/>
  <dc:description/>
  <cp:lastModifiedBy>Lorando Tome Ca</cp:lastModifiedBy>
  <cp:revision>1</cp:revision>
  <dcterms:created xsi:type="dcterms:W3CDTF">2026-05-12T14:25:00Z</dcterms:created>
  <dcterms:modified xsi:type="dcterms:W3CDTF">2026-05-12T15:30:00Z</dcterms:modified>
</cp:coreProperties>
</file>