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Major</w:t>
      </w:r>
    </w:p>
    <w:p>
      <w:pPr>
        <w:pStyle w:val="Author"/>
      </w:pPr>
      <w:r>
        <w:t xml:space="preserve">Matt</w:t>
      </w:r>
      <w:r>
        <w:t xml:space="preserve"> </w:t>
      </w:r>
      <w:r>
        <w:t xml:space="preserve">Rissler</w:t>
      </w:r>
    </w:p>
    <w:p>
      <w:pPr>
        <w:pStyle w:val="Date"/>
      </w:pPr>
      <w:r>
        <w:t xml:space="preserve">2019-10-01</w:t>
      </w:r>
    </w:p>
    <w:p>
      <w:pPr>
        <w:pStyle w:val="Heading2"/>
      </w:pPr>
      <w:bookmarkStart w:id="20" w:name="the-major"/>
      <w:r>
        <w:t xml:space="preserve">The Major</w:t>
      </w:r>
      <w:bookmarkEnd w:id="20"/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thMajor_files/figure-docx/plotNetwor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the-colors"/>
      <w:r>
        <w:t xml:space="preserve">The Colors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Everything in the Core</w:t>
      </w:r>
    </w:p>
    <w:p>
      <w:pPr>
        <w:pStyle w:val="Compact"/>
        <w:numPr>
          <w:numId w:val="1001"/>
          <w:ilvl w:val="0"/>
        </w:numPr>
      </w:pPr>
      <w:r>
        <w:t xml:space="preserve">At least one Wing</w:t>
      </w:r>
    </w:p>
    <w:p>
      <w:pPr>
        <w:pStyle w:val="Compact"/>
        <w:numPr>
          <w:numId w:val="1001"/>
          <w:ilvl w:val="0"/>
        </w:numPr>
      </w:pPr>
      <w:r>
        <w:t xml:space="preserve">At least one Upper</w:t>
      </w:r>
    </w:p>
    <w:p>
      <w:pPr>
        <w:pStyle w:val="Compact"/>
        <w:numPr>
          <w:numId w:val="1001"/>
          <w:ilvl w:val="0"/>
        </w:numPr>
      </w:pPr>
      <w:r>
        <w:t xml:space="preserve">At least two of Middle or Upper</w:t>
      </w:r>
    </w:p>
    <w:p>
      <w:pPr>
        <w:pStyle w:val="Compact"/>
        <w:numPr>
          <w:numId w:val="1001"/>
          <w:ilvl w:val="0"/>
        </w:numPr>
      </w:pPr>
      <w:r>
        <w:t xml:space="preserve">At least four of Lower, Middle, or Uppper</w:t>
      </w:r>
    </w:p>
    <w:p>
      <w:pPr>
        <w:pStyle w:val="Heading2"/>
      </w:pPr>
      <w:bookmarkStart w:id="23" w:name="rotation-of-classes"/>
      <w:r>
        <w:t xml:space="preserve">Rotation of Classes</w:t>
      </w:r>
      <w:bookmarkEnd w:id="23"/>
    </w:p>
    <w:p>
      <w:pPr>
        <w:pStyle w:val="FirstParagraph"/>
      </w:pPr>
      <w:r>
        <w:t xml:space="preserve">Courses that are not listed occur every semester.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Semester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 223</w:t>
            </w:r>
          </w:p>
        </w:tc>
        <w:tc>
          <w:p>
            <w:pPr>
              <w:pStyle w:val="Compact"/>
              <w:jc w:val="left"/>
            </w:pPr>
            <w:r>
              <w:t xml:space="preserve">Physics for Mathematicians</w:t>
            </w:r>
          </w:p>
        </w:tc>
        <w:tc>
          <w:p>
            <w:pPr>
              <w:pStyle w:val="Compact"/>
              <w:jc w:val="left"/>
            </w:pPr>
            <w:r>
              <w:t xml:space="preserve">Fall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 220</w:t>
            </w:r>
          </w:p>
        </w:tc>
        <w:tc>
          <w:p>
            <w:pPr>
              <w:pStyle w:val="Compact"/>
              <w:jc w:val="left"/>
            </w:pPr>
            <w:r>
              <w:t xml:space="preserve">Prob/Stats</w:t>
            </w:r>
          </w:p>
        </w:tc>
        <w:tc>
          <w:p>
            <w:pPr>
              <w:pStyle w:val="Compact"/>
              <w:jc w:val="left"/>
            </w:pPr>
            <w:r>
              <w:t xml:space="preserve">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 230</w:t>
            </w:r>
          </w:p>
        </w:tc>
        <w:tc>
          <w:p>
            <w:pPr>
              <w:pStyle w:val="Compact"/>
              <w:jc w:val="left"/>
            </w:pPr>
            <w:r>
              <w:t xml:space="preserve">Discrete Math</w:t>
            </w:r>
          </w:p>
        </w:tc>
        <w:tc>
          <w:p>
            <w:pPr>
              <w:pStyle w:val="Compact"/>
              <w:jc w:val="left"/>
            </w:pPr>
            <w:r>
              <w:t xml:space="preserve">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 250</w:t>
            </w:r>
          </w:p>
        </w:tc>
        <w:tc>
          <w:p>
            <w:pPr>
              <w:pStyle w:val="Compact"/>
              <w:jc w:val="left"/>
            </w:pPr>
            <w:r>
              <w:t xml:space="preserve">Linear Algebra</w:t>
            </w:r>
          </w:p>
        </w:tc>
        <w:tc>
          <w:p>
            <w:pPr>
              <w:pStyle w:val="Compact"/>
              <w:jc w:val="left"/>
            </w:pPr>
            <w:r>
              <w:t xml:space="preserve">Fall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 310</w:t>
            </w:r>
          </w:p>
        </w:tc>
        <w:tc>
          <w:p>
            <w:pPr>
              <w:pStyle w:val="Compact"/>
              <w:jc w:val="left"/>
            </w:pPr>
            <w:r>
              <w:t xml:space="preserve">ODEs</w:t>
            </w:r>
          </w:p>
        </w:tc>
        <w:tc>
          <w:p>
            <w:pPr>
              <w:pStyle w:val="Compact"/>
              <w:jc w:val="left"/>
            </w:pPr>
            <w:r>
              <w:t xml:space="preserve">Spring</w:t>
            </w:r>
          </w:p>
        </w:tc>
      </w:tr>
    </w:tbl>
    <w:p>
      <w:pPr>
        <w:pStyle w:val="Heading2"/>
      </w:pPr>
      <w:bookmarkStart w:id="24" w:name="rotation-of-classes-1"/>
      <w:r>
        <w:t xml:space="preserve">Rotation of Classes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Semester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 380</w:t>
            </w:r>
          </w:p>
        </w:tc>
        <w:tc>
          <w:p>
            <w:pPr>
              <w:pStyle w:val="Compact"/>
              <w:jc w:val="left"/>
            </w:pPr>
            <w:r>
              <w:t xml:space="preserve">Modern Geometry</w:t>
            </w:r>
          </w:p>
        </w:tc>
        <w:tc>
          <w:p>
            <w:pPr>
              <w:pStyle w:val="Compact"/>
              <w:jc w:val="left"/>
            </w:pPr>
            <w:r>
              <w:t xml:space="preserve">Odd Falls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 420</w:t>
            </w:r>
          </w:p>
        </w:tc>
        <w:tc>
          <w:p>
            <w:pPr>
              <w:pStyle w:val="Compact"/>
              <w:jc w:val="left"/>
            </w:pPr>
            <w:r>
              <w:t xml:space="preserve">Numerical Analysis</w:t>
            </w:r>
          </w:p>
        </w:tc>
        <w:tc>
          <w:p>
            <w:pPr>
              <w:pStyle w:val="Compact"/>
              <w:jc w:val="left"/>
            </w:pPr>
            <w:r>
              <w:t xml:space="preserve">Odd Springs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 353</w:t>
            </w:r>
          </w:p>
        </w:tc>
        <w:tc>
          <w:p>
            <w:pPr>
              <w:pStyle w:val="Compact"/>
              <w:jc w:val="left"/>
            </w:pPr>
            <w:r>
              <w:t xml:space="preserve">Math Methods</w:t>
            </w:r>
          </w:p>
        </w:tc>
        <w:tc>
          <w:p>
            <w:pPr>
              <w:pStyle w:val="Compact"/>
              <w:jc w:val="left"/>
            </w:pPr>
            <w:r>
              <w:t xml:space="preserve">Even Falls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 450</w:t>
            </w:r>
          </w:p>
        </w:tc>
        <w:tc>
          <w:p>
            <w:pPr>
              <w:pStyle w:val="Compact"/>
              <w:jc w:val="left"/>
            </w:pPr>
            <w:r>
              <w:t xml:space="preserve">Algebra</w:t>
            </w:r>
          </w:p>
        </w:tc>
        <w:tc>
          <w:p>
            <w:pPr>
              <w:pStyle w:val="Compact"/>
              <w:jc w:val="left"/>
            </w:pPr>
            <w:r>
              <w:t xml:space="preserve">Even Falls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 460</w:t>
            </w:r>
          </w:p>
        </w:tc>
        <w:tc>
          <w:p>
            <w:pPr>
              <w:pStyle w:val="Compact"/>
              <w:jc w:val="left"/>
            </w:pPr>
            <w:r>
              <w:t xml:space="preserve">Real Analysis</w:t>
            </w:r>
          </w:p>
        </w:tc>
        <w:tc>
          <w:p>
            <w:pPr>
              <w:pStyle w:val="Compact"/>
              <w:jc w:val="left"/>
            </w:pPr>
            <w:r>
              <w:t xml:space="preserve">Odd Falls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 490</w:t>
            </w:r>
          </w:p>
        </w:tc>
        <w:tc>
          <w:p>
            <w:pPr>
              <w:pStyle w:val="Compact"/>
              <w:jc w:val="left"/>
            </w:pPr>
            <w:r>
              <w:t xml:space="preserve">Capstone</w:t>
            </w:r>
          </w:p>
        </w:tc>
        <w:tc>
          <w:p>
            <w:pPr>
              <w:pStyle w:val="Compact"/>
              <w:jc w:val="left"/>
            </w:pPr>
            <w:r>
              <w:t xml:space="preserve">Spring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Major</dc:title>
  <dc:creator>Matt Rissler</dc:creator>
  <cp:keywords/>
  <dcterms:created xsi:type="dcterms:W3CDTF">2019-10-01T19:30:32Z</dcterms:created>
  <dcterms:modified xsi:type="dcterms:W3CDTF">2019-10-01T19:30:32Z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2019-10-01</vt:lpwstr>
  </property>
  <property fmtid="{D5CDD505-2E9C-101B-9397-08002B2CF9AE}" pid="3" name="output">
    <vt:lpwstr/>
  </property>
</Properties>
</file>