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91403" w14:textId="30761D3C" w:rsidR="006E04A7" w:rsidRDefault="00000000">
      <w:pPr>
        <w:jc w:val="center"/>
      </w:pPr>
      <w:r>
        <w:rPr>
          <w:b/>
          <w:sz w:val="40"/>
        </w:rPr>
        <w:t xml:space="preserve">Software Requirements Specification </w:t>
      </w:r>
    </w:p>
    <w:p w14:paraId="3F11B784" w14:textId="33C001A1" w:rsidR="006E04A7" w:rsidRDefault="00000000">
      <w:pPr>
        <w:jc w:val="center"/>
      </w:pPr>
      <w:r>
        <w:rPr>
          <w:sz w:val="26"/>
        </w:rPr>
        <w:t xml:space="preserve">Flood Early Warning </w:t>
      </w:r>
      <w:r w:rsidR="002903E3">
        <w:rPr>
          <w:sz w:val="26"/>
        </w:rPr>
        <w:t>and</w:t>
      </w:r>
      <w:r>
        <w:rPr>
          <w:sz w:val="26"/>
        </w:rPr>
        <w:t xml:space="preserve"> Preparedness Checklist Application</w:t>
      </w:r>
      <w:r>
        <w:rPr>
          <w:sz w:val="26"/>
        </w:rPr>
        <w:br/>
      </w:r>
      <w:r w:rsidR="002903E3">
        <w:rPr>
          <w:sz w:val="26"/>
        </w:rPr>
        <w:t>Kenya</w:t>
      </w:r>
    </w:p>
    <w:p w14:paraId="65FB2C74" w14:textId="77777777" w:rsidR="006E04A7" w:rsidRDefault="00000000">
      <w:pPr>
        <w:pStyle w:val="Heading1"/>
      </w:pPr>
      <w:r>
        <w:t>1. Introduction</w:t>
      </w:r>
    </w:p>
    <w:p w14:paraId="6FE54683" w14:textId="77777777" w:rsidR="006E04A7" w:rsidRDefault="00000000">
      <w:pPr>
        <w:pStyle w:val="Heading2"/>
      </w:pPr>
      <w:r>
        <w:t>1.1 Purpose</w:t>
      </w:r>
    </w:p>
    <w:p w14:paraId="49CF10C4" w14:textId="7F4F59D2" w:rsidR="006E04A7" w:rsidRDefault="00000000">
      <w:r>
        <w:t xml:space="preserve">This document specifies the functional and non-functional requirements for a Progressive Web Application (PWA) that provides flood early-warning information and an El Niño preparedness checklist to residents, schools, and administrators in Kenya. </w:t>
      </w:r>
    </w:p>
    <w:p w14:paraId="27C30EBD" w14:textId="77777777" w:rsidR="006E04A7" w:rsidRDefault="00000000">
      <w:pPr>
        <w:pStyle w:val="Heading2"/>
      </w:pPr>
      <w:r>
        <w:t>1.2 Scope</w:t>
      </w:r>
    </w:p>
    <w:p w14:paraId="011932D8" w14:textId="02EB859D" w:rsidR="006E04A7" w:rsidRDefault="00000000">
      <w:r>
        <w:t>The system covers: (a) location detection (automatic and manual); (b) flood-zone determination using point-in-polygon analysis; (c) precipitation forecast retrieval and multi-tier risk classification; (d) a 23-item preparedness checklist with persistent state; (e) offline capability and print output. The system is client-side only; no personal data leaves the user's device.</w:t>
      </w:r>
    </w:p>
    <w:p w14:paraId="3EC03534" w14:textId="77777777" w:rsidR="006E04A7" w:rsidRDefault="00000000">
      <w:pPr>
        <w:pStyle w:val="Heading2"/>
      </w:pPr>
      <w:r>
        <w:t>1.3 Intended Users (Personas)</w:t>
      </w:r>
    </w:p>
    <w:tbl>
      <w:tblPr>
        <w:tblStyle w:val="LightGrid-Accent1"/>
        <w:tblW w:w="0" w:type="auto"/>
        <w:jc w:val="center"/>
        <w:tblLook w:val="04A0" w:firstRow="1" w:lastRow="0" w:firstColumn="1" w:lastColumn="0" w:noHBand="0" w:noVBand="1"/>
      </w:tblPr>
      <w:tblGrid>
        <w:gridCol w:w="1237"/>
        <w:gridCol w:w="3417"/>
        <w:gridCol w:w="3966"/>
      </w:tblGrid>
      <w:tr w:rsidR="006E04A7" w14:paraId="6E2D2F54"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EC5D039" w14:textId="77777777" w:rsidR="006E04A7" w:rsidRDefault="00000000">
            <w:r>
              <w:rPr>
                <w:sz w:val="19"/>
              </w:rPr>
              <w:t>Persona</w:t>
            </w:r>
          </w:p>
        </w:tc>
        <w:tc>
          <w:tcPr>
            <w:tcW w:w="3744" w:type="dxa"/>
          </w:tcPr>
          <w:p w14:paraId="35D21930"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Description</w:t>
            </w:r>
          </w:p>
        </w:tc>
        <w:tc>
          <w:tcPr>
            <w:tcW w:w="4320" w:type="dxa"/>
          </w:tcPr>
          <w:p w14:paraId="581D114A"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Primary Needs</w:t>
            </w:r>
          </w:p>
        </w:tc>
      </w:tr>
      <w:tr w:rsidR="006E04A7" w14:paraId="29AB1F57"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567D957C" w14:textId="77777777" w:rsidR="006E04A7" w:rsidRDefault="00000000">
            <w:r>
              <w:rPr>
                <w:sz w:val="18"/>
              </w:rPr>
              <w:t>Persona A</w:t>
            </w:r>
          </w:p>
        </w:tc>
        <w:tc>
          <w:tcPr>
            <w:tcW w:w="3744" w:type="dxa"/>
          </w:tcPr>
          <w:p w14:paraId="2ADCAC8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Resident with low-end phone / intermittent 3G connectivity</w:t>
            </w:r>
          </w:p>
        </w:tc>
        <w:tc>
          <w:tcPr>
            <w:tcW w:w="4320" w:type="dxa"/>
          </w:tcPr>
          <w:p w14:paraId="6ED2D7BB"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Fast load, offline access, simple language, manual location entry</w:t>
            </w:r>
          </w:p>
        </w:tc>
      </w:tr>
      <w:tr w:rsidR="006E04A7" w14:paraId="617790B1"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24DE1091" w14:textId="77777777" w:rsidR="006E04A7" w:rsidRDefault="00000000">
            <w:r>
              <w:rPr>
                <w:sz w:val="18"/>
              </w:rPr>
              <w:t>Persona B</w:t>
            </w:r>
          </w:p>
        </w:tc>
        <w:tc>
          <w:tcPr>
            <w:tcW w:w="3744" w:type="dxa"/>
          </w:tcPr>
          <w:p w14:paraId="762E5AD9"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Household decision-maker</w:t>
            </w:r>
          </w:p>
        </w:tc>
        <w:tc>
          <w:tcPr>
            <w:tcW w:w="4320" w:type="dxa"/>
          </w:tcPr>
          <w:p w14:paraId="6B601E4E"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Clear risk tier, actionable checklist, state saved between visits</w:t>
            </w:r>
          </w:p>
        </w:tc>
      </w:tr>
      <w:tr w:rsidR="006E04A7" w14:paraId="55126CC8"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42F6C7F8" w14:textId="77777777" w:rsidR="006E04A7" w:rsidRDefault="00000000">
            <w:r>
              <w:rPr>
                <w:sz w:val="18"/>
              </w:rPr>
              <w:t>Persona C</w:t>
            </w:r>
          </w:p>
        </w:tc>
        <w:tc>
          <w:tcPr>
            <w:tcW w:w="3744" w:type="dxa"/>
          </w:tcPr>
          <w:p w14:paraId="10623DA1" w14:textId="6785F92E" w:rsidR="006E04A7" w:rsidRPr="002903E3" w:rsidRDefault="002903E3">
            <w:pPr>
              <w:cnfStyle w:val="000000100000" w:firstRow="0" w:lastRow="0" w:firstColumn="0" w:lastColumn="0" w:oddVBand="0" w:evenVBand="0" w:oddHBand="1" w:evenHBand="0" w:firstRowFirstColumn="0" w:firstRowLastColumn="0" w:lastRowFirstColumn="0" w:lastRowLastColumn="0"/>
              <w:rPr>
                <w:sz w:val="18"/>
                <w:szCs w:val="18"/>
              </w:rPr>
            </w:pPr>
            <w:r w:rsidRPr="002903E3">
              <w:rPr>
                <w:sz w:val="18"/>
                <w:szCs w:val="18"/>
              </w:rPr>
              <w:t>Administrators</w:t>
            </w:r>
          </w:p>
        </w:tc>
        <w:tc>
          <w:tcPr>
            <w:tcW w:w="4320" w:type="dxa"/>
          </w:tcPr>
          <w:p w14:paraId="23E2F65F"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Printable checklist and risk summary for posting/distribution</w:t>
            </w:r>
          </w:p>
        </w:tc>
      </w:tr>
    </w:tbl>
    <w:p w14:paraId="3EE41F6E" w14:textId="77777777" w:rsidR="006E04A7" w:rsidRDefault="006E04A7"/>
    <w:p w14:paraId="50969295" w14:textId="77777777" w:rsidR="006E04A7" w:rsidRDefault="00000000">
      <w:pPr>
        <w:pStyle w:val="Heading2"/>
      </w:pPr>
      <w:r>
        <w:t>1.4 Definitions</w:t>
      </w:r>
    </w:p>
    <w:tbl>
      <w:tblPr>
        <w:tblStyle w:val="LightGrid-Accent1"/>
        <w:tblW w:w="0" w:type="auto"/>
        <w:jc w:val="center"/>
        <w:tblLook w:val="04A0" w:firstRow="1" w:lastRow="0" w:firstColumn="1" w:lastColumn="0" w:noHBand="0" w:noVBand="1"/>
      </w:tblPr>
      <w:tblGrid>
        <w:gridCol w:w="1384"/>
        <w:gridCol w:w="7236"/>
      </w:tblGrid>
      <w:tr w:rsidR="006E04A7" w14:paraId="0BB75EC7"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B822CE1" w14:textId="77777777" w:rsidR="006E04A7" w:rsidRDefault="00000000">
            <w:r>
              <w:rPr>
                <w:sz w:val="19"/>
              </w:rPr>
              <w:t>Term</w:t>
            </w:r>
          </w:p>
        </w:tc>
        <w:tc>
          <w:tcPr>
            <w:tcW w:w="7920" w:type="dxa"/>
          </w:tcPr>
          <w:p w14:paraId="0C0089E9"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Definition</w:t>
            </w:r>
          </w:p>
        </w:tc>
      </w:tr>
      <w:tr w:rsidR="006E04A7" w14:paraId="3D753772"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14BBB570" w14:textId="77777777" w:rsidR="006E04A7" w:rsidRDefault="00000000">
            <w:r>
              <w:rPr>
                <w:sz w:val="18"/>
              </w:rPr>
              <w:t>FCP</w:t>
            </w:r>
          </w:p>
        </w:tc>
        <w:tc>
          <w:tcPr>
            <w:tcW w:w="7920" w:type="dxa"/>
          </w:tcPr>
          <w:p w14:paraId="002C458F" w14:textId="0EB89758" w:rsidR="006E04A7"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First </w:t>
            </w:r>
            <w:proofErr w:type="spellStart"/>
            <w:r>
              <w:rPr>
                <w:sz w:val="18"/>
              </w:rPr>
              <w:t>Contentful</w:t>
            </w:r>
            <w:proofErr w:type="spellEnd"/>
            <w:r>
              <w:rPr>
                <w:sz w:val="18"/>
              </w:rPr>
              <w:t xml:space="preserve"> Paint </w:t>
            </w:r>
            <w:r w:rsidR="002903E3">
              <w:rPr>
                <w:sz w:val="18"/>
              </w:rPr>
              <w:t>-</w:t>
            </w:r>
            <w:r>
              <w:rPr>
                <w:sz w:val="18"/>
              </w:rPr>
              <w:t xml:space="preserve"> time until first text/image renders</w:t>
            </w:r>
          </w:p>
        </w:tc>
      </w:tr>
      <w:tr w:rsidR="006E04A7" w14:paraId="23D4447C"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54DCE89B" w14:textId="77777777" w:rsidR="006E04A7" w:rsidRDefault="00000000">
            <w:r>
              <w:rPr>
                <w:sz w:val="18"/>
              </w:rPr>
              <w:t>PIP</w:t>
            </w:r>
          </w:p>
        </w:tc>
        <w:tc>
          <w:tcPr>
            <w:tcW w:w="7920" w:type="dxa"/>
          </w:tcPr>
          <w:p w14:paraId="39D46284" w14:textId="4BE89E58" w:rsidR="006E04A7"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Point-in-Polygon </w:t>
            </w:r>
            <w:r w:rsidR="002903E3">
              <w:rPr>
                <w:sz w:val="18"/>
              </w:rPr>
              <w:t>-</w:t>
            </w:r>
            <w:r>
              <w:rPr>
                <w:sz w:val="18"/>
              </w:rPr>
              <w:t xml:space="preserve"> geometric test whether a coordinate lies inside a polygon</w:t>
            </w:r>
          </w:p>
        </w:tc>
      </w:tr>
      <w:tr w:rsidR="006E04A7" w14:paraId="22EE5617"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1541D6B" w14:textId="77777777" w:rsidR="006E04A7" w:rsidRDefault="00000000">
            <w:r>
              <w:rPr>
                <w:sz w:val="18"/>
              </w:rPr>
              <w:t>Risk Tier</w:t>
            </w:r>
          </w:p>
        </w:tc>
        <w:tc>
          <w:tcPr>
            <w:tcW w:w="7920" w:type="dxa"/>
          </w:tcPr>
          <w:p w14:paraId="32F95994" w14:textId="47A18FD5" w:rsidR="006E04A7"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Green / Yellow / Orange / </w:t>
            </w:r>
            <w:proofErr w:type="gramStart"/>
            <w:r>
              <w:rPr>
                <w:sz w:val="18"/>
              </w:rPr>
              <w:t xml:space="preserve">Red </w:t>
            </w:r>
            <w:r w:rsidR="002903E3">
              <w:rPr>
                <w:sz w:val="18"/>
              </w:rPr>
              <w:t xml:space="preserve"> -</w:t>
            </w:r>
            <w:proofErr w:type="gramEnd"/>
            <w:r w:rsidR="002903E3">
              <w:rPr>
                <w:sz w:val="18"/>
              </w:rPr>
              <w:t xml:space="preserve"> </w:t>
            </w:r>
            <w:r>
              <w:rPr>
                <w:sz w:val="18"/>
              </w:rPr>
              <w:t>classification of flood risk</w:t>
            </w:r>
          </w:p>
        </w:tc>
      </w:tr>
      <w:tr w:rsidR="006E04A7" w14:paraId="35FFE0FD"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2C69633C" w14:textId="77777777" w:rsidR="006E04A7" w:rsidRDefault="00000000">
            <w:r>
              <w:rPr>
                <w:sz w:val="18"/>
              </w:rPr>
              <w:t>PWA</w:t>
            </w:r>
          </w:p>
        </w:tc>
        <w:tc>
          <w:tcPr>
            <w:tcW w:w="7920" w:type="dxa"/>
          </w:tcPr>
          <w:p w14:paraId="6210B515" w14:textId="12050F13" w:rsidR="006E04A7"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Progressive Web App </w:t>
            </w:r>
            <w:r w:rsidR="002903E3">
              <w:rPr>
                <w:sz w:val="18"/>
              </w:rPr>
              <w:t xml:space="preserve">- </w:t>
            </w:r>
            <w:r>
              <w:rPr>
                <w:sz w:val="18"/>
              </w:rPr>
              <w:t>installable web app with offline capability via service worker</w:t>
            </w:r>
          </w:p>
        </w:tc>
      </w:tr>
      <w:tr w:rsidR="006E04A7" w14:paraId="0CD1B5F3"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34671524" w14:textId="77777777" w:rsidR="006E04A7" w:rsidRDefault="00000000">
            <w:r>
              <w:rPr>
                <w:sz w:val="18"/>
              </w:rPr>
              <w:t>KMD</w:t>
            </w:r>
          </w:p>
        </w:tc>
        <w:tc>
          <w:tcPr>
            <w:tcW w:w="7920" w:type="dxa"/>
          </w:tcPr>
          <w:p w14:paraId="71A2C7A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Kenya Meteorological Department</w:t>
            </w:r>
          </w:p>
        </w:tc>
      </w:tr>
      <w:tr w:rsidR="006E04A7" w14:paraId="6240EAC7"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43DD6F5" w14:textId="77777777" w:rsidR="006E04A7" w:rsidRDefault="00000000">
            <w:r>
              <w:rPr>
                <w:sz w:val="18"/>
              </w:rPr>
              <w:t>DRR</w:t>
            </w:r>
          </w:p>
        </w:tc>
        <w:tc>
          <w:tcPr>
            <w:tcW w:w="7920" w:type="dxa"/>
          </w:tcPr>
          <w:p w14:paraId="336C713C"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Disaster Risk Reduction</w:t>
            </w:r>
          </w:p>
        </w:tc>
      </w:tr>
      <w:tr w:rsidR="006E04A7" w14:paraId="18DBBB7D"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0" w:type="dxa"/>
          </w:tcPr>
          <w:p w14:paraId="6F7BC848" w14:textId="77777777" w:rsidR="006E04A7" w:rsidRDefault="00000000">
            <w:r>
              <w:rPr>
                <w:sz w:val="18"/>
              </w:rPr>
              <w:t>GeoJSON</w:t>
            </w:r>
          </w:p>
        </w:tc>
        <w:tc>
          <w:tcPr>
            <w:tcW w:w="7920" w:type="dxa"/>
          </w:tcPr>
          <w:p w14:paraId="7ABF52E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Open standard format for geographic features (used for flood polygons)</w:t>
            </w:r>
          </w:p>
        </w:tc>
      </w:tr>
    </w:tbl>
    <w:p w14:paraId="40B468FA" w14:textId="77777777" w:rsidR="006E04A7" w:rsidRDefault="006E04A7"/>
    <w:p w14:paraId="642C0BFF" w14:textId="77777777" w:rsidR="006E04A7" w:rsidRDefault="00000000">
      <w:pPr>
        <w:pStyle w:val="Heading1"/>
      </w:pPr>
      <w:r>
        <w:lastRenderedPageBreak/>
        <w:t>2. Overall Description</w:t>
      </w:r>
    </w:p>
    <w:p w14:paraId="08D512ED" w14:textId="77777777" w:rsidR="006E04A7" w:rsidRDefault="00000000">
      <w:pPr>
        <w:pStyle w:val="Heading2"/>
      </w:pPr>
      <w:r>
        <w:t>2.1 Product Perspective</w:t>
      </w:r>
    </w:p>
    <w:p w14:paraId="7143C70A" w14:textId="77777777" w:rsidR="006E04A7" w:rsidRDefault="00000000">
      <w:r>
        <w:t>A standalone client-side web application. External dependencies: W3C Geolocation API (browser), Open-Meteo REST API (precipitation forecasts, no API key required), and a versioned GeoJSON flood-boundary dataset published by the DRR team.</w:t>
      </w:r>
    </w:p>
    <w:p w14:paraId="5037CCA2" w14:textId="77777777" w:rsidR="006E04A7" w:rsidRDefault="00000000">
      <w:pPr>
        <w:pStyle w:val="Heading2"/>
      </w:pPr>
      <w:r>
        <w:t>2.2 Assumptions and Dependencies</w:t>
      </w:r>
    </w:p>
    <w:p w14:paraId="07B24264" w14:textId="77777777" w:rsidR="006E04A7" w:rsidRDefault="00000000">
      <w:r>
        <w:t>A1. Flood polygon data is available as GeoJSON from KMD/DRR and updated at most quarterly.</w:t>
      </w:r>
    </w:p>
    <w:p w14:paraId="5CA99A24" w14:textId="77777777" w:rsidR="006E04A7" w:rsidRDefault="00000000">
      <w:r>
        <w:t>A2. Open-Meteo API remains available without authentication; the app must degrade gracefully if it is not (see FR-4.1).</w:t>
      </w:r>
    </w:p>
    <w:p w14:paraId="718B5089" w14:textId="77777777" w:rsidR="006E04A7" w:rsidRDefault="00000000">
      <w:r>
        <w:t>A3. Target users have intermittent connectivity; offline use of the checklist is a primary scenario.</w:t>
      </w:r>
    </w:p>
    <w:p w14:paraId="089D8279" w14:textId="77777777" w:rsidR="006E04A7" w:rsidRDefault="00000000">
      <w:r>
        <w:t>A4. All risk thresholds are configurable via a versioned config file (see FR-4.2).</w:t>
      </w:r>
    </w:p>
    <w:p w14:paraId="1DA3023F" w14:textId="77777777" w:rsidR="006E04A7" w:rsidRDefault="00000000">
      <w:pPr>
        <w:pStyle w:val="Heading2"/>
      </w:pPr>
      <w:r>
        <w:t>2.3 Constraints</w:t>
      </w:r>
    </w:p>
    <w:p w14:paraId="1199FDC3" w14:textId="77777777" w:rsidR="006E04A7" w:rsidRDefault="00000000">
      <w:r>
        <w:t>C1. Client-side only — no user accounts, no server-side storage; location data must not be transmitted (NFR-6).</w:t>
      </w:r>
    </w:p>
    <w:p w14:paraId="5BA8D145" w14:textId="77777777" w:rsidR="006E04A7" w:rsidRDefault="00000000">
      <w:r>
        <w:t>C2. Must run on low-end devices and KaiOS 2.5 (NFR-5).</w:t>
      </w:r>
    </w:p>
    <w:p w14:paraId="76711D14" w14:textId="6797933B" w:rsidR="006E04A7" w:rsidRDefault="00000000">
      <w:r>
        <w:t xml:space="preserve">C3. English </w:t>
      </w:r>
      <w:proofErr w:type="gramStart"/>
      <w:r>
        <w:t>UI ;</w:t>
      </w:r>
      <w:proofErr w:type="gramEnd"/>
      <w:r>
        <w:t xml:space="preserve"> localization designed-for but out of scope.</w:t>
      </w:r>
    </w:p>
    <w:p w14:paraId="6C758060" w14:textId="77777777" w:rsidR="006E04A7" w:rsidRDefault="00000000">
      <w:pPr>
        <w:pStyle w:val="Heading1"/>
      </w:pPr>
      <w:r>
        <w:t>3. Functional Requirements</w:t>
      </w:r>
    </w:p>
    <w:p w14:paraId="72CAC34E" w14:textId="43D5F6A1" w:rsidR="006E04A7" w:rsidRDefault="00000000">
      <w:r>
        <w:rPr>
          <w:i/>
        </w:rPr>
        <w:t>Priorit</w:t>
      </w:r>
      <w:r w:rsidR="00081D52">
        <w:rPr>
          <w:i/>
        </w:rPr>
        <w:t>y order</w:t>
      </w:r>
      <w:r>
        <w:rPr>
          <w:i/>
        </w:rPr>
        <w:t>: Must / Should / Could.</w:t>
      </w:r>
    </w:p>
    <w:p w14:paraId="67B37ED8" w14:textId="77777777" w:rsidR="006E04A7" w:rsidRDefault="00000000">
      <w:pPr>
        <w:pStyle w:val="Heading2"/>
      </w:pPr>
      <w:r>
        <w:t>3.1 Location Services</w:t>
      </w:r>
    </w:p>
    <w:tbl>
      <w:tblPr>
        <w:tblStyle w:val="LightGrid-Accent1"/>
        <w:tblW w:w="0" w:type="auto"/>
        <w:jc w:val="center"/>
        <w:tblLook w:val="04A0" w:firstRow="1" w:lastRow="0" w:firstColumn="1" w:lastColumn="0" w:noHBand="0" w:noVBand="1"/>
      </w:tblPr>
      <w:tblGrid>
        <w:gridCol w:w="628"/>
        <w:gridCol w:w="2158"/>
        <w:gridCol w:w="804"/>
        <w:gridCol w:w="1058"/>
        <w:gridCol w:w="1655"/>
        <w:gridCol w:w="768"/>
        <w:gridCol w:w="1549"/>
      </w:tblGrid>
      <w:tr w:rsidR="006E04A7" w14:paraId="470D8467"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C1619E1" w14:textId="77777777" w:rsidR="006E04A7" w:rsidRDefault="00000000">
            <w:r>
              <w:rPr>
                <w:sz w:val="19"/>
              </w:rPr>
              <w:t>ID</w:t>
            </w:r>
          </w:p>
        </w:tc>
        <w:tc>
          <w:tcPr>
            <w:tcW w:w="3024" w:type="dxa"/>
          </w:tcPr>
          <w:p w14:paraId="26EBBEC8"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Requirement Statement</w:t>
            </w:r>
          </w:p>
        </w:tc>
        <w:tc>
          <w:tcPr>
            <w:tcW w:w="792" w:type="dxa"/>
          </w:tcPr>
          <w:p w14:paraId="3D02C3D1"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Priority</w:t>
            </w:r>
          </w:p>
        </w:tc>
        <w:tc>
          <w:tcPr>
            <w:tcW w:w="1296" w:type="dxa"/>
          </w:tcPr>
          <w:p w14:paraId="2E1EF581"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Source / User Need</w:t>
            </w:r>
          </w:p>
        </w:tc>
        <w:tc>
          <w:tcPr>
            <w:tcW w:w="2160" w:type="dxa"/>
          </w:tcPr>
          <w:p w14:paraId="74BD21C3"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Acceptance Criteria</w:t>
            </w:r>
          </w:p>
        </w:tc>
        <w:tc>
          <w:tcPr>
            <w:tcW w:w="936" w:type="dxa"/>
          </w:tcPr>
          <w:p w14:paraId="16C5361F"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Test Case</w:t>
            </w:r>
          </w:p>
        </w:tc>
        <w:tc>
          <w:tcPr>
            <w:tcW w:w="1944" w:type="dxa"/>
          </w:tcPr>
          <w:p w14:paraId="26B9F58A"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Verification</w:t>
            </w:r>
          </w:p>
        </w:tc>
      </w:tr>
      <w:tr w:rsidR="006E04A7" w14:paraId="6ED4A93E"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C9D3204" w14:textId="77777777" w:rsidR="006E04A7" w:rsidRDefault="00000000">
            <w:r>
              <w:rPr>
                <w:sz w:val="18"/>
              </w:rPr>
              <w:t>FR-1.1</w:t>
            </w:r>
          </w:p>
        </w:tc>
        <w:tc>
          <w:tcPr>
            <w:tcW w:w="3024" w:type="dxa"/>
          </w:tcPr>
          <w:p w14:paraId="6594B20C"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The system shall auto-detect the user's location via the W3C Geolocation API (with permission prompt) and use it for risk lookup.</w:t>
            </w:r>
          </w:p>
        </w:tc>
        <w:tc>
          <w:tcPr>
            <w:tcW w:w="792" w:type="dxa"/>
          </w:tcPr>
          <w:p w14:paraId="147F5419"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c>
          <w:tcPr>
            <w:tcW w:w="1296" w:type="dxa"/>
          </w:tcPr>
          <w:p w14:paraId="73C9FF79"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Persona A &amp; B</w:t>
            </w:r>
          </w:p>
        </w:tc>
        <w:tc>
          <w:tcPr>
            <w:tcW w:w="2160" w:type="dxa"/>
          </w:tcPr>
          <w:p w14:paraId="275AAE3C"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Location resolved within 10 s of grant; permission prompt shown if not granted.</w:t>
            </w:r>
          </w:p>
        </w:tc>
        <w:tc>
          <w:tcPr>
            <w:tcW w:w="936" w:type="dxa"/>
          </w:tcPr>
          <w:p w14:paraId="5CDAEF37"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TC-GEO-01</w:t>
            </w:r>
          </w:p>
        </w:tc>
        <w:tc>
          <w:tcPr>
            <w:tcW w:w="1944" w:type="dxa"/>
          </w:tcPr>
          <w:p w14:paraId="5617EC64"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Automated integration test with mocked coordinates</w:t>
            </w:r>
          </w:p>
        </w:tc>
      </w:tr>
      <w:tr w:rsidR="006E04A7" w14:paraId="1156366B"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F6DA575" w14:textId="77777777" w:rsidR="006E04A7" w:rsidRDefault="00000000">
            <w:r>
              <w:rPr>
                <w:sz w:val="18"/>
              </w:rPr>
              <w:t>FR-1.2</w:t>
            </w:r>
          </w:p>
        </w:tc>
        <w:tc>
          <w:tcPr>
            <w:tcW w:w="3024" w:type="dxa"/>
          </w:tcPr>
          <w:p w14:paraId="5C71761C"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The system shall provide a manual search fallback (county/ward selection) when geolocation is denied, unavailable, or times out (&gt;15 s).</w:t>
            </w:r>
          </w:p>
        </w:tc>
        <w:tc>
          <w:tcPr>
            <w:tcW w:w="792" w:type="dxa"/>
          </w:tcPr>
          <w:p w14:paraId="07CCECB6"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Must</w:t>
            </w:r>
          </w:p>
        </w:tc>
        <w:tc>
          <w:tcPr>
            <w:tcW w:w="1296" w:type="dxa"/>
          </w:tcPr>
          <w:p w14:paraId="5BA1C21B"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Persona A &amp; B</w:t>
            </w:r>
          </w:p>
        </w:tc>
        <w:tc>
          <w:tcPr>
            <w:tcW w:w="2160" w:type="dxa"/>
          </w:tcPr>
          <w:p w14:paraId="67A0644B"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User can complete location entry in ≤3 taps/clicks.</w:t>
            </w:r>
          </w:p>
        </w:tc>
        <w:tc>
          <w:tcPr>
            <w:tcW w:w="936" w:type="dxa"/>
          </w:tcPr>
          <w:p w14:paraId="0F346CF6"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TC-GEO-02</w:t>
            </w:r>
          </w:p>
        </w:tc>
        <w:tc>
          <w:tcPr>
            <w:tcW w:w="1944" w:type="dxa"/>
          </w:tcPr>
          <w:p w14:paraId="6944D96E"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E2E browser test with blocked permissions</w:t>
            </w:r>
          </w:p>
        </w:tc>
      </w:tr>
    </w:tbl>
    <w:p w14:paraId="3372581A" w14:textId="77777777" w:rsidR="006E04A7" w:rsidRDefault="006E04A7"/>
    <w:p w14:paraId="44AA9DE2" w14:textId="77777777" w:rsidR="006E04A7" w:rsidRDefault="00000000">
      <w:pPr>
        <w:pStyle w:val="Heading2"/>
      </w:pPr>
      <w:r>
        <w:t>3.2 Risk Assessment</w:t>
      </w:r>
    </w:p>
    <w:tbl>
      <w:tblPr>
        <w:tblStyle w:val="LightGrid-Accent1"/>
        <w:tblW w:w="0" w:type="auto"/>
        <w:jc w:val="center"/>
        <w:tblLook w:val="04A0" w:firstRow="1" w:lastRow="0" w:firstColumn="1" w:lastColumn="0" w:noHBand="0" w:noVBand="1"/>
      </w:tblPr>
      <w:tblGrid>
        <w:gridCol w:w="600"/>
        <w:gridCol w:w="2011"/>
        <w:gridCol w:w="804"/>
        <w:gridCol w:w="1155"/>
        <w:gridCol w:w="1569"/>
        <w:gridCol w:w="792"/>
        <w:gridCol w:w="1689"/>
      </w:tblGrid>
      <w:tr w:rsidR="006E04A7" w14:paraId="7B0B2B63"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077C908" w14:textId="77777777" w:rsidR="006E04A7" w:rsidRDefault="00000000">
            <w:r>
              <w:rPr>
                <w:sz w:val="19"/>
              </w:rPr>
              <w:t>ID</w:t>
            </w:r>
          </w:p>
        </w:tc>
        <w:tc>
          <w:tcPr>
            <w:tcW w:w="3024" w:type="dxa"/>
          </w:tcPr>
          <w:p w14:paraId="6E682141"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Requirement Statement</w:t>
            </w:r>
          </w:p>
        </w:tc>
        <w:tc>
          <w:tcPr>
            <w:tcW w:w="792" w:type="dxa"/>
          </w:tcPr>
          <w:p w14:paraId="2BD0A34A"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Priority</w:t>
            </w:r>
          </w:p>
        </w:tc>
        <w:tc>
          <w:tcPr>
            <w:tcW w:w="1296" w:type="dxa"/>
          </w:tcPr>
          <w:p w14:paraId="7E151E47"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Source / User Need</w:t>
            </w:r>
          </w:p>
        </w:tc>
        <w:tc>
          <w:tcPr>
            <w:tcW w:w="2160" w:type="dxa"/>
          </w:tcPr>
          <w:p w14:paraId="0B37862D"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Acceptance Criteria</w:t>
            </w:r>
          </w:p>
        </w:tc>
        <w:tc>
          <w:tcPr>
            <w:tcW w:w="936" w:type="dxa"/>
          </w:tcPr>
          <w:p w14:paraId="6C2333E7"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Test Case</w:t>
            </w:r>
          </w:p>
        </w:tc>
        <w:tc>
          <w:tcPr>
            <w:tcW w:w="1944" w:type="dxa"/>
          </w:tcPr>
          <w:p w14:paraId="1D8B10AB"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Verification</w:t>
            </w:r>
          </w:p>
        </w:tc>
      </w:tr>
      <w:tr w:rsidR="006E04A7" w14:paraId="41935DD6"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68C68CD" w14:textId="77777777" w:rsidR="006E04A7" w:rsidRDefault="00000000">
            <w:r>
              <w:rPr>
                <w:sz w:val="18"/>
              </w:rPr>
              <w:lastRenderedPageBreak/>
              <w:t>FR-2.1</w:t>
            </w:r>
          </w:p>
        </w:tc>
        <w:tc>
          <w:tcPr>
            <w:tcW w:w="3024" w:type="dxa"/>
          </w:tcPr>
          <w:p w14:paraId="039D79C9" w14:textId="4DA82AE5"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The system shall determine flood-zone membership using a client-side point-in-polygon check against the boundary dataset.</w:t>
            </w:r>
          </w:p>
        </w:tc>
        <w:tc>
          <w:tcPr>
            <w:tcW w:w="792" w:type="dxa"/>
          </w:tcPr>
          <w:p w14:paraId="4B55CA7E"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c>
          <w:tcPr>
            <w:tcW w:w="1296" w:type="dxa"/>
          </w:tcPr>
          <w:p w14:paraId="35461FA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DRR Guidelines</w:t>
            </w:r>
          </w:p>
        </w:tc>
        <w:tc>
          <w:tcPr>
            <w:tcW w:w="2160" w:type="dxa"/>
          </w:tcPr>
          <w:p w14:paraId="5E387E37"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Verdict matches reference oracle for 100% of test points (inside, outside, boundary).</w:t>
            </w:r>
          </w:p>
        </w:tc>
        <w:tc>
          <w:tcPr>
            <w:tcW w:w="936" w:type="dxa"/>
          </w:tcPr>
          <w:p w14:paraId="384EE131"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TC-SPAT-01</w:t>
            </w:r>
          </w:p>
        </w:tc>
        <w:tc>
          <w:tcPr>
            <w:tcW w:w="1944" w:type="dxa"/>
          </w:tcPr>
          <w:p w14:paraId="4521ED24"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Unit test with coordinates inside/outside polygon</w:t>
            </w:r>
          </w:p>
        </w:tc>
      </w:tr>
      <w:tr w:rsidR="006E04A7" w14:paraId="7687AB22"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D83B9D3" w14:textId="77777777" w:rsidR="006E04A7" w:rsidRDefault="00000000">
            <w:r>
              <w:rPr>
                <w:sz w:val="18"/>
              </w:rPr>
              <w:t>FR-2.2</w:t>
            </w:r>
          </w:p>
        </w:tc>
        <w:tc>
          <w:tcPr>
            <w:tcW w:w="3024" w:type="dxa"/>
          </w:tcPr>
          <w:p w14:paraId="517CC0BF"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The system shall fetch precipitation forecasts from the Open-Meteo API (48 h window, hourly, mm/day).</w:t>
            </w:r>
          </w:p>
        </w:tc>
        <w:tc>
          <w:tcPr>
            <w:tcW w:w="792" w:type="dxa"/>
          </w:tcPr>
          <w:p w14:paraId="39FB4B36"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Must</w:t>
            </w:r>
          </w:p>
        </w:tc>
        <w:tc>
          <w:tcPr>
            <w:tcW w:w="1296" w:type="dxa"/>
          </w:tcPr>
          <w:p w14:paraId="788118B3"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WMO / KMD Warnings</w:t>
            </w:r>
          </w:p>
        </w:tc>
        <w:tc>
          <w:tcPr>
            <w:tcW w:w="2160" w:type="dxa"/>
          </w:tcPr>
          <w:p w14:paraId="0B9D932D"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Fetched on load; refreshed every 30 min; parse errors handled without crash.</w:t>
            </w:r>
          </w:p>
        </w:tc>
        <w:tc>
          <w:tcPr>
            <w:tcW w:w="936" w:type="dxa"/>
          </w:tcPr>
          <w:p w14:paraId="3723DA79"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TC-API-01</w:t>
            </w:r>
          </w:p>
        </w:tc>
        <w:tc>
          <w:tcPr>
            <w:tcW w:w="1944" w:type="dxa"/>
          </w:tcPr>
          <w:p w14:paraId="7581257A"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Integration test mocking Open-Meteo REST response</w:t>
            </w:r>
          </w:p>
        </w:tc>
      </w:tr>
      <w:tr w:rsidR="006E04A7" w14:paraId="21CC181D"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DBD3442" w14:textId="77777777" w:rsidR="006E04A7" w:rsidRDefault="00000000">
            <w:r>
              <w:rPr>
                <w:sz w:val="18"/>
              </w:rPr>
              <w:t>FR-2.3</w:t>
            </w:r>
          </w:p>
        </w:tc>
        <w:tc>
          <w:tcPr>
            <w:tcW w:w="3024" w:type="dxa"/>
          </w:tcPr>
          <w:p w14:paraId="6E8A9A05"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The system shall classify risk as Green / Yellow / Orange / Red per a documented decision table (thresholds: &lt;20 / 20–50 / 50–100 / ≥100 mm per 24 h) combining rainfall forecast and flood-zone membership.</w:t>
            </w:r>
          </w:p>
        </w:tc>
        <w:tc>
          <w:tcPr>
            <w:tcW w:w="792" w:type="dxa"/>
          </w:tcPr>
          <w:p w14:paraId="5643AE0C"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c>
          <w:tcPr>
            <w:tcW w:w="1296" w:type="dxa"/>
          </w:tcPr>
          <w:p w14:paraId="7D78E27D"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KMD Alert Framework</w:t>
            </w:r>
          </w:p>
        </w:tc>
        <w:tc>
          <w:tcPr>
            <w:tcW w:w="2160" w:type="dxa"/>
          </w:tcPr>
          <w:p w14:paraId="2195D757"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Boundary values (19.9, 20, 50, 100 mm) map to the correct tier.</w:t>
            </w:r>
          </w:p>
        </w:tc>
        <w:tc>
          <w:tcPr>
            <w:tcW w:w="936" w:type="dxa"/>
          </w:tcPr>
          <w:p w14:paraId="0C72D6E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TC-ALGO-01</w:t>
            </w:r>
          </w:p>
        </w:tc>
        <w:tc>
          <w:tcPr>
            <w:tcW w:w="1944" w:type="dxa"/>
          </w:tcPr>
          <w:p w14:paraId="2CAA715F"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Unit test parameterized with rainfall/boundary matrices</w:t>
            </w:r>
          </w:p>
        </w:tc>
      </w:tr>
      <w:tr w:rsidR="006E04A7" w14:paraId="5943A794"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DC5D8C4" w14:textId="77777777" w:rsidR="006E04A7" w:rsidRDefault="00000000">
            <w:r>
              <w:rPr>
                <w:sz w:val="18"/>
              </w:rPr>
              <w:t>FR-2.4</w:t>
            </w:r>
          </w:p>
        </w:tc>
        <w:tc>
          <w:tcPr>
            <w:tcW w:w="3024" w:type="dxa"/>
          </w:tcPr>
          <w:p w14:paraId="1A19B4F1"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The system shall display the risk tier together with the triggering data (rainfall value, time window, zone status) so the result is explainable.</w:t>
            </w:r>
          </w:p>
        </w:tc>
        <w:tc>
          <w:tcPr>
            <w:tcW w:w="792" w:type="dxa"/>
          </w:tcPr>
          <w:p w14:paraId="673F3DF1"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Should</w:t>
            </w:r>
          </w:p>
        </w:tc>
        <w:tc>
          <w:tcPr>
            <w:tcW w:w="1296" w:type="dxa"/>
          </w:tcPr>
          <w:p w14:paraId="00382FD4"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Usability</w:t>
            </w:r>
          </w:p>
        </w:tc>
        <w:tc>
          <w:tcPr>
            <w:tcW w:w="2160" w:type="dxa"/>
          </w:tcPr>
          <w:p w14:paraId="068F935D"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Tier badge shows source values on tap.</w:t>
            </w:r>
          </w:p>
        </w:tc>
        <w:tc>
          <w:tcPr>
            <w:tcW w:w="936" w:type="dxa"/>
          </w:tcPr>
          <w:p w14:paraId="4D1504DE"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TC-ALGO-02</w:t>
            </w:r>
          </w:p>
        </w:tc>
        <w:tc>
          <w:tcPr>
            <w:tcW w:w="1944" w:type="dxa"/>
          </w:tcPr>
          <w:p w14:paraId="3A6895B2"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UI test</w:t>
            </w:r>
          </w:p>
        </w:tc>
      </w:tr>
    </w:tbl>
    <w:p w14:paraId="1380B169" w14:textId="77777777" w:rsidR="006E04A7" w:rsidRDefault="006E04A7"/>
    <w:p w14:paraId="4B22B80D" w14:textId="77777777" w:rsidR="006E04A7" w:rsidRDefault="00000000">
      <w:pPr>
        <w:pStyle w:val="Heading2"/>
      </w:pPr>
      <w:r>
        <w:t>3.3 Preparedness Checklist</w:t>
      </w:r>
    </w:p>
    <w:tbl>
      <w:tblPr>
        <w:tblStyle w:val="LightGrid-Accent1"/>
        <w:tblW w:w="0" w:type="auto"/>
        <w:jc w:val="center"/>
        <w:tblLook w:val="04A0" w:firstRow="1" w:lastRow="0" w:firstColumn="1" w:lastColumn="0" w:noHBand="0" w:noVBand="1"/>
      </w:tblPr>
      <w:tblGrid>
        <w:gridCol w:w="571"/>
        <w:gridCol w:w="2221"/>
        <w:gridCol w:w="804"/>
        <w:gridCol w:w="1429"/>
        <w:gridCol w:w="1480"/>
        <w:gridCol w:w="703"/>
        <w:gridCol w:w="1412"/>
      </w:tblGrid>
      <w:tr w:rsidR="006E04A7" w14:paraId="042DCAC2"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0DFB9953" w14:textId="77777777" w:rsidR="006E04A7" w:rsidRDefault="00000000">
            <w:r>
              <w:rPr>
                <w:sz w:val="19"/>
              </w:rPr>
              <w:t>ID</w:t>
            </w:r>
          </w:p>
        </w:tc>
        <w:tc>
          <w:tcPr>
            <w:tcW w:w="3024" w:type="dxa"/>
          </w:tcPr>
          <w:p w14:paraId="0835CD63"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Requirement Statement</w:t>
            </w:r>
          </w:p>
        </w:tc>
        <w:tc>
          <w:tcPr>
            <w:tcW w:w="792" w:type="dxa"/>
          </w:tcPr>
          <w:p w14:paraId="13150657"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Priority</w:t>
            </w:r>
          </w:p>
        </w:tc>
        <w:tc>
          <w:tcPr>
            <w:tcW w:w="1296" w:type="dxa"/>
          </w:tcPr>
          <w:p w14:paraId="28A0F400"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Source / User Need</w:t>
            </w:r>
          </w:p>
        </w:tc>
        <w:tc>
          <w:tcPr>
            <w:tcW w:w="2160" w:type="dxa"/>
          </w:tcPr>
          <w:p w14:paraId="41BD66E9"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Acceptance Criteria</w:t>
            </w:r>
          </w:p>
        </w:tc>
        <w:tc>
          <w:tcPr>
            <w:tcW w:w="936" w:type="dxa"/>
          </w:tcPr>
          <w:p w14:paraId="1A21DA5B"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Test Case</w:t>
            </w:r>
          </w:p>
        </w:tc>
        <w:tc>
          <w:tcPr>
            <w:tcW w:w="1944" w:type="dxa"/>
          </w:tcPr>
          <w:p w14:paraId="1FC28324"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Verification</w:t>
            </w:r>
          </w:p>
        </w:tc>
      </w:tr>
      <w:tr w:rsidR="006E04A7" w14:paraId="679EACB5"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BC81D4F" w14:textId="77777777" w:rsidR="006E04A7" w:rsidRDefault="00000000">
            <w:r>
              <w:rPr>
                <w:sz w:val="18"/>
              </w:rPr>
              <w:t>FR-3.1</w:t>
            </w:r>
          </w:p>
        </w:tc>
        <w:tc>
          <w:tcPr>
            <w:tcW w:w="3024" w:type="dxa"/>
          </w:tcPr>
          <w:p w14:paraId="77195FAC"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The system shall render the 23-item El Niño preparedness checklist grouped by phase (Before / During / After).</w:t>
            </w:r>
          </w:p>
        </w:tc>
        <w:tc>
          <w:tcPr>
            <w:tcW w:w="792" w:type="dxa"/>
          </w:tcPr>
          <w:p w14:paraId="237852FB"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c>
          <w:tcPr>
            <w:tcW w:w="1296" w:type="dxa"/>
          </w:tcPr>
          <w:p w14:paraId="5A1426A6"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El Niño Action Plan</w:t>
            </w:r>
          </w:p>
        </w:tc>
        <w:tc>
          <w:tcPr>
            <w:tcW w:w="2160" w:type="dxa"/>
          </w:tcPr>
          <w:p w14:paraId="521B8260"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All 23 items render in correct groups; no missing or duplicate IDs.</w:t>
            </w:r>
          </w:p>
        </w:tc>
        <w:tc>
          <w:tcPr>
            <w:tcW w:w="936" w:type="dxa"/>
          </w:tcPr>
          <w:p w14:paraId="04656F1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TC-CHK-01</w:t>
            </w:r>
          </w:p>
        </w:tc>
        <w:tc>
          <w:tcPr>
            <w:tcW w:w="1944" w:type="dxa"/>
          </w:tcPr>
          <w:p w14:paraId="4262E958"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Visual regression &amp; DOM verification</w:t>
            </w:r>
          </w:p>
        </w:tc>
      </w:tr>
      <w:tr w:rsidR="006E04A7" w14:paraId="2ADB067C"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D54907E" w14:textId="77777777" w:rsidR="006E04A7" w:rsidRDefault="00000000">
            <w:r>
              <w:rPr>
                <w:sz w:val="18"/>
              </w:rPr>
              <w:t>FR-3.2</w:t>
            </w:r>
          </w:p>
        </w:tc>
        <w:tc>
          <w:tcPr>
            <w:tcW w:w="3024" w:type="dxa"/>
          </w:tcPr>
          <w:p w14:paraId="40380B77"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The system shall allow each checklist item to be marked complete/incomplete with a single tap.</w:t>
            </w:r>
          </w:p>
        </w:tc>
        <w:tc>
          <w:tcPr>
            <w:tcW w:w="792" w:type="dxa"/>
          </w:tcPr>
          <w:p w14:paraId="411C97F7"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Must</w:t>
            </w:r>
          </w:p>
        </w:tc>
        <w:tc>
          <w:tcPr>
            <w:tcW w:w="1296" w:type="dxa"/>
          </w:tcPr>
          <w:p w14:paraId="00FEC05E"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Persona A &amp; B</w:t>
            </w:r>
          </w:p>
        </w:tc>
        <w:tc>
          <w:tcPr>
            <w:tcW w:w="2160" w:type="dxa"/>
          </w:tcPr>
          <w:p w14:paraId="48267D43"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Toggle updates instantly (&lt;100 ms perceived) and survives scroll/re-render.</w:t>
            </w:r>
          </w:p>
        </w:tc>
        <w:tc>
          <w:tcPr>
            <w:tcW w:w="936" w:type="dxa"/>
          </w:tcPr>
          <w:p w14:paraId="07A04624"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TC-CHK-02</w:t>
            </w:r>
          </w:p>
        </w:tc>
        <w:tc>
          <w:tcPr>
            <w:tcW w:w="1944" w:type="dxa"/>
          </w:tcPr>
          <w:p w14:paraId="2AAF8701"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Unit + interaction test</w:t>
            </w:r>
          </w:p>
        </w:tc>
      </w:tr>
      <w:tr w:rsidR="006E04A7" w14:paraId="6C18FA3B"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F9483B6" w14:textId="77777777" w:rsidR="006E04A7" w:rsidRDefault="00000000">
            <w:r>
              <w:rPr>
                <w:sz w:val="18"/>
              </w:rPr>
              <w:t>FR-3.3</w:t>
            </w:r>
          </w:p>
        </w:tc>
        <w:tc>
          <w:tcPr>
            <w:tcW w:w="3024" w:type="dxa"/>
          </w:tcPr>
          <w:p w14:paraId="6F8DAD96"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The system shall persist checklist state in localStorage keyed per checklist item and location, restoring it on session restart.</w:t>
            </w:r>
          </w:p>
        </w:tc>
        <w:tc>
          <w:tcPr>
            <w:tcW w:w="792" w:type="dxa"/>
          </w:tcPr>
          <w:p w14:paraId="294956D8"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c>
          <w:tcPr>
            <w:tcW w:w="1296" w:type="dxa"/>
          </w:tcPr>
          <w:p w14:paraId="7D955FFA"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Persona A, B &amp; C</w:t>
            </w:r>
          </w:p>
        </w:tc>
        <w:tc>
          <w:tcPr>
            <w:tcW w:w="2160" w:type="dxa"/>
          </w:tcPr>
          <w:p w14:paraId="668FECE8"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≥95% state restoration across browser restarts; stale state (&gt;30 days) reset with notice.</w:t>
            </w:r>
          </w:p>
        </w:tc>
        <w:tc>
          <w:tcPr>
            <w:tcW w:w="936" w:type="dxa"/>
          </w:tcPr>
          <w:p w14:paraId="3A80807C"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TC-STO-01</w:t>
            </w:r>
          </w:p>
        </w:tc>
        <w:tc>
          <w:tcPr>
            <w:tcW w:w="1944" w:type="dxa"/>
          </w:tcPr>
          <w:p w14:paraId="6ECDE6B7"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Session-restart browser test</w:t>
            </w:r>
          </w:p>
        </w:tc>
      </w:tr>
      <w:tr w:rsidR="006E04A7" w14:paraId="0914FEA6"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5449E1A" w14:textId="77777777" w:rsidR="006E04A7" w:rsidRDefault="00000000">
            <w:r>
              <w:rPr>
                <w:sz w:val="18"/>
              </w:rPr>
              <w:t>FR-3.4</w:t>
            </w:r>
          </w:p>
        </w:tc>
        <w:tc>
          <w:tcPr>
            <w:tcW w:w="3024" w:type="dxa"/>
          </w:tcPr>
          <w:p w14:paraId="0471F7E2"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The system shall provide a print-optimized layout (@media print) rendering checklist and risk summary on ≤2 A4 pages.</w:t>
            </w:r>
          </w:p>
        </w:tc>
        <w:tc>
          <w:tcPr>
            <w:tcW w:w="792" w:type="dxa"/>
          </w:tcPr>
          <w:p w14:paraId="233F4191"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Must</w:t>
            </w:r>
          </w:p>
        </w:tc>
        <w:tc>
          <w:tcPr>
            <w:tcW w:w="1296" w:type="dxa"/>
          </w:tcPr>
          <w:p w14:paraId="4CC30E73"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Persona C (Schools/Admin)</w:t>
            </w:r>
          </w:p>
        </w:tc>
        <w:tc>
          <w:tcPr>
            <w:tcW w:w="2160" w:type="dxa"/>
          </w:tcPr>
          <w:p w14:paraId="720E2326"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No clipped content; readable at 100% scale; grayscale-safe.</w:t>
            </w:r>
          </w:p>
        </w:tc>
        <w:tc>
          <w:tcPr>
            <w:tcW w:w="936" w:type="dxa"/>
          </w:tcPr>
          <w:p w14:paraId="23674CB0"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TC-PRN-01</w:t>
            </w:r>
          </w:p>
        </w:tc>
        <w:tc>
          <w:tcPr>
            <w:tcW w:w="1944" w:type="dxa"/>
          </w:tcPr>
          <w:p w14:paraId="4CF5B45C"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CSS @media print layout validation</w:t>
            </w:r>
          </w:p>
        </w:tc>
      </w:tr>
    </w:tbl>
    <w:p w14:paraId="0579D5E3" w14:textId="77777777" w:rsidR="006E04A7" w:rsidRDefault="006E04A7"/>
    <w:p w14:paraId="2E0F260E" w14:textId="77777777" w:rsidR="006E04A7" w:rsidRDefault="00000000">
      <w:pPr>
        <w:pStyle w:val="Heading2"/>
      </w:pPr>
      <w:r>
        <w:lastRenderedPageBreak/>
        <w:t>3.4 Reliability &amp; Configuration</w:t>
      </w:r>
    </w:p>
    <w:tbl>
      <w:tblPr>
        <w:tblStyle w:val="LightGrid-Accent1"/>
        <w:tblW w:w="0" w:type="auto"/>
        <w:jc w:val="center"/>
        <w:tblLook w:val="04A0" w:firstRow="1" w:lastRow="0" w:firstColumn="1" w:lastColumn="0" w:noHBand="0" w:noVBand="1"/>
      </w:tblPr>
      <w:tblGrid>
        <w:gridCol w:w="623"/>
        <w:gridCol w:w="2148"/>
        <w:gridCol w:w="804"/>
        <w:gridCol w:w="1113"/>
        <w:gridCol w:w="1638"/>
        <w:gridCol w:w="758"/>
        <w:gridCol w:w="1536"/>
      </w:tblGrid>
      <w:tr w:rsidR="006E04A7" w14:paraId="24DEE29D"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633B098" w14:textId="77777777" w:rsidR="006E04A7" w:rsidRDefault="00000000">
            <w:r>
              <w:rPr>
                <w:sz w:val="19"/>
              </w:rPr>
              <w:t>ID</w:t>
            </w:r>
          </w:p>
        </w:tc>
        <w:tc>
          <w:tcPr>
            <w:tcW w:w="3024" w:type="dxa"/>
          </w:tcPr>
          <w:p w14:paraId="580A71F6"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Requirement Statement</w:t>
            </w:r>
          </w:p>
        </w:tc>
        <w:tc>
          <w:tcPr>
            <w:tcW w:w="792" w:type="dxa"/>
          </w:tcPr>
          <w:p w14:paraId="23C2D3CB"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Priority</w:t>
            </w:r>
          </w:p>
        </w:tc>
        <w:tc>
          <w:tcPr>
            <w:tcW w:w="1296" w:type="dxa"/>
          </w:tcPr>
          <w:p w14:paraId="0443DC08"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Source / User Need</w:t>
            </w:r>
          </w:p>
        </w:tc>
        <w:tc>
          <w:tcPr>
            <w:tcW w:w="2160" w:type="dxa"/>
          </w:tcPr>
          <w:p w14:paraId="3A5CC4BF"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Acceptance Criteria</w:t>
            </w:r>
          </w:p>
        </w:tc>
        <w:tc>
          <w:tcPr>
            <w:tcW w:w="936" w:type="dxa"/>
          </w:tcPr>
          <w:p w14:paraId="13F4A2D0"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Test Case</w:t>
            </w:r>
          </w:p>
        </w:tc>
        <w:tc>
          <w:tcPr>
            <w:tcW w:w="1944" w:type="dxa"/>
          </w:tcPr>
          <w:p w14:paraId="2B16CDB8"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Verification</w:t>
            </w:r>
          </w:p>
        </w:tc>
      </w:tr>
      <w:tr w:rsidR="006E04A7" w14:paraId="5A9BE924"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5A8618D" w14:textId="77777777" w:rsidR="006E04A7" w:rsidRDefault="00000000">
            <w:r>
              <w:rPr>
                <w:sz w:val="18"/>
              </w:rPr>
              <w:t>FR-4.1</w:t>
            </w:r>
          </w:p>
        </w:tc>
        <w:tc>
          <w:tcPr>
            <w:tcW w:w="3024" w:type="dxa"/>
          </w:tcPr>
          <w:p w14:paraId="77B320C2"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The system shall handle API failure gracefully: show cached forecast (with stale flag) or a clear "data unavailable" state with retry.</w:t>
            </w:r>
          </w:p>
        </w:tc>
        <w:tc>
          <w:tcPr>
            <w:tcW w:w="792" w:type="dxa"/>
          </w:tcPr>
          <w:p w14:paraId="2DFC97B5"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Must</w:t>
            </w:r>
          </w:p>
        </w:tc>
        <w:tc>
          <w:tcPr>
            <w:tcW w:w="1296" w:type="dxa"/>
          </w:tcPr>
          <w:p w14:paraId="4E54BD84"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Reliability</w:t>
            </w:r>
          </w:p>
        </w:tc>
        <w:tc>
          <w:tcPr>
            <w:tcW w:w="2160" w:type="dxa"/>
          </w:tcPr>
          <w:p w14:paraId="23F744BA"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No blank screen or unhandled error under network failure.</w:t>
            </w:r>
          </w:p>
        </w:tc>
        <w:tc>
          <w:tcPr>
            <w:tcW w:w="936" w:type="dxa"/>
          </w:tcPr>
          <w:p w14:paraId="601449E4"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TC-ERR-01</w:t>
            </w:r>
          </w:p>
        </w:tc>
        <w:tc>
          <w:tcPr>
            <w:tcW w:w="1944" w:type="dxa"/>
          </w:tcPr>
          <w:p w14:paraId="0563A41F"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Fault-injection test</w:t>
            </w:r>
          </w:p>
        </w:tc>
      </w:tr>
      <w:tr w:rsidR="006E04A7" w14:paraId="192408FF"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A4BE68B" w14:textId="77777777" w:rsidR="006E04A7" w:rsidRDefault="00000000">
            <w:r>
              <w:rPr>
                <w:sz w:val="18"/>
              </w:rPr>
              <w:t>FR-4.2</w:t>
            </w:r>
          </w:p>
        </w:tc>
        <w:tc>
          <w:tcPr>
            <w:tcW w:w="3024" w:type="dxa"/>
          </w:tcPr>
          <w:p w14:paraId="3CD81B84"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The system shall allow administrators to update flood polygons and checklist content via a versioned config file without a code redeploy.</w:t>
            </w:r>
          </w:p>
        </w:tc>
        <w:tc>
          <w:tcPr>
            <w:tcW w:w="792" w:type="dxa"/>
          </w:tcPr>
          <w:p w14:paraId="49A4798F"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Should</w:t>
            </w:r>
          </w:p>
        </w:tc>
        <w:tc>
          <w:tcPr>
            <w:tcW w:w="1296" w:type="dxa"/>
          </w:tcPr>
          <w:p w14:paraId="45D83E49"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Ops / DRR team</w:t>
            </w:r>
          </w:p>
        </w:tc>
        <w:tc>
          <w:tcPr>
            <w:tcW w:w="2160" w:type="dxa"/>
          </w:tcPr>
          <w:p w14:paraId="13DA6079"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New config version activates ≤1 min after publish.</w:t>
            </w:r>
          </w:p>
        </w:tc>
        <w:tc>
          <w:tcPr>
            <w:tcW w:w="936" w:type="dxa"/>
          </w:tcPr>
          <w:p w14:paraId="3BB3AF4A"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TC-CFG-01</w:t>
            </w:r>
          </w:p>
        </w:tc>
        <w:tc>
          <w:tcPr>
            <w:tcW w:w="1944" w:type="dxa"/>
          </w:tcPr>
          <w:p w14:paraId="77587F99"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Config deployment test</w:t>
            </w:r>
          </w:p>
        </w:tc>
      </w:tr>
    </w:tbl>
    <w:p w14:paraId="1679CE38" w14:textId="77777777" w:rsidR="006E04A7" w:rsidRDefault="006E04A7"/>
    <w:p w14:paraId="59E8FAEE" w14:textId="77777777" w:rsidR="006E04A7" w:rsidRDefault="00000000">
      <w:pPr>
        <w:pStyle w:val="Heading1"/>
      </w:pPr>
      <w:r>
        <w:t>4. Non-Functional Requirements</w:t>
      </w:r>
    </w:p>
    <w:tbl>
      <w:tblPr>
        <w:tblStyle w:val="LightGrid-Accent1"/>
        <w:tblW w:w="0" w:type="auto"/>
        <w:jc w:val="center"/>
        <w:tblLook w:val="04A0" w:firstRow="1" w:lastRow="0" w:firstColumn="1" w:lastColumn="0" w:noHBand="0" w:noVBand="1"/>
      </w:tblPr>
      <w:tblGrid>
        <w:gridCol w:w="722"/>
        <w:gridCol w:w="2749"/>
        <w:gridCol w:w="2349"/>
        <w:gridCol w:w="969"/>
        <w:gridCol w:w="1831"/>
      </w:tblGrid>
      <w:tr w:rsidR="006E04A7" w14:paraId="3E163CC9"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9EF6C54" w14:textId="77777777" w:rsidR="006E04A7" w:rsidRDefault="00000000">
            <w:r>
              <w:rPr>
                <w:sz w:val="19"/>
              </w:rPr>
              <w:t>ID</w:t>
            </w:r>
          </w:p>
        </w:tc>
        <w:tc>
          <w:tcPr>
            <w:tcW w:w="3456" w:type="dxa"/>
          </w:tcPr>
          <w:p w14:paraId="511BB39F"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Requirement</w:t>
            </w:r>
          </w:p>
        </w:tc>
        <w:tc>
          <w:tcPr>
            <w:tcW w:w="2880" w:type="dxa"/>
          </w:tcPr>
          <w:p w14:paraId="2EC6C430"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Metric / Target</w:t>
            </w:r>
          </w:p>
        </w:tc>
        <w:tc>
          <w:tcPr>
            <w:tcW w:w="1080" w:type="dxa"/>
          </w:tcPr>
          <w:p w14:paraId="1A612EB8"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Test Case</w:t>
            </w:r>
          </w:p>
        </w:tc>
        <w:tc>
          <w:tcPr>
            <w:tcW w:w="2160" w:type="dxa"/>
          </w:tcPr>
          <w:p w14:paraId="1D4A150C"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Verification</w:t>
            </w:r>
          </w:p>
        </w:tc>
      </w:tr>
      <w:tr w:rsidR="006E04A7" w14:paraId="29ACB73D"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626B32C" w14:textId="77777777" w:rsidR="006E04A7" w:rsidRDefault="00000000">
            <w:r>
              <w:rPr>
                <w:sz w:val="18"/>
              </w:rPr>
              <w:t>NFR-1</w:t>
            </w:r>
          </w:p>
        </w:tc>
        <w:tc>
          <w:tcPr>
            <w:tcW w:w="3456" w:type="dxa"/>
          </w:tcPr>
          <w:p w14:paraId="45B49C1D"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First Contentful Paint on low-end Android device (4× CPU throttle, Fast 3G: 1.6 Mbps / 150 ms RTT profile)</w:t>
            </w:r>
          </w:p>
        </w:tc>
        <w:tc>
          <w:tcPr>
            <w:tcW w:w="2880" w:type="dxa"/>
          </w:tcPr>
          <w:p w14:paraId="3CD5EB90"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FCP ≤ 1.5 s; Lighthouse FCP score ≥ 0.90</w:t>
            </w:r>
          </w:p>
        </w:tc>
        <w:tc>
          <w:tcPr>
            <w:tcW w:w="1080" w:type="dxa"/>
          </w:tcPr>
          <w:p w14:paraId="75BAC3C8"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TC-PERF-01</w:t>
            </w:r>
          </w:p>
        </w:tc>
        <w:tc>
          <w:tcPr>
            <w:tcW w:w="2160" w:type="dxa"/>
          </w:tcPr>
          <w:p w14:paraId="18F5D302"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Lighthouse CI under 3G throttling</w:t>
            </w:r>
          </w:p>
        </w:tc>
      </w:tr>
      <w:tr w:rsidR="006E04A7" w14:paraId="13731129"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1FE6BE3" w14:textId="77777777" w:rsidR="006E04A7" w:rsidRDefault="00000000">
            <w:r>
              <w:rPr>
                <w:sz w:val="18"/>
              </w:rPr>
              <w:t>NFR-2</w:t>
            </w:r>
          </w:p>
        </w:tc>
        <w:tc>
          <w:tcPr>
            <w:tcW w:w="3456" w:type="dxa"/>
          </w:tcPr>
          <w:p w14:paraId="787DBD4D"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Offline capability: app shell, checklist, and last forecast cached via service worker</w:t>
            </w:r>
          </w:p>
        </w:tc>
        <w:tc>
          <w:tcPr>
            <w:tcW w:w="2880" w:type="dxa"/>
          </w:tcPr>
          <w:p w14:paraId="0AD42B03"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Core checklist renders fully offline; offline banner shown</w:t>
            </w:r>
          </w:p>
        </w:tc>
        <w:tc>
          <w:tcPr>
            <w:tcW w:w="1080" w:type="dxa"/>
          </w:tcPr>
          <w:p w14:paraId="0882C545"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TC-PWA-01</w:t>
            </w:r>
          </w:p>
        </w:tc>
        <w:tc>
          <w:tcPr>
            <w:tcW w:w="2160" w:type="dxa"/>
          </w:tcPr>
          <w:p w14:paraId="1BD69DDE"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Service worker offline test (DevTools network offline)</w:t>
            </w:r>
          </w:p>
        </w:tc>
      </w:tr>
      <w:tr w:rsidR="006E04A7" w14:paraId="7BF0C56C"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0661E9F" w14:textId="77777777" w:rsidR="006E04A7" w:rsidRDefault="00000000">
            <w:r>
              <w:rPr>
                <w:sz w:val="18"/>
              </w:rPr>
              <w:t>NFR-3</w:t>
            </w:r>
          </w:p>
        </w:tc>
        <w:tc>
          <w:tcPr>
            <w:tcW w:w="3456" w:type="dxa"/>
          </w:tcPr>
          <w:p w14:paraId="28B1939A"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Accessibility: WCAG 2.1 AA compliance</w:t>
            </w:r>
          </w:p>
        </w:tc>
        <w:tc>
          <w:tcPr>
            <w:tcW w:w="2880" w:type="dxa"/>
          </w:tcPr>
          <w:p w14:paraId="3F784C9E"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Contrast ≥ 4.5:1; keyboard navigable; screen-reader labels on all controls</w:t>
            </w:r>
          </w:p>
        </w:tc>
        <w:tc>
          <w:tcPr>
            <w:tcW w:w="1080" w:type="dxa"/>
          </w:tcPr>
          <w:p w14:paraId="052022CB"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TC-A11Y-01</w:t>
            </w:r>
          </w:p>
        </w:tc>
        <w:tc>
          <w:tcPr>
            <w:tcW w:w="2160" w:type="dxa"/>
          </w:tcPr>
          <w:p w14:paraId="3CE36D9C"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axe-core audit + manual review</w:t>
            </w:r>
          </w:p>
        </w:tc>
      </w:tr>
      <w:tr w:rsidR="006E04A7" w14:paraId="6348919C"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ED2B293" w14:textId="77777777" w:rsidR="006E04A7" w:rsidRDefault="00000000">
            <w:r>
              <w:rPr>
                <w:sz w:val="18"/>
              </w:rPr>
              <w:t>NFR-4</w:t>
            </w:r>
          </w:p>
        </w:tc>
        <w:tc>
          <w:tcPr>
            <w:tcW w:w="3456" w:type="dxa"/>
          </w:tcPr>
          <w:p w14:paraId="5419926F"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Payload: polygon and risk logic within budget</w:t>
            </w:r>
          </w:p>
        </w:tc>
        <w:tc>
          <w:tcPr>
            <w:tcW w:w="2880" w:type="dxa"/>
          </w:tcPr>
          <w:p w14:paraId="74138EC7"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 200 KB compressed on first visit</w:t>
            </w:r>
          </w:p>
        </w:tc>
        <w:tc>
          <w:tcPr>
            <w:tcW w:w="1080" w:type="dxa"/>
          </w:tcPr>
          <w:p w14:paraId="2D595C0F"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TC-PERF-02</w:t>
            </w:r>
          </w:p>
        </w:tc>
        <w:tc>
          <w:tcPr>
            <w:tcW w:w="2160" w:type="dxa"/>
          </w:tcPr>
          <w:p w14:paraId="582D775A"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Bundle-size CI gate</w:t>
            </w:r>
          </w:p>
        </w:tc>
      </w:tr>
      <w:tr w:rsidR="006E04A7" w14:paraId="1E02EF30"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206E64F" w14:textId="77777777" w:rsidR="006E04A7" w:rsidRDefault="00000000">
            <w:r>
              <w:rPr>
                <w:sz w:val="18"/>
              </w:rPr>
              <w:t>NFR-5</w:t>
            </w:r>
          </w:p>
        </w:tc>
        <w:tc>
          <w:tcPr>
            <w:tcW w:w="3456" w:type="dxa"/>
          </w:tcPr>
          <w:p w14:paraId="0DBE6056"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Compatibility matrix</w:t>
            </w:r>
          </w:p>
        </w:tc>
        <w:tc>
          <w:tcPr>
            <w:tcW w:w="2880" w:type="dxa"/>
          </w:tcPr>
          <w:p w14:paraId="5B826BA1"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Chrome/Edge ≥ 110, Safari ≥ 15, Firefox ≥ 110, KaiOS 2.5; feature-detection fallback</w:t>
            </w:r>
          </w:p>
        </w:tc>
        <w:tc>
          <w:tcPr>
            <w:tcW w:w="1080" w:type="dxa"/>
          </w:tcPr>
          <w:p w14:paraId="3567D5A8"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TC-COMP-01</w:t>
            </w:r>
          </w:p>
        </w:tc>
        <w:tc>
          <w:tcPr>
            <w:tcW w:w="2160" w:type="dxa"/>
          </w:tcPr>
          <w:p w14:paraId="6B7C6386"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Cross-browser matrix test</w:t>
            </w:r>
          </w:p>
        </w:tc>
      </w:tr>
      <w:tr w:rsidR="006E04A7" w14:paraId="29046075"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719EC04D" w14:textId="77777777" w:rsidR="006E04A7" w:rsidRDefault="00000000">
            <w:r>
              <w:rPr>
                <w:sz w:val="18"/>
              </w:rPr>
              <w:t>NFR-6</w:t>
            </w:r>
          </w:p>
        </w:tc>
        <w:tc>
          <w:tcPr>
            <w:tcW w:w="3456" w:type="dxa"/>
          </w:tcPr>
          <w:p w14:paraId="72444F31"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Privacy: no personal data leaves the device</w:t>
            </w:r>
          </w:p>
        </w:tc>
        <w:tc>
          <w:tcPr>
            <w:tcW w:w="2880" w:type="dxa"/>
          </w:tcPr>
          <w:p w14:paraId="419F0981"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Zero network calls containing user coordinates</w:t>
            </w:r>
          </w:p>
        </w:tc>
        <w:tc>
          <w:tcPr>
            <w:tcW w:w="1080" w:type="dxa"/>
          </w:tcPr>
          <w:p w14:paraId="0D3C79B3"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TC-PRIV-01</w:t>
            </w:r>
          </w:p>
        </w:tc>
        <w:tc>
          <w:tcPr>
            <w:tcW w:w="2160" w:type="dxa"/>
          </w:tcPr>
          <w:p w14:paraId="641587B7"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Network traffic inspection</w:t>
            </w:r>
          </w:p>
        </w:tc>
      </w:tr>
    </w:tbl>
    <w:p w14:paraId="27F52E57" w14:textId="77777777" w:rsidR="006E04A7" w:rsidRDefault="006E04A7"/>
    <w:p w14:paraId="03FF7E2D" w14:textId="77777777" w:rsidR="006E04A7" w:rsidRDefault="00000000">
      <w:pPr>
        <w:pStyle w:val="Heading1"/>
      </w:pPr>
      <w:r>
        <w:t>5. Requirements Traceability Summary</w:t>
      </w:r>
    </w:p>
    <w:p w14:paraId="7B982B28" w14:textId="77777777" w:rsidR="006E04A7" w:rsidRDefault="00000000">
      <w:r>
        <w:t>Each user need traces to at least one functional requirement and one or more test cases. Verification of bidirectional traceability (no orphan requirements, no orphan tests) is part of the review checklist before sign-off.</w:t>
      </w:r>
    </w:p>
    <w:tbl>
      <w:tblPr>
        <w:tblStyle w:val="LightGrid-Accent1"/>
        <w:tblW w:w="0" w:type="auto"/>
        <w:jc w:val="center"/>
        <w:tblLook w:val="04A0" w:firstRow="1" w:lastRow="0" w:firstColumn="1" w:lastColumn="0" w:noHBand="0" w:noVBand="1"/>
      </w:tblPr>
      <w:tblGrid>
        <w:gridCol w:w="3079"/>
        <w:gridCol w:w="2810"/>
        <w:gridCol w:w="2731"/>
      </w:tblGrid>
      <w:tr w:rsidR="006E04A7" w14:paraId="0008037F"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17BCA12F" w14:textId="77777777" w:rsidR="006E04A7" w:rsidRDefault="00000000">
            <w:r>
              <w:rPr>
                <w:sz w:val="19"/>
              </w:rPr>
              <w:t>User Need / Source</w:t>
            </w:r>
          </w:p>
        </w:tc>
        <w:tc>
          <w:tcPr>
            <w:tcW w:w="3024" w:type="dxa"/>
          </w:tcPr>
          <w:p w14:paraId="3A804118"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Requirements</w:t>
            </w:r>
          </w:p>
        </w:tc>
        <w:tc>
          <w:tcPr>
            <w:tcW w:w="3024" w:type="dxa"/>
          </w:tcPr>
          <w:p w14:paraId="654E1853"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Test Cases</w:t>
            </w:r>
          </w:p>
        </w:tc>
      </w:tr>
      <w:tr w:rsidR="006E04A7" w14:paraId="75071CE8"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E7ABC5C" w14:textId="77777777" w:rsidR="006E04A7" w:rsidRDefault="00000000">
            <w:r>
              <w:rPr>
                <w:sz w:val="18"/>
              </w:rPr>
              <w:t>Persona A &amp; B (location &amp; checklist)</w:t>
            </w:r>
          </w:p>
        </w:tc>
        <w:tc>
          <w:tcPr>
            <w:tcW w:w="3024" w:type="dxa"/>
          </w:tcPr>
          <w:p w14:paraId="5598E91E"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FR-1.1, FR-1.2, FR-3.2, FR-3.3</w:t>
            </w:r>
          </w:p>
        </w:tc>
        <w:tc>
          <w:tcPr>
            <w:tcW w:w="3024" w:type="dxa"/>
          </w:tcPr>
          <w:p w14:paraId="66340740"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TC-GEO-01/02, TC-CHK-02, TC-STO-01</w:t>
            </w:r>
          </w:p>
        </w:tc>
      </w:tr>
      <w:tr w:rsidR="006E04A7" w14:paraId="0805DA19"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2CECD762" w14:textId="77777777" w:rsidR="006E04A7" w:rsidRDefault="00000000">
            <w:r>
              <w:rPr>
                <w:sz w:val="18"/>
              </w:rPr>
              <w:t>DRR Guidelines</w:t>
            </w:r>
          </w:p>
        </w:tc>
        <w:tc>
          <w:tcPr>
            <w:tcW w:w="3024" w:type="dxa"/>
          </w:tcPr>
          <w:p w14:paraId="150FA20C"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FR-2.1</w:t>
            </w:r>
          </w:p>
        </w:tc>
        <w:tc>
          <w:tcPr>
            <w:tcW w:w="3024" w:type="dxa"/>
          </w:tcPr>
          <w:p w14:paraId="13C858DD"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TC-SPAT-01</w:t>
            </w:r>
          </w:p>
        </w:tc>
      </w:tr>
      <w:tr w:rsidR="006E04A7" w14:paraId="0812E258"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638CB351" w14:textId="77777777" w:rsidR="006E04A7" w:rsidRDefault="00000000">
            <w:r>
              <w:rPr>
                <w:sz w:val="18"/>
              </w:rPr>
              <w:t>WMO / KMD Warnings</w:t>
            </w:r>
          </w:p>
        </w:tc>
        <w:tc>
          <w:tcPr>
            <w:tcW w:w="3024" w:type="dxa"/>
          </w:tcPr>
          <w:p w14:paraId="27C81A25"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FR-2.2, FR-2.3, FR-2.4</w:t>
            </w:r>
          </w:p>
        </w:tc>
        <w:tc>
          <w:tcPr>
            <w:tcW w:w="3024" w:type="dxa"/>
          </w:tcPr>
          <w:p w14:paraId="429FD09D"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TC-API-01, TC-ALGO-01/02</w:t>
            </w:r>
          </w:p>
        </w:tc>
      </w:tr>
      <w:tr w:rsidR="006E04A7" w14:paraId="5CD1DFFC"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5781EC23" w14:textId="77777777" w:rsidR="006E04A7" w:rsidRDefault="00000000">
            <w:r>
              <w:rPr>
                <w:sz w:val="18"/>
              </w:rPr>
              <w:t>El Niño Action Plan</w:t>
            </w:r>
          </w:p>
        </w:tc>
        <w:tc>
          <w:tcPr>
            <w:tcW w:w="3024" w:type="dxa"/>
          </w:tcPr>
          <w:p w14:paraId="2E4CCDF6"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FR-3.1</w:t>
            </w:r>
          </w:p>
        </w:tc>
        <w:tc>
          <w:tcPr>
            <w:tcW w:w="3024" w:type="dxa"/>
          </w:tcPr>
          <w:p w14:paraId="538628A3"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TC-CHK-01</w:t>
            </w:r>
          </w:p>
        </w:tc>
      </w:tr>
      <w:tr w:rsidR="006E04A7" w14:paraId="64ADFC64"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7A8AC087" w14:textId="77777777" w:rsidR="006E04A7" w:rsidRDefault="00000000">
            <w:r>
              <w:rPr>
                <w:sz w:val="18"/>
              </w:rPr>
              <w:t>Persona C (Schools/Admin)</w:t>
            </w:r>
          </w:p>
        </w:tc>
        <w:tc>
          <w:tcPr>
            <w:tcW w:w="3024" w:type="dxa"/>
          </w:tcPr>
          <w:p w14:paraId="3808F028"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FR-3.4</w:t>
            </w:r>
          </w:p>
        </w:tc>
        <w:tc>
          <w:tcPr>
            <w:tcW w:w="3024" w:type="dxa"/>
          </w:tcPr>
          <w:p w14:paraId="49F204C6"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TC-PRN-01</w:t>
            </w:r>
          </w:p>
        </w:tc>
      </w:tr>
      <w:tr w:rsidR="006E04A7" w14:paraId="4CF90472"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1B867B7" w14:textId="77777777" w:rsidR="006E04A7" w:rsidRDefault="00000000">
            <w:r>
              <w:rPr>
                <w:sz w:val="18"/>
              </w:rPr>
              <w:lastRenderedPageBreak/>
              <w:t>Reliability / Ops</w:t>
            </w:r>
          </w:p>
        </w:tc>
        <w:tc>
          <w:tcPr>
            <w:tcW w:w="3024" w:type="dxa"/>
          </w:tcPr>
          <w:p w14:paraId="1A6F93BA"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FR-4.1, FR-4.2</w:t>
            </w:r>
          </w:p>
        </w:tc>
        <w:tc>
          <w:tcPr>
            <w:tcW w:w="3024" w:type="dxa"/>
          </w:tcPr>
          <w:p w14:paraId="4582FB8C"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TC-ERR-01, TC-CFG-01</w:t>
            </w:r>
          </w:p>
        </w:tc>
      </w:tr>
      <w:tr w:rsidR="006E04A7" w14:paraId="0245C287"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082C7A69" w14:textId="77777777" w:rsidR="006E04A7" w:rsidRDefault="00000000">
            <w:r>
              <w:rPr>
                <w:sz w:val="18"/>
              </w:rPr>
              <w:t>Low-bandwidth need</w:t>
            </w:r>
          </w:p>
        </w:tc>
        <w:tc>
          <w:tcPr>
            <w:tcW w:w="3024" w:type="dxa"/>
          </w:tcPr>
          <w:p w14:paraId="2D60BE53"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NFR-1, NFR-2, NFR-4</w:t>
            </w:r>
          </w:p>
        </w:tc>
        <w:tc>
          <w:tcPr>
            <w:tcW w:w="3024" w:type="dxa"/>
          </w:tcPr>
          <w:p w14:paraId="7372481F" w14:textId="77777777" w:rsidR="006E04A7" w:rsidRDefault="00000000">
            <w:pPr>
              <w:cnfStyle w:val="000000100000" w:firstRow="0" w:lastRow="0" w:firstColumn="0" w:lastColumn="0" w:oddVBand="0" w:evenVBand="0" w:oddHBand="1" w:evenHBand="0" w:firstRowFirstColumn="0" w:firstRowLastColumn="0" w:lastRowFirstColumn="0" w:lastRowLastColumn="0"/>
            </w:pPr>
            <w:r>
              <w:rPr>
                <w:sz w:val="18"/>
              </w:rPr>
              <w:t>TC-PERF-01/02, TC-PWA-01</w:t>
            </w:r>
          </w:p>
        </w:tc>
      </w:tr>
      <w:tr w:rsidR="006E04A7" w14:paraId="625FE27A"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14:paraId="494472DC" w14:textId="77777777" w:rsidR="006E04A7" w:rsidRDefault="00000000">
            <w:r>
              <w:rPr>
                <w:sz w:val="18"/>
              </w:rPr>
              <w:t>FM-3 Mitigation</w:t>
            </w:r>
          </w:p>
        </w:tc>
        <w:tc>
          <w:tcPr>
            <w:tcW w:w="3024" w:type="dxa"/>
          </w:tcPr>
          <w:p w14:paraId="61F73624"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NFR-2</w:t>
            </w:r>
          </w:p>
        </w:tc>
        <w:tc>
          <w:tcPr>
            <w:tcW w:w="3024" w:type="dxa"/>
          </w:tcPr>
          <w:p w14:paraId="63E4FA36" w14:textId="77777777" w:rsidR="006E04A7" w:rsidRDefault="00000000">
            <w:pPr>
              <w:cnfStyle w:val="000000010000" w:firstRow="0" w:lastRow="0" w:firstColumn="0" w:lastColumn="0" w:oddVBand="0" w:evenVBand="0" w:oddHBand="0" w:evenHBand="1" w:firstRowFirstColumn="0" w:firstRowLastColumn="0" w:lastRowFirstColumn="0" w:lastRowLastColumn="0"/>
            </w:pPr>
            <w:r>
              <w:rPr>
                <w:sz w:val="18"/>
              </w:rPr>
              <w:t>TC-PWA-01</w:t>
            </w:r>
          </w:p>
        </w:tc>
      </w:tr>
    </w:tbl>
    <w:p w14:paraId="13803BA3" w14:textId="77777777" w:rsidR="006E04A7" w:rsidRDefault="006E04A7"/>
    <w:p w14:paraId="397CA379" w14:textId="77777777" w:rsidR="006E04A7" w:rsidRDefault="00000000">
      <w:pPr>
        <w:pStyle w:val="Heading1"/>
      </w:pPr>
      <w:r>
        <w:t>6. Change Control</w:t>
      </w:r>
    </w:p>
    <w:p w14:paraId="7D9828D4" w14:textId="33C9209E" w:rsidR="006E04A7" w:rsidRDefault="00000000">
      <w:r>
        <w:t>Flood polygons, risk thresholds, and checklist content are versioned in a configuration repository. Changes follow a two-person review (</w:t>
      </w:r>
      <w:r w:rsidR="00081D52">
        <w:t>developer 1</w:t>
      </w:r>
      <w:r>
        <w:t xml:space="preserve"> + developer</w:t>
      </w:r>
      <w:r w:rsidR="00081D52">
        <w:t xml:space="preserve"> 2</w:t>
      </w:r>
      <w:r>
        <w:t>) and are deployed independently of application code. The active config version shall be displayed in the app footer for auditability.</w:t>
      </w:r>
    </w:p>
    <w:p w14:paraId="51633EFB" w14:textId="77777777" w:rsidR="006E04A7" w:rsidRDefault="00000000">
      <w:pPr>
        <w:pStyle w:val="Heading1"/>
      </w:pPr>
      <w:r>
        <w:t>7. Approval</w:t>
      </w:r>
    </w:p>
    <w:tbl>
      <w:tblPr>
        <w:tblStyle w:val="LightGrid-Accent1"/>
        <w:tblW w:w="0" w:type="auto"/>
        <w:jc w:val="center"/>
        <w:tblLook w:val="04A0" w:firstRow="1" w:lastRow="0" w:firstColumn="1" w:lastColumn="0" w:noHBand="0" w:noVBand="1"/>
      </w:tblPr>
      <w:tblGrid>
        <w:gridCol w:w="2556"/>
        <w:gridCol w:w="2378"/>
        <w:gridCol w:w="2365"/>
        <w:gridCol w:w="1321"/>
      </w:tblGrid>
      <w:tr w:rsidR="006E04A7" w14:paraId="21CAC0FF" w14:textId="77777777" w:rsidTr="006E04A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7407A9" w14:textId="77777777" w:rsidR="006E04A7" w:rsidRDefault="00000000">
            <w:r>
              <w:rPr>
                <w:sz w:val="19"/>
              </w:rPr>
              <w:t>Role</w:t>
            </w:r>
          </w:p>
        </w:tc>
        <w:tc>
          <w:tcPr>
            <w:tcW w:w="2592" w:type="dxa"/>
          </w:tcPr>
          <w:p w14:paraId="6956CE7C"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Name</w:t>
            </w:r>
          </w:p>
        </w:tc>
        <w:tc>
          <w:tcPr>
            <w:tcW w:w="2592" w:type="dxa"/>
          </w:tcPr>
          <w:p w14:paraId="423C610F"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Signature</w:t>
            </w:r>
          </w:p>
        </w:tc>
        <w:tc>
          <w:tcPr>
            <w:tcW w:w="1440" w:type="dxa"/>
          </w:tcPr>
          <w:p w14:paraId="21645983" w14:textId="77777777" w:rsidR="006E04A7" w:rsidRDefault="00000000">
            <w:pPr>
              <w:cnfStyle w:val="100000000000" w:firstRow="1" w:lastRow="0" w:firstColumn="0" w:lastColumn="0" w:oddVBand="0" w:evenVBand="0" w:oddHBand="0" w:evenHBand="0" w:firstRowFirstColumn="0" w:firstRowLastColumn="0" w:lastRowFirstColumn="0" w:lastRowLastColumn="0"/>
            </w:pPr>
            <w:r>
              <w:rPr>
                <w:sz w:val="19"/>
              </w:rPr>
              <w:t>Date</w:t>
            </w:r>
          </w:p>
        </w:tc>
      </w:tr>
      <w:tr w:rsidR="006E04A7" w14:paraId="5BF04601"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A5AB845" w14:textId="4A476564" w:rsidR="006E04A7" w:rsidRDefault="00081D52">
            <w:r>
              <w:t>Dev 1</w:t>
            </w:r>
          </w:p>
        </w:tc>
        <w:tc>
          <w:tcPr>
            <w:tcW w:w="2592" w:type="dxa"/>
          </w:tcPr>
          <w:p w14:paraId="055C33C5" w14:textId="64C02BD9" w:rsidR="006E04A7" w:rsidRDefault="00081D52">
            <w:pPr>
              <w:cnfStyle w:val="000000100000" w:firstRow="0" w:lastRow="0" w:firstColumn="0" w:lastColumn="0" w:oddVBand="0" w:evenVBand="0" w:oddHBand="1" w:evenHBand="0" w:firstRowFirstColumn="0" w:firstRowLastColumn="0" w:lastRowFirstColumn="0" w:lastRowLastColumn="0"/>
            </w:pPr>
            <w:proofErr w:type="spellStart"/>
            <w:r>
              <w:t>Lord_LLM</w:t>
            </w:r>
            <w:proofErr w:type="spellEnd"/>
          </w:p>
        </w:tc>
        <w:tc>
          <w:tcPr>
            <w:tcW w:w="2592" w:type="dxa"/>
          </w:tcPr>
          <w:p w14:paraId="3D3AB40E" w14:textId="77777777" w:rsidR="006E04A7" w:rsidRDefault="006E04A7">
            <w:pPr>
              <w:cnfStyle w:val="000000100000" w:firstRow="0" w:lastRow="0" w:firstColumn="0" w:lastColumn="0" w:oddVBand="0" w:evenVBand="0" w:oddHBand="1" w:evenHBand="0" w:firstRowFirstColumn="0" w:firstRowLastColumn="0" w:lastRowFirstColumn="0" w:lastRowLastColumn="0"/>
            </w:pPr>
          </w:p>
        </w:tc>
        <w:tc>
          <w:tcPr>
            <w:tcW w:w="1440" w:type="dxa"/>
          </w:tcPr>
          <w:p w14:paraId="101A4C5D" w14:textId="77777777" w:rsidR="006E04A7" w:rsidRDefault="006E04A7">
            <w:pPr>
              <w:cnfStyle w:val="000000100000" w:firstRow="0" w:lastRow="0" w:firstColumn="0" w:lastColumn="0" w:oddVBand="0" w:evenVBand="0" w:oddHBand="1" w:evenHBand="0" w:firstRowFirstColumn="0" w:firstRowLastColumn="0" w:lastRowFirstColumn="0" w:lastRowLastColumn="0"/>
            </w:pPr>
          </w:p>
        </w:tc>
      </w:tr>
      <w:tr w:rsidR="006E04A7" w14:paraId="5FB93F9C"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BA7360" w14:textId="3D36DE73" w:rsidR="006E04A7" w:rsidRDefault="00081D52">
            <w:r>
              <w:t>Dev 2</w:t>
            </w:r>
          </w:p>
        </w:tc>
        <w:tc>
          <w:tcPr>
            <w:tcW w:w="2592" w:type="dxa"/>
          </w:tcPr>
          <w:p w14:paraId="2AE8E9A4" w14:textId="17EFDEBF" w:rsidR="006E04A7" w:rsidRDefault="00081D52">
            <w:pPr>
              <w:cnfStyle w:val="000000010000" w:firstRow="0" w:lastRow="0" w:firstColumn="0" w:lastColumn="0" w:oddVBand="0" w:evenVBand="0" w:oddHBand="0" w:evenHBand="1" w:firstRowFirstColumn="0" w:firstRowLastColumn="0" w:lastRowFirstColumn="0" w:lastRowLastColumn="0"/>
            </w:pPr>
            <w:r>
              <w:t>KMN</w:t>
            </w:r>
          </w:p>
        </w:tc>
        <w:tc>
          <w:tcPr>
            <w:tcW w:w="2592" w:type="dxa"/>
          </w:tcPr>
          <w:p w14:paraId="44580228" w14:textId="77777777" w:rsidR="006E04A7" w:rsidRDefault="006E04A7">
            <w:pPr>
              <w:cnfStyle w:val="000000010000" w:firstRow="0" w:lastRow="0" w:firstColumn="0" w:lastColumn="0" w:oddVBand="0" w:evenVBand="0" w:oddHBand="0" w:evenHBand="1" w:firstRowFirstColumn="0" w:firstRowLastColumn="0" w:lastRowFirstColumn="0" w:lastRowLastColumn="0"/>
            </w:pPr>
          </w:p>
        </w:tc>
        <w:tc>
          <w:tcPr>
            <w:tcW w:w="1440" w:type="dxa"/>
          </w:tcPr>
          <w:p w14:paraId="7F57A09A" w14:textId="77777777" w:rsidR="006E04A7" w:rsidRDefault="006E04A7">
            <w:pPr>
              <w:cnfStyle w:val="000000010000" w:firstRow="0" w:lastRow="0" w:firstColumn="0" w:lastColumn="0" w:oddVBand="0" w:evenVBand="0" w:oddHBand="0" w:evenHBand="1" w:firstRowFirstColumn="0" w:firstRowLastColumn="0" w:lastRowFirstColumn="0" w:lastRowLastColumn="0"/>
            </w:pPr>
          </w:p>
        </w:tc>
      </w:tr>
      <w:tr w:rsidR="006E04A7" w14:paraId="5B0F20DE" w14:textId="77777777" w:rsidTr="006E04A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0CA33B0" w14:textId="1877AECC" w:rsidR="006E04A7" w:rsidRDefault="006E04A7"/>
        </w:tc>
        <w:tc>
          <w:tcPr>
            <w:tcW w:w="2592" w:type="dxa"/>
          </w:tcPr>
          <w:p w14:paraId="482DD5FB" w14:textId="77777777" w:rsidR="006E04A7" w:rsidRDefault="006E04A7">
            <w:pPr>
              <w:cnfStyle w:val="000000100000" w:firstRow="0" w:lastRow="0" w:firstColumn="0" w:lastColumn="0" w:oddVBand="0" w:evenVBand="0" w:oddHBand="1" w:evenHBand="0" w:firstRowFirstColumn="0" w:firstRowLastColumn="0" w:lastRowFirstColumn="0" w:lastRowLastColumn="0"/>
            </w:pPr>
          </w:p>
        </w:tc>
        <w:tc>
          <w:tcPr>
            <w:tcW w:w="2592" w:type="dxa"/>
          </w:tcPr>
          <w:p w14:paraId="2176DF5E" w14:textId="77777777" w:rsidR="006E04A7" w:rsidRDefault="006E04A7">
            <w:pPr>
              <w:cnfStyle w:val="000000100000" w:firstRow="0" w:lastRow="0" w:firstColumn="0" w:lastColumn="0" w:oddVBand="0" w:evenVBand="0" w:oddHBand="1" w:evenHBand="0" w:firstRowFirstColumn="0" w:firstRowLastColumn="0" w:lastRowFirstColumn="0" w:lastRowLastColumn="0"/>
            </w:pPr>
          </w:p>
        </w:tc>
        <w:tc>
          <w:tcPr>
            <w:tcW w:w="1440" w:type="dxa"/>
          </w:tcPr>
          <w:p w14:paraId="6863E32D" w14:textId="77777777" w:rsidR="006E04A7" w:rsidRDefault="006E04A7">
            <w:pPr>
              <w:cnfStyle w:val="000000100000" w:firstRow="0" w:lastRow="0" w:firstColumn="0" w:lastColumn="0" w:oddVBand="0" w:evenVBand="0" w:oddHBand="1" w:evenHBand="0" w:firstRowFirstColumn="0" w:firstRowLastColumn="0" w:lastRowFirstColumn="0" w:lastRowLastColumn="0"/>
            </w:pPr>
          </w:p>
        </w:tc>
      </w:tr>
      <w:tr w:rsidR="006E04A7" w14:paraId="68A05C40" w14:textId="77777777" w:rsidTr="006E04A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6CD796" w14:textId="3D76B8D0" w:rsidR="006E04A7" w:rsidRDefault="006E04A7"/>
        </w:tc>
        <w:tc>
          <w:tcPr>
            <w:tcW w:w="2592" w:type="dxa"/>
          </w:tcPr>
          <w:p w14:paraId="609787C2" w14:textId="77777777" w:rsidR="006E04A7" w:rsidRDefault="006E04A7">
            <w:pPr>
              <w:cnfStyle w:val="000000010000" w:firstRow="0" w:lastRow="0" w:firstColumn="0" w:lastColumn="0" w:oddVBand="0" w:evenVBand="0" w:oddHBand="0" w:evenHBand="1" w:firstRowFirstColumn="0" w:firstRowLastColumn="0" w:lastRowFirstColumn="0" w:lastRowLastColumn="0"/>
            </w:pPr>
          </w:p>
        </w:tc>
        <w:tc>
          <w:tcPr>
            <w:tcW w:w="2592" w:type="dxa"/>
          </w:tcPr>
          <w:p w14:paraId="303FF777" w14:textId="77777777" w:rsidR="006E04A7" w:rsidRDefault="006E04A7">
            <w:pPr>
              <w:cnfStyle w:val="000000010000" w:firstRow="0" w:lastRow="0" w:firstColumn="0" w:lastColumn="0" w:oddVBand="0" w:evenVBand="0" w:oddHBand="0" w:evenHBand="1" w:firstRowFirstColumn="0" w:firstRowLastColumn="0" w:lastRowFirstColumn="0" w:lastRowLastColumn="0"/>
            </w:pPr>
          </w:p>
        </w:tc>
        <w:tc>
          <w:tcPr>
            <w:tcW w:w="1440" w:type="dxa"/>
          </w:tcPr>
          <w:p w14:paraId="21056FD7" w14:textId="77777777" w:rsidR="006E04A7" w:rsidRDefault="006E04A7">
            <w:pPr>
              <w:cnfStyle w:val="000000010000" w:firstRow="0" w:lastRow="0" w:firstColumn="0" w:lastColumn="0" w:oddVBand="0" w:evenVBand="0" w:oddHBand="0" w:evenHBand="1" w:firstRowFirstColumn="0" w:firstRowLastColumn="0" w:lastRowFirstColumn="0" w:lastRowLastColumn="0"/>
            </w:pPr>
          </w:p>
        </w:tc>
      </w:tr>
    </w:tbl>
    <w:p w14:paraId="6AFFF896" w14:textId="77777777" w:rsidR="006E04A7" w:rsidRDefault="006E04A7"/>
    <w:sectPr w:rsidR="006E04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7393508">
    <w:abstractNumId w:val="8"/>
  </w:num>
  <w:num w:numId="2" w16cid:durableId="1798834624">
    <w:abstractNumId w:val="6"/>
  </w:num>
  <w:num w:numId="3" w16cid:durableId="893278253">
    <w:abstractNumId w:val="5"/>
  </w:num>
  <w:num w:numId="4" w16cid:durableId="1996109297">
    <w:abstractNumId w:val="4"/>
  </w:num>
  <w:num w:numId="5" w16cid:durableId="520775570">
    <w:abstractNumId w:val="7"/>
  </w:num>
  <w:num w:numId="6" w16cid:durableId="671686631">
    <w:abstractNumId w:val="3"/>
  </w:num>
  <w:num w:numId="7" w16cid:durableId="211963758">
    <w:abstractNumId w:val="2"/>
  </w:num>
  <w:num w:numId="8" w16cid:durableId="201090390">
    <w:abstractNumId w:val="1"/>
  </w:num>
  <w:num w:numId="9" w16cid:durableId="194264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D52"/>
    <w:rsid w:val="0015074B"/>
    <w:rsid w:val="002903E3"/>
    <w:rsid w:val="0029639D"/>
    <w:rsid w:val="00326F90"/>
    <w:rsid w:val="006A3F73"/>
    <w:rsid w:val="006E04A7"/>
    <w:rsid w:val="00AA1D8D"/>
    <w:rsid w:val="00B47730"/>
    <w:rsid w:val="00BA18B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11EFC0"/>
  <w14:defaultImageDpi w14:val="300"/>
  <w15:docId w15:val="{0D551DE4-0C49-4ACC-8C0A-DC93E28D3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1290</Words>
  <Characters>7359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Enock Katui</cp:lastModifiedBy>
  <cp:revision>2</cp:revision>
  <dcterms:created xsi:type="dcterms:W3CDTF">2026-09-08T06:18:00Z</dcterms:created>
  <dcterms:modified xsi:type="dcterms:W3CDTF">2026-09-08T06:18:00Z</dcterms:modified>
  <cp:category/>
</cp:coreProperties>
</file>