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36D5B" w14:textId="5B0BF404" w:rsidR="000663D0" w:rsidRDefault="00B3569F" w:rsidP="00B3569F">
      <w:pPr>
        <w:jc w:val="center"/>
        <w:rPr>
          <w:b/>
          <w:bCs/>
          <w:sz w:val="36"/>
          <w:szCs w:val="36"/>
          <w:u w:val="single"/>
        </w:rPr>
      </w:pPr>
      <w:r w:rsidRPr="00B3569F">
        <w:rPr>
          <w:b/>
          <w:bCs/>
          <w:sz w:val="36"/>
          <w:szCs w:val="36"/>
          <w:u w:val="single"/>
        </w:rPr>
        <w:t>La vidéosurveillance dans les villes.</w:t>
      </w:r>
    </w:p>
    <w:p w14:paraId="749D1CE9" w14:textId="77777777" w:rsidR="00B3569F" w:rsidRDefault="00B3569F" w:rsidP="00B3569F">
      <w:pPr>
        <w:jc w:val="center"/>
        <w:rPr>
          <w:b/>
          <w:bCs/>
          <w:sz w:val="36"/>
          <w:szCs w:val="36"/>
          <w:u w:val="single"/>
        </w:rPr>
      </w:pPr>
    </w:p>
    <w:p w14:paraId="2D75DC4F" w14:textId="24E019B9" w:rsidR="00B3569F" w:rsidRPr="00B3569F" w:rsidRDefault="00B3569F" w:rsidP="00B3569F">
      <w:pPr>
        <w:rPr>
          <w:sz w:val="24"/>
          <w:szCs w:val="24"/>
        </w:rPr>
      </w:pPr>
    </w:p>
    <w:sectPr w:rsidR="00B3569F" w:rsidRPr="00B356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D0"/>
    <w:rsid w:val="000663D0"/>
    <w:rsid w:val="00580FD5"/>
    <w:rsid w:val="00B3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92E52"/>
  <w15:chartTrackingRefBased/>
  <w15:docId w15:val="{C7271738-FBDC-4655-BF74-AFA6D66F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Bernable</dc:creator>
  <cp:keywords/>
  <dc:description/>
  <cp:lastModifiedBy>Loan Bernable</cp:lastModifiedBy>
  <cp:revision>3</cp:revision>
  <dcterms:created xsi:type="dcterms:W3CDTF">2022-09-29T14:27:00Z</dcterms:created>
  <dcterms:modified xsi:type="dcterms:W3CDTF">2022-09-29T14:32:00Z</dcterms:modified>
</cp:coreProperties>
</file>