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FC938" w14:textId="77777777" w:rsidR="003F5B10" w:rsidRDefault="00706978">
      <w:pPr>
        <w:pStyle w:val="Ttulo1"/>
        <w:jc w:val="both"/>
        <w:rPr>
          <w:rFonts w:ascii="Times New Roman" w:hAnsi="Times New Roman"/>
        </w:rPr>
      </w:pPr>
      <w:r>
        <w:rPr>
          <w:rFonts w:ascii="Times New Roman" w:hAnsi="Times New Roman"/>
        </w:rPr>
        <w:t>Introducción</w:t>
      </w:r>
    </w:p>
    <w:p w14:paraId="6BC74F2B" w14:textId="77777777" w:rsidR="003F5B10" w:rsidRDefault="00706978">
      <w:pPr>
        <w:pStyle w:val="Standard"/>
        <w:spacing w:line="360" w:lineRule="auto"/>
        <w:jc w:val="both"/>
      </w:pPr>
      <w:r>
        <w:rPr>
          <w:rFonts w:ascii="Times New Roman" w:hAnsi="Times New Roman"/>
        </w:rPr>
        <w:tab/>
        <w:t xml:space="preserve">Las directivas de grupo de </w:t>
      </w:r>
      <w:r>
        <w:rPr>
          <w:rFonts w:ascii="Times New Roman" w:hAnsi="Times New Roman"/>
          <w:b/>
          <w:bCs/>
        </w:rPr>
        <w:t>instalación de software</w:t>
      </w:r>
      <w:r>
        <w:rPr>
          <w:rFonts w:ascii="Times New Roman" w:hAnsi="Times New Roman"/>
        </w:rPr>
        <w:t xml:space="preserve"> permiten utilizar paquetes “MSI” para automatizar la instalación de las aplicaciones software en los equipos del dominio, consiguiendo realizar la instalación de modo remoto sin intervención alguna del usuario.</w:t>
      </w:r>
    </w:p>
    <w:p w14:paraId="58351F0E" w14:textId="77777777" w:rsidR="003F5B10" w:rsidRDefault="00706978">
      <w:pPr>
        <w:pStyle w:val="Standard"/>
        <w:spacing w:line="360" w:lineRule="auto"/>
        <w:jc w:val="both"/>
        <w:rPr>
          <w:rFonts w:ascii="Times New Roman" w:hAnsi="Times New Roman"/>
        </w:rPr>
      </w:pPr>
      <w:r>
        <w:rPr>
          <w:rFonts w:ascii="Times New Roman" w:hAnsi="Times New Roman"/>
        </w:rPr>
        <w:tab/>
        <w:t>Las directivas de grupo de instalación de software permiten instalar las aplicaciones deseadas sin necesidad de indicar en el proceso de instalación las configuraciones típicas de dicho proceso, es decir el número de serie del producto, la ruta de instalación del producto, los accesos directos a la aplicación que deben ser creados, etc., pues toda la información que la aplicación precisa para ser instalada está contenida en el fichero “MSI” correspondiente.</w:t>
      </w:r>
    </w:p>
    <w:p w14:paraId="08F52E70" w14:textId="77777777" w:rsidR="003F5B10" w:rsidRDefault="00706978">
      <w:pPr>
        <w:pStyle w:val="Standard"/>
        <w:spacing w:line="360" w:lineRule="auto"/>
        <w:jc w:val="both"/>
        <w:rPr>
          <w:rFonts w:ascii="Times New Roman" w:hAnsi="Times New Roman"/>
        </w:rPr>
      </w:pPr>
      <w:r>
        <w:rPr>
          <w:rFonts w:ascii="Times New Roman" w:hAnsi="Times New Roman"/>
        </w:rPr>
        <w:tab/>
        <w:t>Los archivos de paquete “MSI” contienen una base de datos con todas las instrucciones y los datos requeridos para llevar a cabo todos los procesos precisos para completar la instalación satisfactoriamente.</w:t>
      </w:r>
    </w:p>
    <w:p w14:paraId="410323B4" w14:textId="77777777" w:rsidR="003F5B10" w:rsidRDefault="00706978">
      <w:pPr>
        <w:pStyle w:val="Standard"/>
        <w:spacing w:line="360" w:lineRule="auto"/>
        <w:jc w:val="both"/>
        <w:rPr>
          <w:rFonts w:ascii="Times New Roman" w:hAnsi="Times New Roman"/>
        </w:rPr>
      </w:pPr>
      <w:r>
        <w:rPr>
          <w:rFonts w:ascii="Times New Roman" w:hAnsi="Times New Roman"/>
        </w:rPr>
        <w:tab/>
        <w:t>Los paquetes “MSI” se ubicarán en una unidad de red situada normalmente en el servidor sobre la que tendrán permisos de lectura los usuarios del dominio.</w:t>
      </w:r>
    </w:p>
    <w:p w14:paraId="307D7FE4" w14:textId="77777777" w:rsidR="003F5B10" w:rsidRDefault="00706978">
      <w:pPr>
        <w:pStyle w:val="Ttulo1"/>
        <w:jc w:val="both"/>
        <w:rPr>
          <w:rFonts w:ascii="Times New Roman" w:hAnsi="Times New Roman"/>
        </w:rPr>
      </w:pPr>
      <w:r>
        <w:rPr>
          <w:rFonts w:ascii="Times New Roman" w:hAnsi="Times New Roman"/>
        </w:rPr>
        <w:t>Requisitos.</w:t>
      </w:r>
    </w:p>
    <w:p w14:paraId="59A01CF3" w14:textId="77777777" w:rsidR="003F5B10" w:rsidRDefault="00BD487C">
      <w:pPr>
        <w:pStyle w:val="Standard"/>
        <w:numPr>
          <w:ilvl w:val="0"/>
          <w:numId w:val="1"/>
        </w:numPr>
        <w:spacing w:line="360" w:lineRule="auto"/>
        <w:jc w:val="both"/>
      </w:pPr>
      <w:r>
        <w:rPr>
          <w:rFonts w:ascii="Times New Roman" w:hAnsi="Times New Roman"/>
        </w:rPr>
        <w:t>El dominio “</w:t>
      </w:r>
      <w:proofErr w:type="spellStart"/>
      <w:r>
        <w:rPr>
          <w:rFonts w:ascii="Times New Roman" w:hAnsi="Times New Roman"/>
        </w:rPr>
        <w:t>IExx</w:t>
      </w:r>
      <w:r w:rsidR="00706978">
        <w:rPr>
          <w:rFonts w:ascii="Times New Roman" w:hAnsi="Times New Roman"/>
        </w:rPr>
        <w:t>.local</w:t>
      </w:r>
      <w:proofErr w:type="spellEnd"/>
      <w:r w:rsidR="00706978">
        <w:rPr>
          <w:rFonts w:ascii="Times New Roman" w:hAnsi="Times New Roman"/>
          <w:b/>
          <w:bCs/>
        </w:rPr>
        <w:t>”.</w:t>
      </w:r>
    </w:p>
    <w:p w14:paraId="6E838F49" w14:textId="77777777" w:rsidR="003F5B10" w:rsidRDefault="00706978">
      <w:pPr>
        <w:pStyle w:val="Standard"/>
        <w:numPr>
          <w:ilvl w:val="0"/>
          <w:numId w:val="1"/>
        </w:numPr>
        <w:spacing w:line="360" w:lineRule="auto"/>
        <w:jc w:val="both"/>
      </w:pPr>
      <w:r>
        <w:rPr>
          <w:rFonts w:ascii="Times New Roman" w:hAnsi="Times New Roman"/>
        </w:rPr>
        <w:t xml:space="preserve">El punto </w:t>
      </w:r>
      <w:r>
        <w:t>de partida es haber realizado las prácticas de directivas de grupo (GPO)</w:t>
      </w:r>
    </w:p>
    <w:p w14:paraId="481CCAC5" w14:textId="77777777" w:rsidR="003F5B10" w:rsidRDefault="00706978">
      <w:pPr>
        <w:pStyle w:val="Ttulo1"/>
        <w:jc w:val="both"/>
        <w:rPr>
          <w:rFonts w:ascii="Times New Roman" w:hAnsi="Times New Roman"/>
        </w:rPr>
      </w:pPr>
      <w:r>
        <w:rPr>
          <w:rFonts w:ascii="Times New Roman" w:hAnsi="Times New Roman"/>
        </w:rPr>
        <w:t>Tareas</w:t>
      </w:r>
    </w:p>
    <w:p w14:paraId="139BCD19" w14:textId="77777777" w:rsidR="00BD487C" w:rsidRDefault="00BD487C">
      <w:pPr>
        <w:pStyle w:val="Standard"/>
        <w:spacing w:after="120"/>
        <w:jc w:val="both"/>
        <w:rPr>
          <w:rFonts w:ascii="Times New Roman" w:hAnsi="Times New Roman"/>
          <w:shd w:val="clear" w:color="auto" w:fill="E6E6FF"/>
        </w:rPr>
      </w:pPr>
    </w:p>
    <w:p w14:paraId="5B17F047" w14:textId="77777777" w:rsidR="003F5B10" w:rsidRDefault="00706978" w:rsidP="00BD487C">
      <w:pPr>
        <w:pStyle w:val="Standard"/>
        <w:numPr>
          <w:ilvl w:val="0"/>
          <w:numId w:val="3"/>
        </w:numPr>
        <w:spacing w:after="120"/>
        <w:jc w:val="both"/>
        <w:rPr>
          <w:rFonts w:ascii="Times New Roman" w:hAnsi="Times New Roman"/>
          <w:shd w:val="clear" w:color="auto" w:fill="E6E6FF"/>
        </w:rPr>
      </w:pPr>
      <w:r>
        <w:rPr>
          <w:rFonts w:ascii="Times New Roman" w:hAnsi="Times New Roman"/>
          <w:shd w:val="clear" w:color="auto" w:fill="E6E6FF"/>
        </w:rPr>
        <w:t>Crear el punto de distribución de software y copiar el .</w:t>
      </w:r>
      <w:proofErr w:type="spellStart"/>
      <w:r>
        <w:rPr>
          <w:rFonts w:ascii="Times New Roman" w:hAnsi="Times New Roman"/>
          <w:shd w:val="clear" w:color="auto" w:fill="E6E6FF"/>
        </w:rPr>
        <w:t>msi</w:t>
      </w:r>
      <w:proofErr w:type="spellEnd"/>
      <w:r>
        <w:rPr>
          <w:rFonts w:ascii="Times New Roman" w:hAnsi="Times New Roman"/>
          <w:shd w:val="clear" w:color="auto" w:fill="E6E6FF"/>
        </w:rPr>
        <w:t xml:space="preserve"> que vamos a instalar.</w:t>
      </w:r>
    </w:p>
    <w:p w14:paraId="4069B679" w14:textId="52EDBCBC" w:rsidR="003F5B10" w:rsidRPr="00AA47D1" w:rsidRDefault="00706978" w:rsidP="00BD487C">
      <w:pPr>
        <w:pStyle w:val="Standard"/>
        <w:numPr>
          <w:ilvl w:val="0"/>
          <w:numId w:val="6"/>
        </w:numPr>
        <w:spacing w:line="360" w:lineRule="auto"/>
        <w:jc w:val="both"/>
      </w:pPr>
      <w:r>
        <w:rPr>
          <w:rFonts w:ascii="Times New Roman" w:hAnsi="Times New Roman"/>
        </w:rPr>
        <w:t>Crea una carpeta de nombre “</w:t>
      </w:r>
      <w:r>
        <w:rPr>
          <w:rFonts w:ascii="Courier New" w:hAnsi="Courier New"/>
        </w:rPr>
        <w:t xml:space="preserve">Software” </w:t>
      </w:r>
      <w:r>
        <w:rPr>
          <w:rFonts w:ascii="Times New Roman" w:hAnsi="Times New Roman"/>
        </w:rPr>
        <w:t>en la unidad “E:” del servidor, en la que centralizaremos todo el software que vayamos a distribuir mediante directivas de grupo.</w:t>
      </w:r>
    </w:p>
    <w:p w14:paraId="056E5B5B" w14:textId="4583B926" w:rsidR="00AA47D1" w:rsidRDefault="00AA47D1" w:rsidP="00AA47D1">
      <w:pPr>
        <w:pStyle w:val="Standard"/>
        <w:spacing w:line="360" w:lineRule="auto"/>
        <w:ind w:left="720"/>
        <w:jc w:val="both"/>
      </w:pPr>
      <w:r w:rsidRPr="00AA47D1">
        <w:rPr>
          <w:noProof/>
        </w:rPr>
        <w:drawing>
          <wp:inline distT="0" distB="0" distL="0" distR="0" wp14:anchorId="6962B840" wp14:editId="0B435A1A">
            <wp:extent cx="5006774" cy="1653683"/>
            <wp:effectExtent l="0" t="0" r="381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6774" cy="1653683"/>
                    </a:xfrm>
                    <a:prstGeom prst="rect">
                      <a:avLst/>
                    </a:prstGeom>
                  </pic:spPr>
                </pic:pic>
              </a:graphicData>
            </a:graphic>
          </wp:inline>
        </w:drawing>
      </w:r>
    </w:p>
    <w:p w14:paraId="328A2244" w14:textId="77777777" w:rsidR="003F5B10" w:rsidRDefault="00706978" w:rsidP="00BD487C">
      <w:pPr>
        <w:pStyle w:val="Standard"/>
        <w:numPr>
          <w:ilvl w:val="0"/>
          <w:numId w:val="6"/>
        </w:numPr>
        <w:spacing w:line="360" w:lineRule="auto"/>
        <w:jc w:val="both"/>
      </w:pPr>
      <w:r>
        <w:rPr>
          <w:rFonts w:ascii="Times New Roman" w:hAnsi="Times New Roman"/>
        </w:rPr>
        <w:t xml:space="preserve">Tras crear la carpetea </w:t>
      </w:r>
      <w:r>
        <w:t>“E:\Software</w:t>
      </w:r>
      <w:r>
        <w:rPr>
          <w:rFonts w:ascii="Times New Roman" w:hAnsi="Times New Roman"/>
        </w:rPr>
        <w:t>”, la compartiremos en “</w:t>
      </w:r>
      <w:r>
        <w:rPr>
          <w:rFonts w:ascii="Courier New" w:hAnsi="Courier New"/>
        </w:rPr>
        <w:t>Propiedades -&gt; Compartir -&gt; “Uso compartido avanzado”.</w:t>
      </w:r>
    </w:p>
    <w:p w14:paraId="78514A2A" w14:textId="31E44BAC" w:rsidR="003F5B10" w:rsidRPr="00AA47D1" w:rsidRDefault="00706978" w:rsidP="00BD487C">
      <w:pPr>
        <w:pStyle w:val="Standard"/>
        <w:numPr>
          <w:ilvl w:val="0"/>
          <w:numId w:val="6"/>
        </w:numPr>
        <w:spacing w:line="360" w:lineRule="auto"/>
        <w:jc w:val="both"/>
      </w:pPr>
      <w:r>
        <w:rPr>
          <w:rFonts w:ascii="Times New Roman" w:hAnsi="Times New Roman"/>
        </w:rPr>
        <w:t>Pulsa en “</w:t>
      </w:r>
      <w:r>
        <w:rPr>
          <w:rFonts w:ascii="Courier New" w:hAnsi="Courier New"/>
        </w:rPr>
        <w:t xml:space="preserve">Permisos” </w:t>
      </w:r>
      <w:r>
        <w:rPr>
          <w:rFonts w:ascii="Times New Roman" w:hAnsi="Times New Roman"/>
        </w:rPr>
        <w:t>y deja asignado el pe</w:t>
      </w:r>
      <w:r w:rsidR="00BD487C">
        <w:rPr>
          <w:rFonts w:ascii="Times New Roman" w:hAnsi="Times New Roman"/>
        </w:rPr>
        <w:t>rmiso “Leer” para el grupo “Todos</w:t>
      </w:r>
      <w:r>
        <w:rPr>
          <w:rFonts w:ascii="Times New Roman" w:hAnsi="Times New Roman"/>
        </w:rPr>
        <w:t xml:space="preserve">”, y “Agrega” </w:t>
      </w:r>
      <w:r>
        <w:rPr>
          <w:rFonts w:ascii="Times New Roman" w:hAnsi="Times New Roman"/>
        </w:rPr>
        <w:lastRenderedPageBreak/>
        <w:t>el grupo Administradores” con los permisos “Control total”, “Cambiar” y “Leer”. Pulsa Aceptar.</w:t>
      </w:r>
    </w:p>
    <w:p w14:paraId="1E37D01E" w14:textId="1338FB66" w:rsidR="00AA47D1" w:rsidRDefault="00AA47D1" w:rsidP="00AA47D1">
      <w:pPr>
        <w:pStyle w:val="Standard"/>
        <w:spacing w:line="360" w:lineRule="auto"/>
        <w:ind w:left="720"/>
        <w:jc w:val="both"/>
      </w:pPr>
      <w:r w:rsidRPr="00AA47D1">
        <w:rPr>
          <w:noProof/>
        </w:rPr>
        <w:drawing>
          <wp:inline distT="0" distB="0" distL="0" distR="0" wp14:anchorId="72CD06A9" wp14:editId="3E8583B2">
            <wp:extent cx="2743438" cy="253768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438" cy="2537680"/>
                    </a:xfrm>
                    <a:prstGeom prst="rect">
                      <a:avLst/>
                    </a:prstGeom>
                  </pic:spPr>
                </pic:pic>
              </a:graphicData>
            </a:graphic>
          </wp:inline>
        </w:drawing>
      </w:r>
      <w:r w:rsidRPr="00AA47D1">
        <w:rPr>
          <w:noProof/>
        </w:rPr>
        <w:drawing>
          <wp:inline distT="0" distB="0" distL="0" distR="0" wp14:anchorId="0C113D5E" wp14:editId="0C6BF34D">
            <wp:extent cx="2789162" cy="246147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9162" cy="2461473"/>
                    </a:xfrm>
                    <a:prstGeom prst="rect">
                      <a:avLst/>
                    </a:prstGeom>
                  </pic:spPr>
                </pic:pic>
              </a:graphicData>
            </a:graphic>
          </wp:inline>
        </w:drawing>
      </w:r>
    </w:p>
    <w:p w14:paraId="619727B0" w14:textId="77777777" w:rsidR="003F5B10" w:rsidRPr="00BD487C" w:rsidRDefault="00706978" w:rsidP="00BD487C">
      <w:pPr>
        <w:pStyle w:val="Standard"/>
        <w:numPr>
          <w:ilvl w:val="0"/>
          <w:numId w:val="6"/>
        </w:numPr>
        <w:spacing w:line="360" w:lineRule="auto"/>
        <w:jc w:val="both"/>
      </w:pPr>
      <w:r>
        <w:rPr>
          <w:rFonts w:ascii="Times New Roman" w:hAnsi="Times New Roman"/>
        </w:rPr>
        <w:t xml:space="preserve">Crea en </w:t>
      </w:r>
      <w:r>
        <w:t>“E:\Software”</w:t>
      </w:r>
      <w:r>
        <w:rPr>
          <w:rFonts w:ascii="Times New Roman" w:hAnsi="Times New Roman"/>
        </w:rPr>
        <w:t xml:space="preserve"> una carpeta llama </w:t>
      </w:r>
      <w:r w:rsidR="00E063E7">
        <w:rPr>
          <w:rFonts w:ascii="Times New Roman" w:hAnsi="Times New Roman"/>
        </w:rPr>
        <w:t>Firefox 61.0.1</w:t>
      </w:r>
      <w:r>
        <w:rPr>
          <w:rFonts w:ascii="Times New Roman" w:hAnsi="Times New Roman"/>
        </w:rPr>
        <w:t xml:space="preserve"> y copia en ella el fichero </w:t>
      </w:r>
      <w:r w:rsidR="00E063E7">
        <w:rPr>
          <w:rFonts w:ascii="Times New Roman" w:hAnsi="Times New Roman"/>
          <w:b/>
          <w:bCs/>
        </w:rPr>
        <w:t>Firefox 61.0.1</w:t>
      </w:r>
      <w:r>
        <w:rPr>
          <w:rFonts w:ascii="Times New Roman" w:hAnsi="Times New Roman"/>
          <w:b/>
          <w:bCs/>
        </w:rPr>
        <w:t>.msi</w:t>
      </w:r>
      <w:r>
        <w:rPr>
          <w:rFonts w:ascii="Times New Roman" w:hAnsi="Times New Roman"/>
        </w:rPr>
        <w:t xml:space="preserve"> que puedes encontrar en el aula v</w:t>
      </w:r>
      <w:r w:rsidR="00BD487C">
        <w:rPr>
          <w:rFonts w:ascii="Times New Roman" w:hAnsi="Times New Roman"/>
        </w:rPr>
        <w:t>irtual o en internet.</w:t>
      </w:r>
    </w:p>
    <w:p w14:paraId="7EDA83A5" w14:textId="43F0C4F3" w:rsidR="00BD487C" w:rsidRDefault="00AA47D1" w:rsidP="00BD487C">
      <w:pPr>
        <w:pStyle w:val="Standard"/>
        <w:spacing w:line="360" w:lineRule="auto"/>
        <w:ind w:left="720"/>
        <w:jc w:val="both"/>
      </w:pPr>
      <w:r w:rsidRPr="00AA47D1">
        <w:rPr>
          <w:noProof/>
        </w:rPr>
        <w:drawing>
          <wp:inline distT="0" distB="0" distL="0" distR="0" wp14:anchorId="06C07D84" wp14:editId="219BDF43">
            <wp:extent cx="3909399" cy="72396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9399" cy="723963"/>
                    </a:xfrm>
                    <a:prstGeom prst="rect">
                      <a:avLst/>
                    </a:prstGeom>
                  </pic:spPr>
                </pic:pic>
              </a:graphicData>
            </a:graphic>
          </wp:inline>
        </w:drawing>
      </w:r>
    </w:p>
    <w:p w14:paraId="1FF942AF" w14:textId="77777777" w:rsidR="003F5B10" w:rsidRDefault="00706978" w:rsidP="00BD487C">
      <w:pPr>
        <w:pStyle w:val="Standard"/>
        <w:numPr>
          <w:ilvl w:val="0"/>
          <w:numId w:val="3"/>
        </w:numPr>
        <w:spacing w:line="360" w:lineRule="auto"/>
        <w:jc w:val="both"/>
        <w:rPr>
          <w:rFonts w:ascii="Times New Roman" w:hAnsi="Times New Roman"/>
          <w:shd w:val="clear" w:color="auto" w:fill="E6E6FF"/>
        </w:rPr>
      </w:pPr>
      <w:r>
        <w:rPr>
          <w:rFonts w:ascii="Times New Roman" w:hAnsi="Times New Roman"/>
          <w:shd w:val="clear" w:color="auto" w:fill="E6E6FF"/>
        </w:rPr>
        <w:t>Definir la directiva de grupo para instalar software</w:t>
      </w:r>
    </w:p>
    <w:p w14:paraId="38800339" w14:textId="77777777" w:rsidR="003F5B10" w:rsidRDefault="00706978">
      <w:pPr>
        <w:pStyle w:val="Standard"/>
        <w:numPr>
          <w:ilvl w:val="0"/>
          <w:numId w:val="4"/>
        </w:numPr>
        <w:spacing w:line="360" w:lineRule="auto"/>
        <w:jc w:val="both"/>
      </w:pPr>
      <w:r>
        <w:rPr>
          <w:rFonts w:ascii="Times New Roman" w:hAnsi="Times New Roman"/>
        </w:rPr>
        <w:t>Abre “</w:t>
      </w:r>
      <w:r>
        <w:rPr>
          <w:rFonts w:ascii="Courier New" w:hAnsi="Courier New"/>
        </w:rPr>
        <w:t>Administración de directivas de grupo</w:t>
      </w:r>
      <w:r>
        <w:rPr>
          <w:rFonts w:ascii="Times New Roman" w:hAnsi="Times New Roman"/>
        </w:rPr>
        <w:t>” y sitúate en “</w:t>
      </w:r>
      <w:r>
        <w:rPr>
          <w:rFonts w:ascii="Courier New" w:hAnsi="Courier New"/>
        </w:rPr>
        <w:t xml:space="preserve">Default </w:t>
      </w:r>
      <w:proofErr w:type="spellStart"/>
      <w:r>
        <w:rPr>
          <w:rFonts w:ascii="Courier New" w:hAnsi="Courier New"/>
        </w:rPr>
        <w:t>Domain</w:t>
      </w:r>
      <w:proofErr w:type="spellEnd"/>
      <w:r>
        <w:rPr>
          <w:rFonts w:ascii="Courier New" w:hAnsi="Courier New"/>
        </w:rPr>
        <w:t xml:space="preserve"> </w:t>
      </w:r>
      <w:proofErr w:type="spellStart"/>
      <w:r>
        <w:rPr>
          <w:rFonts w:ascii="Courier New" w:hAnsi="Courier New"/>
        </w:rPr>
        <w:t>Policy</w:t>
      </w:r>
      <w:proofErr w:type="spellEnd"/>
      <w:r>
        <w:rPr>
          <w:rFonts w:ascii="Times New Roman" w:hAnsi="Times New Roman"/>
        </w:rPr>
        <w:t>” del dominio “</w:t>
      </w:r>
      <w:proofErr w:type="spellStart"/>
      <w:r w:rsidR="00BD487C">
        <w:rPr>
          <w:rFonts w:ascii="Times New Roman" w:hAnsi="Times New Roman"/>
        </w:rPr>
        <w:t>IExx</w:t>
      </w:r>
      <w:r>
        <w:rPr>
          <w:rFonts w:ascii="Times New Roman" w:hAnsi="Times New Roman"/>
        </w:rPr>
        <w:t>.LOCAL</w:t>
      </w:r>
      <w:proofErr w:type="spellEnd"/>
      <w:r>
        <w:rPr>
          <w:rFonts w:ascii="Times New Roman" w:hAnsi="Times New Roman"/>
        </w:rPr>
        <w:t>” (deseamos que dicha directiva sea aplicada a todos los equipos del dominio con independencia de su sistema operativo) y pulsa editar.</w:t>
      </w:r>
    </w:p>
    <w:p w14:paraId="22087EC5" w14:textId="39333B30" w:rsidR="003F5B10" w:rsidRPr="006B4856" w:rsidRDefault="00706978">
      <w:pPr>
        <w:pStyle w:val="Standard"/>
        <w:numPr>
          <w:ilvl w:val="0"/>
          <w:numId w:val="4"/>
        </w:numPr>
        <w:spacing w:line="360" w:lineRule="auto"/>
        <w:jc w:val="both"/>
      </w:pPr>
      <w:r>
        <w:rPr>
          <w:rFonts w:ascii="Times New Roman" w:hAnsi="Times New Roman"/>
        </w:rPr>
        <w:t>En la siguiente ventana, sitúate sobre la directiva de grupo ubicada en “</w:t>
      </w:r>
      <w:r>
        <w:rPr>
          <w:rFonts w:ascii="Courier New" w:hAnsi="Courier New"/>
        </w:rPr>
        <w:t xml:space="preserve">Configuración de equipo” -&gt; “Directivas” -&gt; “Configuración de software” -&gt; “Instalación de software”, </w:t>
      </w:r>
      <w:r>
        <w:rPr>
          <w:rFonts w:ascii="Times New Roman" w:hAnsi="Times New Roman"/>
        </w:rPr>
        <w:t>pulsando sobre ella con el botón derecho del ratón y elige</w:t>
      </w:r>
      <w:r>
        <w:rPr>
          <w:rFonts w:ascii="Courier New" w:hAnsi="Courier New"/>
        </w:rPr>
        <w:t xml:space="preserve"> “Nuevo” -&gt; “Paquete”.</w:t>
      </w:r>
    </w:p>
    <w:p w14:paraId="7D7274BA" w14:textId="369BACA5" w:rsidR="006B4856" w:rsidRDefault="006B4856" w:rsidP="006B4856">
      <w:pPr>
        <w:pStyle w:val="Standard"/>
        <w:spacing w:line="360" w:lineRule="auto"/>
        <w:ind w:left="720"/>
        <w:jc w:val="both"/>
      </w:pPr>
      <w:r>
        <w:rPr>
          <w:noProof/>
        </w:rPr>
        <w:drawing>
          <wp:inline distT="0" distB="0" distL="0" distR="0" wp14:anchorId="43DE725B" wp14:editId="7665B347">
            <wp:extent cx="3253740" cy="1104900"/>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3740" cy="1104900"/>
                    </a:xfrm>
                    <a:prstGeom prst="rect">
                      <a:avLst/>
                    </a:prstGeom>
                    <a:noFill/>
                    <a:ln>
                      <a:noFill/>
                    </a:ln>
                  </pic:spPr>
                </pic:pic>
              </a:graphicData>
            </a:graphic>
          </wp:inline>
        </w:drawing>
      </w:r>
    </w:p>
    <w:p w14:paraId="3AF415F9" w14:textId="77777777" w:rsidR="003F5B10" w:rsidRDefault="00706978">
      <w:pPr>
        <w:pStyle w:val="Standard"/>
        <w:numPr>
          <w:ilvl w:val="0"/>
          <w:numId w:val="4"/>
        </w:numPr>
        <w:spacing w:line="360" w:lineRule="auto"/>
        <w:jc w:val="both"/>
      </w:pPr>
      <w:r>
        <w:rPr>
          <w:rFonts w:ascii="Times New Roman" w:hAnsi="Times New Roman"/>
        </w:rPr>
        <w:t xml:space="preserve">Pasará a mostrarse un cuadro de diálogo en el cual debemos indicar la ruta de acceso al paquete, </w:t>
      </w:r>
      <w:r>
        <w:rPr>
          <w:rFonts w:ascii="Times New Roman" w:hAnsi="Times New Roman"/>
          <w:b/>
          <w:bCs/>
        </w:rPr>
        <w:t>NUNCA</w:t>
      </w:r>
      <w:r>
        <w:rPr>
          <w:rFonts w:ascii="Times New Roman" w:hAnsi="Times New Roman"/>
        </w:rPr>
        <w:t xml:space="preserve"> la ruta local del servidor; así que indicam</w:t>
      </w:r>
      <w:r w:rsidR="00BD487C">
        <w:rPr>
          <w:rFonts w:ascii="Times New Roman" w:hAnsi="Times New Roman"/>
        </w:rPr>
        <w:t>os la ruta de red “\\</w:t>
      </w:r>
      <w:proofErr w:type="spellStart"/>
      <w:r w:rsidR="00BD487C">
        <w:rPr>
          <w:rFonts w:ascii="Times New Roman" w:hAnsi="Times New Roman"/>
        </w:rPr>
        <w:t>PuestoxxServer</w:t>
      </w:r>
      <w:proofErr w:type="spellEnd"/>
      <w:r>
        <w:rPr>
          <w:rFonts w:ascii="Times New Roman" w:hAnsi="Times New Roman"/>
        </w:rPr>
        <w:t>\Software\</w:t>
      </w:r>
      <w:r w:rsidR="00E063E7">
        <w:rPr>
          <w:rFonts w:ascii="Times New Roman" w:hAnsi="Times New Roman"/>
        </w:rPr>
        <w:t>Firefox 61.0.1</w:t>
      </w:r>
      <w:r>
        <w:rPr>
          <w:rFonts w:ascii="Times New Roman" w:hAnsi="Times New Roman"/>
        </w:rPr>
        <w:t>.msi” y pulsa “Aceptar”.</w:t>
      </w:r>
    </w:p>
    <w:p w14:paraId="40FBB318" w14:textId="77777777" w:rsidR="003F5B10" w:rsidRDefault="00706978">
      <w:pPr>
        <w:pStyle w:val="Standard"/>
        <w:numPr>
          <w:ilvl w:val="0"/>
          <w:numId w:val="4"/>
        </w:numPr>
      </w:pPr>
      <w:r>
        <w:rPr>
          <w:rFonts w:ascii="Times New Roman" w:hAnsi="Times New Roman"/>
        </w:rPr>
        <w:t xml:space="preserve">Una vez indicada la ruta de acceso al paquete especificaremos el modo en que se llevará a </w:t>
      </w:r>
      <w:r>
        <w:rPr>
          <w:rFonts w:ascii="Times New Roman" w:hAnsi="Times New Roman"/>
        </w:rPr>
        <w:lastRenderedPageBreak/>
        <w:t xml:space="preserve">cabo la </w:t>
      </w:r>
      <w:r w:rsidR="00BD487C">
        <w:rPr>
          <w:rFonts w:ascii="Times New Roman" w:hAnsi="Times New Roman"/>
        </w:rPr>
        <w:t>distribución,</w:t>
      </w:r>
      <w:r>
        <w:rPr>
          <w:rFonts w:ascii="Times New Roman" w:hAnsi="Times New Roman"/>
        </w:rPr>
        <w:t xml:space="preserve"> haremos clic el botón de opción “</w:t>
      </w:r>
      <w:r>
        <w:rPr>
          <w:rFonts w:ascii="Courier New" w:hAnsi="Courier New"/>
        </w:rPr>
        <w:t xml:space="preserve">Avanzada” </w:t>
      </w:r>
      <w:r>
        <w:rPr>
          <w:rFonts w:ascii="Times New Roman" w:hAnsi="Times New Roman"/>
        </w:rPr>
        <w:t>en la correspondiente ventana.</w:t>
      </w:r>
    </w:p>
    <w:p w14:paraId="13127E0E" w14:textId="77777777" w:rsidR="003F5B10" w:rsidRDefault="00706978">
      <w:pPr>
        <w:pStyle w:val="Standard"/>
        <w:numPr>
          <w:ilvl w:val="0"/>
          <w:numId w:val="4"/>
        </w:numPr>
      </w:pPr>
      <w:r>
        <w:rPr>
          <w:rFonts w:ascii="Times New Roman" w:hAnsi="Times New Roman"/>
        </w:rPr>
        <w:t>A continuación, será mostrada una nueva ventana con la configuración de la directiva de grupo que acabamos de crear, pulsamos “</w:t>
      </w:r>
      <w:r>
        <w:rPr>
          <w:rFonts w:ascii="Courier New" w:hAnsi="Courier New"/>
        </w:rPr>
        <w:t>Aceptar</w:t>
      </w:r>
      <w:r>
        <w:rPr>
          <w:rFonts w:ascii="Times New Roman" w:hAnsi="Times New Roman"/>
        </w:rPr>
        <w:t>” para cerrarla.</w:t>
      </w:r>
    </w:p>
    <w:p w14:paraId="477AACDD" w14:textId="77777777" w:rsidR="003F5B10" w:rsidRDefault="003F5B10">
      <w:pPr>
        <w:pStyle w:val="Standard"/>
        <w:rPr>
          <w:rFonts w:ascii="Times New Roman" w:hAnsi="Times New Roman"/>
        </w:rPr>
      </w:pPr>
    </w:p>
    <w:p w14:paraId="48466297" w14:textId="77777777" w:rsidR="003F5B10" w:rsidRDefault="00706978">
      <w:pPr>
        <w:pStyle w:val="Standard"/>
        <w:rPr>
          <w:rFonts w:ascii="Times New Roman" w:hAnsi="Times New Roman"/>
        </w:rPr>
      </w:pPr>
      <w:r>
        <w:rPr>
          <w:rFonts w:ascii="Times New Roman" w:hAnsi="Times New Roman"/>
        </w:rPr>
        <w:tab/>
        <w:t>A partir de este momento, como la directiva de grupo de instalación de software de equipo se situó a nivel del dominio “</w:t>
      </w:r>
      <w:proofErr w:type="spellStart"/>
      <w:r w:rsidR="00BD487C">
        <w:rPr>
          <w:rFonts w:ascii="Times New Roman" w:hAnsi="Times New Roman"/>
        </w:rPr>
        <w:t>IExx.local</w:t>
      </w:r>
      <w:proofErr w:type="spellEnd"/>
      <w:r>
        <w:rPr>
          <w:rFonts w:ascii="Times New Roman" w:hAnsi="Times New Roman"/>
        </w:rPr>
        <w:t>”, todos los equipos del dominio la asumirán como propia, de modo que cuando un equipo cliente del dominio sea arrancado, automáticamente se iniciará la instalación. HAZ LA PRUEBA.</w:t>
      </w:r>
    </w:p>
    <w:p w14:paraId="4F411F8F" w14:textId="77777777" w:rsidR="003F5B10" w:rsidRDefault="003F5B10">
      <w:pPr>
        <w:pStyle w:val="Standard"/>
        <w:rPr>
          <w:rFonts w:ascii="Times New Roman" w:hAnsi="Times New Roman"/>
        </w:rPr>
      </w:pPr>
    </w:p>
    <w:p w14:paraId="10648F96" w14:textId="77777777" w:rsidR="003F5B10" w:rsidRDefault="00706978">
      <w:pPr>
        <w:pStyle w:val="Standard"/>
        <w:rPr>
          <w:rFonts w:ascii="Times New Roman" w:hAnsi="Times New Roman"/>
        </w:rPr>
      </w:pPr>
      <w:r>
        <w:rPr>
          <w:rFonts w:ascii="Times New Roman" w:hAnsi="Times New Roman"/>
        </w:rPr>
        <w:tab/>
        <w:t>Si no se instala, tienes dos opciones, o bien vuelves a arrancar el operativo (cliente), o bien fuerza el refresco de directivas de grupo:</w:t>
      </w:r>
    </w:p>
    <w:p w14:paraId="7CE530C6" w14:textId="77777777" w:rsidR="003F5B10" w:rsidRDefault="003F5B10">
      <w:pPr>
        <w:pStyle w:val="Standard"/>
        <w:rPr>
          <w:rFonts w:ascii="Times New Roman" w:hAnsi="Times New Roman"/>
        </w:rPr>
      </w:pPr>
    </w:p>
    <w:p w14:paraId="7F8D2079" w14:textId="77777777" w:rsidR="003F5B10" w:rsidRDefault="00706978">
      <w:pPr>
        <w:pStyle w:val="Standard"/>
      </w:pPr>
      <w:r>
        <w:rPr>
          <w:rFonts w:ascii="Times New Roman" w:hAnsi="Times New Roman"/>
        </w:rPr>
        <w:tab/>
        <w:t xml:space="preserve">Te </w:t>
      </w:r>
      <w:proofErr w:type="spellStart"/>
      <w:r>
        <w:rPr>
          <w:rFonts w:ascii="Times New Roman" w:hAnsi="Times New Roman"/>
        </w:rPr>
        <w:t>situas</w:t>
      </w:r>
      <w:proofErr w:type="spellEnd"/>
      <w:r>
        <w:rPr>
          <w:rFonts w:ascii="Times New Roman" w:hAnsi="Times New Roman"/>
        </w:rPr>
        <w:t xml:space="preserve"> “</w:t>
      </w:r>
      <w:r>
        <w:rPr>
          <w:rFonts w:ascii="Courier New" w:hAnsi="Courier New"/>
        </w:rPr>
        <w:t xml:space="preserve">Default </w:t>
      </w:r>
      <w:proofErr w:type="spellStart"/>
      <w:r>
        <w:rPr>
          <w:rFonts w:ascii="Courier New" w:hAnsi="Courier New"/>
        </w:rPr>
        <w:t>Domain</w:t>
      </w:r>
      <w:proofErr w:type="spellEnd"/>
      <w:r>
        <w:rPr>
          <w:rFonts w:ascii="Courier New" w:hAnsi="Courier New"/>
        </w:rPr>
        <w:t xml:space="preserve"> </w:t>
      </w:r>
      <w:proofErr w:type="spellStart"/>
      <w:r>
        <w:rPr>
          <w:rFonts w:ascii="Courier New" w:hAnsi="Courier New"/>
        </w:rPr>
        <w:t>Policy</w:t>
      </w:r>
      <w:proofErr w:type="spellEnd"/>
      <w:r w:rsidR="00BD487C">
        <w:rPr>
          <w:rFonts w:ascii="Times New Roman" w:hAnsi="Times New Roman"/>
        </w:rPr>
        <w:t>” del dominio “</w:t>
      </w:r>
      <w:proofErr w:type="spellStart"/>
      <w:r w:rsidR="00BD487C">
        <w:rPr>
          <w:rFonts w:ascii="Times New Roman" w:hAnsi="Times New Roman"/>
        </w:rPr>
        <w:t>IExx.local</w:t>
      </w:r>
      <w:proofErr w:type="spellEnd"/>
      <w:r>
        <w:rPr>
          <w:rFonts w:ascii="Times New Roman" w:hAnsi="Times New Roman"/>
        </w:rPr>
        <w:t xml:space="preserve">” y </w:t>
      </w:r>
      <w:r>
        <w:rPr>
          <w:rFonts w:ascii="Times New Roman" w:hAnsi="Times New Roman"/>
          <w:b/>
          <w:bCs/>
        </w:rPr>
        <w:t>habilitaremos</w:t>
      </w:r>
      <w:r>
        <w:rPr>
          <w:rFonts w:ascii="Times New Roman" w:hAnsi="Times New Roman"/>
        </w:rPr>
        <w:t xml:space="preserve"> la directiva ubicada en “</w:t>
      </w:r>
      <w:r>
        <w:rPr>
          <w:rFonts w:ascii="Courier New" w:hAnsi="Courier New"/>
        </w:rPr>
        <w:t>Configuración de equipo -&gt; Plantillas Administrativas -&gt; Sistema -&gt; Inicio de Sesión -&gt; Esperar siempre la detección de la red al inicio del equipo y de sesión”</w:t>
      </w:r>
    </w:p>
    <w:sectPr w:rsidR="003F5B10">
      <w:headerReference w:type="default" r:id="rId1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5B0" w14:textId="77777777" w:rsidR="001D5879" w:rsidRDefault="001D5879">
      <w:r>
        <w:separator/>
      </w:r>
    </w:p>
  </w:endnote>
  <w:endnote w:type="continuationSeparator" w:id="0">
    <w:p w14:paraId="37E75A59" w14:textId="77777777" w:rsidR="001D5879" w:rsidRDefault="001D5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jaVu Sans">
    <w:altName w:val="Malgun Gothic"/>
    <w:charset w:val="00"/>
    <w:family w:val="auto"/>
    <w:pitch w:val="variable"/>
  </w:font>
  <w:font w:name="StarSymbol">
    <w:altName w:val="Segoe UI Symbol"/>
    <w:charset w:val="02"/>
    <w:family w:val="auto"/>
    <w:pitch w:val="default"/>
  </w:font>
  <w:font w:name="OpenSymbol">
    <w:charset w:val="00"/>
    <w:family w:val="auto"/>
    <w:pitch w:val="default"/>
  </w:font>
  <w:font w:name="Liberation Serif">
    <w:altName w:val="Times New Roman"/>
    <w:charset w:val="00"/>
    <w:family w:val="roman"/>
    <w:pitch w:val="variable"/>
  </w:font>
  <w:font w:name="Liberation Sans">
    <w:charset w:val="00"/>
    <w:family w:val="swiss"/>
    <w:pitch w:val="variable"/>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75D31" w14:textId="77777777" w:rsidR="001D5879" w:rsidRDefault="001D5879">
      <w:r>
        <w:rPr>
          <w:color w:val="000000"/>
        </w:rPr>
        <w:separator/>
      </w:r>
    </w:p>
  </w:footnote>
  <w:footnote w:type="continuationSeparator" w:id="0">
    <w:p w14:paraId="46DA49EE" w14:textId="77777777" w:rsidR="001D5879" w:rsidRDefault="001D58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82793" w14:textId="77777777" w:rsidR="00BD487C" w:rsidRDefault="00BD487C">
    <w:pPr>
      <w:pStyle w:val="Encabezado"/>
      <w:tabs>
        <w:tab w:val="clear" w:pos="4819"/>
        <w:tab w:val="center" w:pos="4408"/>
      </w:tabs>
      <w:rPr>
        <w:b/>
        <w:bCs/>
        <w:smallCaps/>
      </w:rPr>
    </w:pPr>
    <w:r>
      <w:rPr>
        <w:b/>
        <w:bCs/>
        <w:smallCaps/>
      </w:rPr>
      <w:t xml:space="preserve">Implantación de sistemas </w:t>
    </w:r>
    <w:proofErr w:type="spellStart"/>
    <w:r>
      <w:rPr>
        <w:b/>
        <w:bCs/>
        <w:smallCaps/>
      </w:rPr>
      <w:t>operATIVOS</w:t>
    </w:r>
    <w:proofErr w:type="spellEnd"/>
    <w:r>
      <w:rPr>
        <w:b/>
        <w:bCs/>
        <w:smallCaps/>
      </w:rPr>
      <w:tab/>
    </w:r>
    <w:r>
      <w:rPr>
        <w:b/>
        <w:bCs/>
        <w:smallCaps/>
      </w:rPr>
      <w:tab/>
      <w:t>1º ASIR</w:t>
    </w:r>
  </w:p>
  <w:p w14:paraId="3F42F769" w14:textId="77777777" w:rsidR="00BD487C" w:rsidRDefault="00BD487C">
    <w:pPr>
      <w:pStyle w:val="Encabezado"/>
      <w:tabs>
        <w:tab w:val="clear" w:pos="4819"/>
        <w:tab w:val="center" w:pos="4408"/>
      </w:tabs>
      <w:rPr>
        <w:b/>
        <w:bCs/>
        <w:smallCaps/>
      </w:rPr>
    </w:pPr>
    <w:r>
      <w:rPr>
        <w:b/>
        <w:bCs/>
        <w:smallCaps/>
      </w:rPr>
      <w:t>Directivas</w:t>
    </w:r>
  </w:p>
  <w:p w14:paraId="071A5C27" w14:textId="77777777" w:rsidR="00470EF2" w:rsidRDefault="00BD487C">
    <w:pPr>
      <w:pStyle w:val="Encabezado"/>
      <w:tabs>
        <w:tab w:val="clear" w:pos="4819"/>
        <w:tab w:val="center" w:pos="4408"/>
      </w:tabs>
      <w:rPr>
        <w:b/>
        <w:bCs/>
        <w:smallCaps/>
      </w:rPr>
    </w:pPr>
    <w:r>
      <w:rPr>
        <w:b/>
        <w:bCs/>
        <w:smallCaps/>
      </w:rPr>
      <w:t>----------------------------------------------------------------------------------------------------------------------</w:t>
    </w:r>
    <w:r>
      <w:rPr>
        <w:b/>
        <w:bCs/>
        <w:smallCaps/>
      </w:rPr>
      <w:tab/>
    </w:r>
    <w:r>
      <w:rPr>
        <w:b/>
        <w:bCs/>
        <w:smallCap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77C0B"/>
    <w:multiLevelType w:val="multilevel"/>
    <w:tmpl w:val="32D208D0"/>
    <w:lvl w:ilvl="0">
      <w:start w:val="1"/>
      <w:numFmt w:val="upperLetter"/>
      <w:lvlText w:val="%1."/>
      <w:lvlJc w:val="left"/>
      <w:pPr>
        <w:ind w:left="360" w:hanging="360"/>
      </w:pPr>
      <w:rPr>
        <w:rFonts w:ascii="Times New Roman" w:eastAsia="DejaVu Sans" w:hAnsi="Times New Roman" w:cs="DejaVu Sans"/>
      </w:rPr>
    </w:lvl>
    <w:lvl w:ilvl="1">
      <w:start w:val="1"/>
      <w:numFmt w:val="decimal"/>
      <w:lvlText w:val="%2."/>
      <w:lvlJc w:val="left"/>
      <w:pPr>
        <w:ind w:left="798" w:hanging="360"/>
      </w:pPr>
    </w:lvl>
    <w:lvl w:ilvl="2">
      <w:start w:val="1"/>
      <w:numFmt w:val="decimal"/>
      <w:lvlText w:val="%3."/>
      <w:lvlJc w:val="left"/>
      <w:pPr>
        <w:ind w:left="1518" w:hanging="360"/>
      </w:pPr>
    </w:lvl>
    <w:lvl w:ilvl="3">
      <w:start w:val="1"/>
      <w:numFmt w:val="decimal"/>
      <w:lvlText w:val="%4."/>
      <w:lvlJc w:val="left"/>
      <w:pPr>
        <w:ind w:left="2238" w:hanging="360"/>
      </w:pPr>
    </w:lvl>
    <w:lvl w:ilvl="4">
      <w:start w:val="1"/>
      <w:numFmt w:val="decimal"/>
      <w:lvlText w:val="%5."/>
      <w:lvlJc w:val="left"/>
      <w:pPr>
        <w:ind w:left="2958" w:hanging="360"/>
      </w:pPr>
    </w:lvl>
    <w:lvl w:ilvl="5">
      <w:start w:val="1"/>
      <w:numFmt w:val="decimal"/>
      <w:lvlText w:val="%6."/>
      <w:lvlJc w:val="left"/>
      <w:pPr>
        <w:ind w:left="3678" w:hanging="360"/>
      </w:pPr>
    </w:lvl>
    <w:lvl w:ilvl="6">
      <w:start w:val="1"/>
      <w:numFmt w:val="decimal"/>
      <w:lvlText w:val="%7."/>
      <w:lvlJc w:val="left"/>
      <w:pPr>
        <w:ind w:left="4398" w:hanging="360"/>
      </w:pPr>
    </w:lvl>
    <w:lvl w:ilvl="7">
      <w:start w:val="1"/>
      <w:numFmt w:val="decimal"/>
      <w:lvlText w:val="%8."/>
      <w:lvlJc w:val="left"/>
      <w:pPr>
        <w:ind w:left="5118" w:hanging="360"/>
      </w:pPr>
    </w:lvl>
    <w:lvl w:ilvl="8">
      <w:start w:val="1"/>
      <w:numFmt w:val="decimal"/>
      <w:lvlText w:val="%9."/>
      <w:lvlJc w:val="left"/>
      <w:pPr>
        <w:ind w:left="5838" w:hanging="360"/>
      </w:pPr>
    </w:lvl>
  </w:abstractNum>
  <w:abstractNum w:abstractNumId="1" w15:restartNumberingAfterBreak="0">
    <w:nsid w:val="592E72BC"/>
    <w:multiLevelType w:val="multilevel"/>
    <w:tmpl w:val="B70A8936"/>
    <w:lvl w:ilvl="0">
      <w:start w:val="1"/>
      <w:numFmt w:val="decimal"/>
      <w:lvlText w:val="%1."/>
      <w:lvlJc w:val="left"/>
      <w:pPr>
        <w:ind w:left="360" w:hanging="360"/>
      </w:pPr>
    </w:lvl>
    <w:lvl w:ilvl="1">
      <w:start w:val="1"/>
      <w:numFmt w:val="decimal"/>
      <w:lvlText w:val="%2."/>
      <w:lvlJc w:val="left"/>
      <w:pPr>
        <w:ind w:left="798" w:hanging="360"/>
      </w:pPr>
    </w:lvl>
    <w:lvl w:ilvl="2">
      <w:start w:val="1"/>
      <w:numFmt w:val="decimal"/>
      <w:lvlText w:val="%3."/>
      <w:lvlJc w:val="left"/>
      <w:pPr>
        <w:ind w:left="1518" w:hanging="360"/>
      </w:pPr>
    </w:lvl>
    <w:lvl w:ilvl="3">
      <w:start w:val="1"/>
      <w:numFmt w:val="decimal"/>
      <w:lvlText w:val="%4."/>
      <w:lvlJc w:val="left"/>
      <w:pPr>
        <w:ind w:left="2238" w:hanging="360"/>
      </w:pPr>
    </w:lvl>
    <w:lvl w:ilvl="4">
      <w:start w:val="1"/>
      <w:numFmt w:val="decimal"/>
      <w:lvlText w:val="%5."/>
      <w:lvlJc w:val="left"/>
      <w:pPr>
        <w:ind w:left="2958" w:hanging="360"/>
      </w:pPr>
    </w:lvl>
    <w:lvl w:ilvl="5">
      <w:start w:val="1"/>
      <w:numFmt w:val="decimal"/>
      <w:lvlText w:val="%6."/>
      <w:lvlJc w:val="left"/>
      <w:pPr>
        <w:ind w:left="3678" w:hanging="360"/>
      </w:pPr>
    </w:lvl>
    <w:lvl w:ilvl="6">
      <w:start w:val="1"/>
      <w:numFmt w:val="decimal"/>
      <w:lvlText w:val="%7."/>
      <w:lvlJc w:val="left"/>
      <w:pPr>
        <w:ind w:left="4398" w:hanging="360"/>
      </w:pPr>
    </w:lvl>
    <w:lvl w:ilvl="7">
      <w:start w:val="1"/>
      <w:numFmt w:val="decimal"/>
      <w:lvlText w:val="%8."/>
      <w:lvlJc w:val="left"/>
      <w:pPr>
        <w:ind w:left="5118" w:hanging="360"/>
      </w:pPr>
    </w:lvl>
    <w:lvl w:ilvl="8">
      <w:start w:val="1"/>
      <w:numFmt w:val="decimal"/>
      <w:lvlText w:val="%9."/>
      <w:lvlJc w:val="left"/>
      <w:pPr>
        <w:ind w:left="5838" w:hanging="360"/>
      </w:pPr>
    </w:lvl>
  </w:abstractNum>
  <w:abstractNum w:abstractNumId="2" w15:restartNumberingAfterBreak="0">
    <w:nsid w:val="5DBB1B01"/>
    <w:multiLevelType w:val="multilevel"/>
    <w:tmpl w:val="582274C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6C846518"/>
    <w:multiLevelType w:val="multilevel"/>
    <w:tmpl w:val="3B628610"/>
    <w:lvl w:ilvl="0">
      <w:numFmt w:val="bullet"/>
      <w:lvlText w:val=""/>
      <w:lvlJc w:val="left"/>
      <w:pPr>
        <w:ind w:left="720" w:hanging="360"/>
      </w:pPr>
      <w:rPr>
        <w:rFonts w:ascii="StarSymbol" w:eastAsia="OpenSymbol" w:hAnsi="Star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7218644F"/>
    <w:multiLevelType w:val="hybridMultilevel"/>
    <w:tmpl w:val="C93CBB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3"/>
    <w:lvlOverride w:ilvl="0">
      <w:startOverride w:val="1"/>
    </w:lvlOverride>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B10"/>
    <w:rsid w:val="001D5879"/>
    <w:rsid w:val="003F5B10"/>
    <w:rsid w:val="006B4856"/>
    <w:rsid w:val="006D0C45"/>
    <w:rsid w:val="00706978"/>
    <w:rsid w:val="00987A9A"/>
    <w:rsid w:val="00AA47D1"/>
    <w:rsid w:val="00BD487C"/>
    <w:rsid w:val="00E063E7"/>
    <w:rsid w:val="00EF64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32A6A"/>
  <w15:docId w15:val="{4CAF58C9-741A-46F5-A60C-E9D54D199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ejaVu Sans" w:hAnsi="Liberation Serif" w:cs="DejaVu Sans"/>
        <w:kern w:val="3"/>
        <w:sz w:val="24"/>
        <w:szCs w:val="24"/>
        <w:lang w:val="es-E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Ttulo1">
    <w:name w:val="heading 1"/>
    <w:basedOn w:val="Heading"/>
    <w:next w:val="Textbody"/>
    <w:pPr>
      <w:outlineLvl w:val="0"/>
    </w:pPr>
    <w:rPr>
      <w:b/>
      <w:bCs/>
    </w:rPr>
  </w:style>
  <w:style w:type="paragraph" w:styleId="Ttulo2">
    <w:name w:val="heading 2"/>
    <w:basedOn w:val="Heading"/>
    <w:next w:val="Textbody"/>
    <w:pPr>
      <w:outlineLvl w:val="1"/>
    </w:pPr>
    <w:rPr>
      <w:b/>
      <w:bCs/>
      <w:i/>
      <w:iCs/>
    </w:rPr>
  </w:style>
  <w:style w:type="paragraph" w:styleId="Ttulo3">
    <w:name w:val="heading 3"/>
    <w:basedOn w:val="Heading"/>
    <w:next w:val="Textbody"/>
    <w:pPr>
      <w:outlineLvl w:val="2"/>
    </w:pPr>
    <w:rPr>
      <w:rFonts w:ascii="Liberation Serif" w:hAnsi="Liberation Serif"/>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styleId="Lista">
    <w:name w:val="List"/>
    <w:basedOn w:val="Textbody"/>
  </w:style>
  <w:style w:type="paragraph" w:styleId="Encabezado">
    <w:name w:val="header"/>
    <w:basedOn w:val="Standard"/>
    <w:pPr>
      <w:suppressLineNumbers/>
      <w:tabs>
        <w:tab w:val="center" w:pos="4819"/>
        <w:tab w:val="right" w:pos="9638"/>
      </w:tabs>
    </w:pPr>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Piedepgina">
    <w:name w:val="footer"/>
    <w:basedOn w:val="Standard"/>
    <w:pPr>
      <w:suppressLineNumbers/>
      <w:tabs>
        <w:tab w:val="center" w:pos="4819"/>
        <w:tab w:val="right" w:pos="9638"/>
      </w:tab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styleId="nfasis">
    <w:name w:val="Emphasis"/>
    <w:rPr>
      <w:i/>
      <w:iCs/>
    </w:rPr>
  </w:style>
  <w:style w:type="character" w:customStyle="1" w:styleId="StrongEmphasis">
    <w:name w:val="Strong Emphasis"/>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580</Words>
  <Characters>3194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marta</dc:creator>
  <cp:lastModifiedBy>César Nieto</cp:lastModifiedBy>
  <cp:revision>3</cp:revision>
  <dcterms:created xsi:type="dcterms:W3CDTF">2023-05-15T21:10:00Z</dcterms:created>
  <dcterms:modified xsi:type="dcterms:W3CDTF">2023-05-18T17:51:00Z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ción 1">
    <vt:lpwstr/>
  </property>
  <property fmtid="{D5CDD505-2E9C-101B-9397-08002B2CF9AE}" pid="3" name="Información 2">
    <vt:lpwstr/>
  </property>
  <property fmtid="{D5CDD505-2E9C-101B-9397-08002B2CF9AE}" pid="4" name="Información 3">
    <vt:lpwstr/>
  </property>
  <property fmtid="{D5CDD505-2E9C-101B-9397-08002B2CF9AE}" pid="5" name="Información 4">
    <vt:lpwstr/>
  </property>
</Properties>
</file>