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 оформлению: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Завести проект в Git репозитории (GitHub,Bitbucket)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Предоставить доступ к репозиторию на почту hr@smartym.pro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Прислать дату, к которой задача будет сделана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реализовать REST API (backend)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портала новостей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00" w:line="331.2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qqtibogq69av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Технологии и инструменты: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Java 8+, Spring, REST, Docker, Swagger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JWT (опционально)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Необходимо использовать 1 из баз данных (MYSQL, PostgreSQL)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Использовать 1 из ORM (JOOQ, Apache Kayne, Hibernate, Spring Data)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Реализовать следующие функции: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1.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Два вида пользователей (Admin, User).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Регистрация пользователей и вход в личный кабинет.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2.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Желательно упаковать приложение и его инфраструктуру в Docker, а так же настроить swagger документацию.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3.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Публикация, Редактирование новостей Администратором портала.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Список новостей с пагинацией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Получение деталей новости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Этап 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Комментирование новостей.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Блокировка пользователей Администратором.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Получение деталей новости и списка комментариев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080" w:top="1080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