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899" w:rsidRPr="008D2410" w:rsidRDefault="00083BD6" w:rsidP="007A0ABC">
      <w:pPr>
        <w:pStyle w:val="Titre1"/>
        <w:spacing w:before="240" w:beforeAutospacing="0" w:after="120" w:afterAutospacing="0"/>
        <w:jc w:val="center"/>
        <w:rPr>
          <w:color w:val="0033CC"/>
          <w:sz w:val="24"/>
          <w:szCs w:val="24"/>
        </w:rPr>
      </w:pPr>
      <w:r w:rsidRPr="008D2410">
        <w:rPr>
          <w:color w:val="0033CC"/>
          <w:sz w:val="24"/>
          <w:szCs w:val="24"/>
        </w:rPr>
        <w:t>PROJET</w:t>
      </w:r>
    </w:p>
    <w:p w:rsidR="002331D5" w:rsidRPr="007A0ABC" w:rsidRDefault="002331D5" w:rsidP="007A0ABC">
      <w:pPr>
        <w:pStyle w:val="Titre1"/>
        <w:spacing w:before="120" w:beforeAutospacing="0"/>
        <w:jc w:val="center"/>
        <w:rPr>
          <w:color w:val="0033CC"/>
          <w:sz w:val="24"/>
          <w:szCs w:val="24"/>
        </w:rPr>
      </w:pPr>
      <w:r>
        <w:rPr>
          <w:color w:val="0033CC"/>
          <w:sz w:val="24"/>
          <w:szCs w:val="24"/>
        </w:rPr>
        <w:t xml:space="preserve">       </w:t>
      </w:r>
      <w:r w:rsidR="009A7899" w:rsidRPr="008D2410">
        <w:rPr>
          <w:color w:val="0033CC"/>
          <w:sz w:val="24"/>
          <w:szCs w:val="24"/>
        </w:rPr>
        <w:t>E</w:t>
      </w:r>
      <w:r w:rsidR="00083BD6" w:rsidRPr="008D2410">
        <w:rPr>
          <w:color w:val="0033CC"/>
          <w:sz w:val="24"/>
          <w:szCs w:val="24"/>
        </w:rPr>
        <w:t>nregistrement et suivi des comptes-rendus de visite</w:t>
      </w:r>
    </w:p>
    <w:tbl>
      <w:tblPr>
        <w:tblW w:w="9671" w:type="dxa"/>
        <w:tblInd w:w="28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1733"/>
        <w:gridCol w:w="7938"/>
      </w:tblGrid>
      <w:tr w:rsidR="00083BD6" w:rsidRPr="008D2410" w:rsidTr="007A0ABC">
        <w:trPr>
          <w:trHeight w:val="225"/>
        </w:trPr>
        <w:tc>
          <w:tcPr>
            <w:tcW w:w="173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6699CC"/>
            <w:vAlign w:val="center"/>
          </w:tcPr>
          <w:p w:rsidR="00083BD6" w:rsidRPr="008D2410" w:rsidRDefault="00083BD6" w:rsidP="00500E16">
            <w:pPr>
              <w:snapToGrid w:val="0"/>
              <w:jc w:val="center"/>
              <w:rPr>
                <w:color w:val="FFFFFF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6699CC"/>
            <w:vAlign w:val="center"/>
          </w:tcPr>
          <w:p w:rsidR="00083BD6" w:rsidRPr="008D2410" w:rsidRDefault="00083BD6" w:rsidP="00500E16">
            <w:pPr>
              <w:snapToGrid w:val="0"/>
              <w:jc w:val="center"/>
              <w:rPr>
                <w:color w:val="FFFFFF"/>
                <w:sz w:val="18"/>
                <w:szCs w:val="18"/>
              </w:rPr>
            </w:pPr>
            <w:r w:rsidRPr="008D2410"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083BD6" w:rsidRPr="008D2410" w:rsidTr="007A0ABC">
        <w:trPr>
          <w:cantSplit/>
        </w:trPr>
        <w:tc>
          <w:tcPr>
            <w:tcW w:w="173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083BD6" w:rsidRPr="008D2410" w:rsidRDefault="00083BD6" w:rsidP="009A7899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 w:rsidRPr="008D2410">
              <w:rPr>
                <w:b/>
                <w:bCs/>
                <w:color w:val="990033"/>
                <w:sz w:val="18"/>
                <w:szCs w:val="18"/>
              </w:rPr>
              <w:t>Intitulé</w:t>
            </w:r>
            <w:r w:rsidR="009A7899" w:rsidRPr="008D2410">
              <w:rPr>
                <w:b/>
                <w:bCs/>
                <w:color w:val="990033"/>
                <w:sz w:val="18"/>
                <w:szCs w:val="18"/>
              </w:rPr>
              <w:t xml:space="preserve"> du projet</w:t>
            </w:r>
          </w:p>
        </w:tc>
        <w:tc>
          <w:tcPr>
            <w:tcW w:w="79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Pr="008D2410" w:rsidRDefault="00083BD6" w:rsidP="007A0ABC">
            <w:pPr>
              <w:snapToGrid w:val="0"/>
              <w:spacing w:before="40" w:after="40"/>
              <w:ind w:left="79" w:right="79"/>
              <w:jc w:val="both"/>
            </w:pPr>
            <w:r w:rsidRPr="008D2410">
              <w:t xml:space="preserve">Développement d'une application de gestion de comptes-rendus de visites et </w:t>
            </w:r>
            <w:r w:rsidR="00CD5124">
              <w:t xml:space="preserve">des activités complémentaires, </w:t>
            </w:r>
            <w:r w:rsidRPr="008D2410">
              <w:t xml:space="preserve">production d'éléments statistiques. </w:t>
            </w:r>
          </w:p>
        </w:tc>
      </w:tr>
      <w:tr w:rsidR="00083BD6" w:rsidRPr="008D2410" w:rsidTr="007A0ABC">
        <w:trPr>
          <w:cantSplit/>
        </w:trPr>
        <w:tc>
          <w:tcPr>
            <w:tcW w:w="173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083BD6" w:rsidRPr="008D2410" w:rsidRDefault="00083BD6" w:rsidP="009A7899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 w:rsidRPr="008D2410">
              <w:rPr>
                <w:b/>
                <w:bCs/>
                <w:color w:val="990033"/>
                <w:sz w:val="18"/>
                <w:szCs w:val="18"/>
              </w:rPr>
              <w:t>Présentation</w:t>
            </w:r>
          </w:p>
        </w:tc>
        <w:tc>
          <w:tcPr>
            <w:tcW w:w="79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Pr="008D2410" w:rsidRDefault="009A7899" w:rsidP="007A0ABC">
            <w:pPr>
              <w:snapToGrid w:val="0"/>
              <w:spacing w:before="40" w:after="40"/>
              <w:ind w:left="79" w:right="79"/>
              <w:jc w:val="both"/>
            </w:pPr>
            <w:r w:rsidRPr="008D2410">
              <w:t>A partir du maquettage d'une application existante, anciennement développée sous Access, Julien</w:t>
            </w:r>
            <w:r w:rsidR="00405DF9" w:rsidRPr="008D2410">
              <w:t xml:space="preserve"> Rame, chef de projet chez GSB, vous demande de produire, au sein d'une équipe de développeurs, </w:t>
            </w:r>
            <w:r w:rsidR="00083BD6" w:rsidRPr="008D2410">
              <w:t xml:space="preserve">une application permettant l'enregistrement des </w:t>
            </w:r>
            <w:r w:rsidR="00405DF9" w:rsidRPr="008D2410">
              <w:t>comptes-rendus</w:t>
            </w:r>
            <w:r w:rsidR="00083BD6" w:rsidRPr="008D2410">
              <w:t xml:space="preserve"> de visite</w:t>
            </w:r>
            <w:r w:rsidR="00CD5124">
              <w:t xml:space="preserve">, des activités complémentaires et </w:t>
            </w:r>
            <w:r w:rsidR="00083BD6" w:rsidRPr="008D2410">
              <w:t>donnant une vision synthétique de la force commerciale</w:t>
            </w:r>
            <w:r w:rsidR="00405DF9" w:rsidRPr="008D2410">
              <w:t xml:space="preserve"> du laboratoire</w:t>
            </w:r>
            <w:r w:rsidR="00083BD6" w:rsidRPr="008D2410">
              <w:t>.</w:t>
            </w:r>
          </w:p>
        </w:tc>
      </w:tr>
      <w:tr w:rsidR="00083BD6" w:rsidRPr="008D2410" w:rsidTr="007A0ABC">
        <w:trPr>
          <w:cantSplit/>
        </w:trPr>
        <w:tc>
          <w:tcPr>
            <w:tcW w:w="173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083BD6" w:rsidRPr="008D2410" w:rsidRDefault="00083BD6" w:rsidP="009A7899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 w:rsidRPr="008D2410">
              <w:rPr>
                <w:b/>
                <w:bCs/>
                <w:color w:val="990033"/>
                <w:sz w:val="18"/>
                <w:szCs w:val="18"/>
              </w:rPr>
              <w:t>Durée estimée</w:t>
            </w:r>
          </w:p>
        </w:tc>
        <w:tc>
          <w:tcPr>
            <w:tcW w:w="79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Pr="008D2410" w:rsidRDefault="00CD5124" w:rsidP="007A0ABC">
            <w:pPr>
              <w:snapToGrid w:val="0"/>
              <w:spacing w:before="40" w:after="40"/>
              <w:ind w:left="79" w:right="79"/>
            </w:pPr>
            <w:r>
              <w:t>20</w:t>
            </w:r>
            <w:r w:rsidR="00083BD6" w:rsidRPr="008D2410">
              <w:t xml:space="preserve"> heures</w:t>
            </w:r>
          </w:p>
        </w:tc>
      </w:tr>
      <w:tr w:rsidR="00083BD6" w:rsidRPr="008D2410" w:rsidTr="007A0ABC">
        <w:trPr>
          <w:cantSplit/>
        </w:trPr>
        <w:tc>
          <w:tcPr>
            <w:tcW w:w="173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083BD6" w:rsidRPr="008D2410" w:rsidRDefault="00083BD6" w:rsidP="009A7899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 w:rsidRPr="008D2410">
              <w:rPr>
                <w:b/>
                <w:bCs/>
                <w:color w:val="990033"/>
                <w:sz w:val="18"/>
                <w:szCs w:val="18"/>
              </w:rPr>
              <w:t xml:space="preserve">Savoir-faire mobilisés </w:t>
            </w:r>
          </w:p>
        </w:tc>
        <w:tc>
          <w:tcPr>
            <w:tcW w:w="79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625055" w:rsidRPr="008D2410" w:rsidRDefault="00625055" w:rsidP="007A0ABC">
            <w:pPr>
              <w:snapToGrid w:val="0"/>
              <w:spacing w:before="40" w:after="40"/>
              <w:ind w:left="79" w:right="79"/>
            </w:pPr>
            <w:r w:rsidRPr="008D2410">
              <w:t>Extraire et modifier les données d’une base de données</w:t>
            </w:r>
          </w:p>
          <w:p w:rsidR="00625055" w:rsidRPr="008D2410" w:rsidRDefault="00625055" w:rsidP="007A0ABC">
            <w:pPr>
              <w:snapToGrid w:val="0"/>
              <w:spacing w:before="40" w:after="40"/>
              <w:ind w:left="79" w:right="79"/>
            </w:pPr>
            <w:r w:rsidRPr="008D2410">
              <w:t>Implémenter une base de données à partir d’un schéma existant</w:t>
            </w:r>
          </w:p>
          <w:p w:rsidR="00625055" w:rsidRPr="008D2410" w:rsidRDefault="00625055" w:rsidP="007A0ABC">
            <w:pPr>
              <w:snapToGrid w:val="0"/>
              <w:spacing w:before="40" w:after="40"/>
              <w:ind w:left="79" w:right="79"/>
            </w:pPr>
            <w:r w:rsidRPr="008D2410">
              <w:t xml:space="preserve">Programmer à l’aide d’un langage de programmation </w:t>
            </w:r>
            <w:r w:rsidR="009A7899" w:rsidRPr="008D2410">
              <w:t>à objets</w:t>
            </w:r>
          </w:p>
          <w:p w:rsidR="00625055" w:rsidRPr="008D2410" w:rsidRDefault="00625055" w:rsidP="007A0ABC">
            <w:pPr>
              <w:snapToGrid w:val="0"/>
              <w:spacing w:before="40" w:after="40"/>
              <w:ind w:left="79" w:right="79"/>
            </w:pPr>
            <w:r w:rsidRPr="008D2410">
              <w:t>Programmer en utilisant des classes d’objet fournies</w:t>
            </w:r>
          </w:p>
          <w:p w:rsidR="00625055" w:rsidRPr="008D2410" w:rsidRDefault="00625055" w:rsidP="007A0ABC">
            <w:pPr>
              <w:snapToGrid w:val="0"/>
              <w:spacing w:before="40" w:after="40"/>
              <w:ind w:left="79" w:right="79"/>
            </w:pPr>
            <w:r w:rsidRPr="008D2410">
              <w:t>Appliquer des normes de développement</w:t>
            </w:r>
          </w:p>
          <w:p w:rsidR="00625055" w:rsidRPr="008D2410" w:rsidRDefault="00625055" w:rsidP="007A0ABC">
            <w:pPr>
              <w:snapToGrid w:val="0"/>
              <w:spacing w:before="40" w:after="40"/>
              <w:ind w:left="79" w:right="79"/>
            </w:pPr>
            <w:r w:rsidRPr="008D2410">
              <w:t>Concevoir une interface utilisateur</w:t>
            </w:r>
          </w:p>
          <w:p w:rsidR="00625055" w:rsidRPr="008D2410" w:rsidRDefault="00625055" w:rsidP="007A0ABC">
            <w:pPr>
              <w:snapToGrid w:val="0"/>
              <w:spacing w:before="40" w:after="40"/>
              <w:ind w:left="79" w:right="79"/>
            </w:pPr>
            <w:r w:rsidRPr="008D2410">
              <w:t>Valider et documenter une application</w:t>
            </w:r>
          </w:p>
          <w:p w:rsidR="00625055" w:rsidRPr="008D2410" w:rsidRDefault="00625055" w:rsidP="007A0ABC">
            <w:pPr>
              <w:snapToGrid w:val="0"/>
              <w:spacing w:before="40" w:after="40"/>
              <w:ind w:left="79" w:right="79"/>
            </w:pPr>
            <w:r w:rsidRPr="008D2410">
              <w:t>Rédiger une documentation d’utilisation</w:t>
            </w:r>
          </w:p>
          <w:p w:rsidR="00625055" w:rsidRPr="008D2410" w:rsidRDefault="00625055" w:rsidP="007A0ABC">
            <w:pPr>
              <w:snapToGrid w:val="0"/>
              <w:spacing w:before="40" w:after="40"/>
              <w:ind w:left="79" w:right="79"/>
            </w:pPr>
            <w:r w:rsidRPr="008D2410">
              <w:t>Modifier un schéma de données et l’implantation de la base de données correspondante</w:t>
            </w:r>
          </w:p>
          <w:p w:rsidR="00625055" w:rsidRPr="008D2410" w:rsidRDefault="00625055" w:rsidP="007A0ABC">
            <w:pPr>
              <w:snapToGrid w:val="0"/>
              <w:spacing w:before="40" w:after="40"/>
              <w:ind w:left="79" w:right="79"/>
            </w:pPr>
            <w:r w:rsidRPr="008D2410">
              <w:t>Utiliser un outil de génération et de rétro-conception de base de données</w:t>
            </w:r>
          </w:p>
          <w:p w:rsidR="00AA49C0" w:rsidRPr="008D2410" w:rsidRDefault="00625055" w:rsidP="007A0ABC">
            <w:pPr>
              <w:snapToGrid w:val="0"/>
              <w:spacing w:before="40" w:after="40"/>
              <w:ind w:left="79" w:right="79"/>
            </w:pPr>
            <w:r w:rsidRPr="008D2410">
              <w:t>Adapter une application exploitant une base de données à l’évolution de son schéma</w:t>
            </w:r>
          </w:p>
          <w:p w:rsidR="00083BD6" w:rsidRPr="008D2410" w:rsidRDefault="00625055" w:rsidP="007A0ABC">
            <w:pPr>
              <w:snapToGrid w:val="0"/>
              <w:spacing w:before="40" w:after="40"/>
              <w:ind w:left="79" w:right="79"/>
            </w:pPr>
            <w:r w:rsidRPr="008D2410">
              <w:t>Mettre au point un programme</w:t>
            </w:r>
          </w:p>
        </w:tc>
      </w:tr>
      <w:tr w:rsidR="00083BD6" w:rsidRPr="008D2410" w:rsidTr="007A0ABC">
        <w:trPr>
          <w:cantSplit/>
        </w:trPr>
        <w:tc>
          <w:tcPr>
            <w:tcW w:w="1733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083BD6" w:rsidRPr="008D2410" w:rsidRDefault="00083BD6" w:rsidP="00945623">
            <w:pPr>
              <w:snapToGrid w:val="0"/>
            </w:pPr>
            <w:r w:rsidRPr="008D2410">
              <w:rPr>
                <w:b/>
                <w:bCs/>
                <w:color w:val="990033"/>
                <w:sz w:val="18"/>
                <w:szCs w:val="18"/>
              </w:rPr>
              <w:t>Notions EDM</w:t>
            </w:r>
          </w:p>
        </w:tc>
        <w:tc>
          <w:tcPr>
            <w:tcW w:w="7938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Pr="008D2410" w:rsidRDefault="009A7899" w:rsidP="007A0ABC">
            <w:pPr>
              <w:snapToGrid w:val="0"/>
              <w:spacing w:before="40" w:after="40"/>
              <w:ind w:left="79" w:right="79"/>
            </w:pPr>
            <w:r w:rsidRPr="008D2410">
              <w:t>L</w:t>
            </w:r>
            <w:r w:rsidR="00083BD6" w:rsidRPr="008D2410">
              <w:t>'obligation de sécuriser les données numériques</w:t>
            </w:r>
          </w:p>
          <w:p w:rsidR="00083BD6" w:rsidRPr="008D2410" w:rsidRDefault="00083BD6" w:rsidP="007A0ABC">
            <w:pPr>
              <w:snapToGrid w:val="0"/>
              <w:spacing w:before="40" w:after="40"/>
              <w:ind w:left="79" w:right="79"/>
              <w:rPr>
                <w:b/>
                <w:bCs/>
                <w:color w:val="990033"/>
                <w:sz w:val="18"/>
                <w:szCs w:val="18"/>
              </w:rPr>
            </w:pPr>
            <w:r w:rsidRPr="008D2410">
              <w:t>Le système d'information et les risques organisationnels</w:t>
            </w:r>
          </w:p>
        </w:tc>
      </w:tr>
      <w:tr w:rsidR="00083BD6" w:rsidRPr="008D2410" w:rsidTr="007A0ABC">
        <w:trPr>
          <w:cantSplit/>
        </w:trPr>
        <w:tc>
          <w:tcPr>
            <w:tcW w:w="173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083BD6" w:rsidRPr="008D2410" w:rsidRDefault="00083BD6" w:rsidP="00945623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 w:rsidRPr="008D2410">
              <w:rPr>
                <w:b/>
                <w:bCs/>
                <w:color w:val="990033"/>
                <w:sz w:val="18"/>
                <w:szCs w:val="18"/>
              </w:rPr>
              <w:t>Documents joints</w:t>
            </w:r>
          </w:p>
        </w:tc>
        <w:tc>
          <w:tcPr>
            <w:tcW w:w="79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Pr="008D2410" w:rsidRDefault="00083BD6" w:rsidP="007A0ABC">
            <w:pPr>
              <w:snapToGrid w:val="0"/>
              <w:spacing w:before="40" w:after="40"/>
              <w:ind w:left="79" w:right="79"/>
              <w:jc w:val="both"/>
            </w:pPr>
            <w:r w:rsidRPr="008D2410">
              <w:t>Cahier des charges</w:t>
            </w:r>
            <w:r w:rsidR="00C533A4" w:rsidRPr="008D2410">
              <w:t xml:space="preserve"> (version 2003 et 201</w:t>
            </w:r>
            <w:r w:rsidR="009A7899" w:rsidRPr="008D2410">
              <w:t>3</w:t>
            </w:r>
            <w:r w:rsidR="00C533A4" w:rsidRPr="008D2410">
              <w:t>)</w:t>
            </w:r>
            <w:r w:rsidRPr="008D2410">
              <w:t xml:space="preserve">, modélisation non actualisée, base de données </w:t>
            </w:r>
            <w:r w:rsidR="00EA01AD" w:rsidRPr="008D2410">
              <w:t>en version 2003 partiellement opérationnelle</w:t>
            </w:r>
            <w:r w:rsidR="00CD5124">
              <w:t xml:space="preserve"> </w:t>
            </w:r>
          </w:p>
        </w:tc>
      </w:tr>
      <w:tr w:rsidR="00083BD6" w:rsidRPr="008D2410" w:rsidTr="007A0ABC">
        <w:trPr>
          <w:cantSplit/>
        </w:trPr>
        <w:tc>
          <w:tcPr>
            <w:tcW w:w="173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083BD6" w:rsidRPr="008D2410" w:rsidRDefault="00344AAD" w:rsidP="00945623">
            <w:pPr>
              <w:snapToGrid w:val="0"/>
              <w:rPr>
                <w:b/>
                <w:bCs/>
                <w:color w:val="808080"/>
              </w:rPr>
            </w:pPr>
            <w:r w:rsidRPr="008D2410">
              <w:rPr>
                <w:b/>
                <w:bCs/>
                <w:color w:val="990033"/>
              </w:rPr>
              <w:t>Recette</w:t>
            </w:r>
            <w:r w:rsidRPr="008D2410">
              <w:rPr>
                <w:b/>
                <w:bCs/>
                <w:color w:val="808080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7A0ABC" w:rsidRPr="008D2410" w:rsidRDefault="007A0ABC" w:rsidP="007A0ABC">
            <w:pPr>
              <w:snapToGrid w:val="0"/>
              <w:spacing w:before="40" w:after="40"/>
              <w:ind w:left="79" w:right="79"/>
            </w:pPr>
            <w:r w:rsidRPr="008D2410">
              <w:t>Production d'u</w:t>
            </w:r>
            <w:r>
              <w:t xml:space="preserve">n système opérationnel </w:t>
            </w:r>
          </w:p>
          <w:p w:rsidR="00083BD6" w:rsidRPr="008D2410" w:rsidRDefault="00344AAD" w:rsidP="007A0ABC">
            <w:pPr>
              <w:snapToGrid w:val="0"/>
              <w:spacing w:before="40" w:after="40"/>
              <w:ind w:left="79" w:right="79"/>
              <w:rPr>
                <w:b/>
              </w:rPr>
            </w:pPr>
            <w:r w:rsidRPr="008D2410">
              <w:rPr>
                <w:b/>
              </w:rPr>
              <w:t>Jeudi 1</w:t>
            </w:r>
            <w:r w:rsidR="00CD5124">
              <w:rPr>
                <w:b/>
              </w:rPr>
              <w:t>7</w:t>
            </w:r>
            <w:r w:rsidRPr="008D2410">
              <w:rPr>
                <w:b/>
              </w:rPr>
              <w:t xml:space="preserve"> octobre 2013 </w:t>
            </w:r>
            <w:r w:rsidR="00CD5124">
              <w:rPr>
                <w:b/>
              </w:rPr>
              <w:t>délai de rigueur</w:t>
            </w:r>
          </w:p>
        </w:tc>
      </w:tr>
    </w:tbl>
    <w:p w:rsidR="00943816" w:rsidRPr="008D2410" w:rsidRDefault="00943816" w:rsidP="00943816">
      <w:pPr>
        <w:pStyle w:val="Titre1"/>
        <w:shd w:val="clear" w:color="auto" w:fill="DAEEF3" w:themeFill="accent5" w:themeFillTint="33"/>
        <w:spacing w:before="360" w:beforeAutospacing="0"/>
        <w:rPr>
          <w:color w:val="0033CC"/>
          <w:sz w:val="24"/>
          <w:szCs w:val="24"/>
        </w:rPr>
      </w:pPr>
      <w:r w:rsidRPr="008D2410">
        <w:rPr>
          <w:color w:val="0033CC"/>
          <w:sz w:val="24"/>
          <w:szCs w:val="24"/>
        </w:rPr>
        <w:t>CAHIER DES CHARGES</w:t>
      </w:r>
    </w:p>
    <w:p w:rsidR="00945623" w:rsidRPr="008D2410" w:rsidRDefault="00945623" w:rsidP="00CD5124">
      <w:pPr>
        <w:spacing w:after="120"/>
        <w:jc w:val="both"/>
      </w:pPr>
      <w:r w:rsidRPr="008D2410">
        <w:t>Vous êtes stagiaire</w:t>
      </w:r>
      <w:r w:rsidR="005C463C" w:rsidRPr="008D2410">
        <w:t>, affecté à l'antenne régionale Ouest de la DSI de l'entreprise GSB</w:t>
      </w:r>
      <w:r w:rsidRPr="008D2410">
        <w:t xml:space="preserve"> </w:t>
      </w:r>
      <w:r w:rsidR="00405DF9" w:rsidRPr="008D2410">
        <w:t>- Galaxy Suisse Bourdon, laboratoire de produits pharmaceutiques. V</w:t>
      </w:r>
      <w:r w:rsidRPr="008D2410">
        <w:t xml:space="preserve">ous êtes placé(e) sous la responsabilité de Julien </w:t>
      </w:r>
      <w:r w:rsidR="00405DF9" w:rsidRPr="008D2410">
        <w:t>R</w:t>
      </w:r>
      <w:r w:rsidRPr="008D2410">
        <w:t xml:space="preserve">ame, chef de projet. </w:t>
      </w:r>
      <w:r w:rsidR="00485A6B" w:rsidRPr="008D2410">
        <w:t xml:space="preserve">Pour </w:t>
      </w:r>
      <w:r w:rsidRPr="008D2410">
        <w:t xml:space="preserve">vous familiariser avec le groupe </w:t>
      </w:r>
      <w:r w:rsidR="00405DF9" w:rsidRPr="008D2410">
        <w:t xml:space="preserve"> </w:t>
      </w:r>
      <w:r w:rsidRPr="008D2410">
        <w:t>GSB</w:t>
      </w:r>
      <w:r w:rsidR="00485A6B" w:rsidRPr="008D2410">
        <w:t xml:space="preserve">, </w:t>
      </w:r>
      <w:r w:rsidR="00405DF9" w:rsidRPr="008D2410">
        <w:t>Julien</w:t>
      </w:r>
      <w:r w:rsidRPr="008D2410">
        <w:t xml:space="preserve"> vous indique un lien sur le réseau vous permettant de récupérer l’ensemble de la documentation inhérente à vos futures missions.</w:t>
      </w:r>
    </w:p>
    <w:p w:rsidR="00F920C4" w:rsidRPr="007A0ABC" w:rsidRDefault="00F920C4" w:rsidP="00CD5124">
      <w:pPr>
        <w:pStyle w:val="Titre2"/>
        <w:spacing w:before="360" w:beforeAutospacing="0" w:after="240" w:afterAutospacing="0"/>
        <w:rPr>
          <w:color w:val="auto"/>
          <w:sz w:val="22"/>
          <w:szCs w:val="22"/>
        </w:rPr>
      </w:pPr>
      <w:r w:rsidRPr="007A0ABC">
        <w:rPr>
          <w:sz w:val="22"/>
          <w:szCs w:val="22"/>
        </w:rPr>
        <w:t>Définition du besoin</w:t>
      </w:r>
    </w:p>
    <w:p w:rsidR="00F920C4" w:rsidRPr="00CD5124" w:rsidRDefault="00F920C4" w:rsidP="00CD5124">
      <w:pPr>
        <w:pStyle w:val="Titre3"/>
        <w:spacing w:before="240" w:after="120"/>
        <w:rPr>
          <w:color w:val="0033CC"/>
        </w:rPr>
      </w:pPr>
      <w:r w:rsidRPr="00CD5124">
        <w:rPr>
          <w:color w:val="0033CC"/>
        </w:rPr>
        <w:t>Définition de l'objet</w:t>
      </w:r>
    </w:p>
    <w:p w:rsidR="008F55A3" w:rsidRPr="008D2410" w:rsidRDefault="002C468B" w:rsidP="007A0ABC">
      <w:pPr>
        <w:spacing w:after="80"/>
        <w:jc w:val="both"/>
      </w:pPr>
      <w:r w:rsidRPr="008D2410">
        <w:t xml:space="preserve">Le laboratoire </w:t>
      </w:r>
      <w:r w:rsidR="00945623" w:rsidRPr="008D2410">
        <w:t xml:space="preserve">GSB </w:t>
      </w:r>
      <w:r w:rsidRPr="008D2410">
        <w:t xml:space="preserve">désire mettre à disposition des visiteurs médicaux une application permettant de centraliser les comptes-rendus de </w:t>
      </w:r>
      <w:r w:rsidR="00405DF9" w:rsidRPr="008D2410">
        <w:t>leurs visites auprès des clients.</w:t>
      </w:r>
      <w:r w:rsidR="00485A6B" w:rsidRPr="008D2410">
        <w:t xml:space="preserve"> L</w:t>
      </w:r>
      <w:r w:rsidR="00F920C4" w:rsidRPr="008D2410">
        <w:t xml:space="preserve">'application </w:t>
      </w:r>
      <w:r w:rsidR="00083BD6" w:rsidRPr="008D2410">
        <w:t>fournira</w:t>
      </w:r>
      <w:r w:rsidR="00F920C4" w:rsidRPr="008D2410">
        <w:t xml:space="preserve"> </w:t>
      </w:r>
    </w:p>
    <w:p w:rsidR="008F55A3" w:rsidRPr="008D2410" w:rsidRDefault="00F920C4" w:rsidP="00A00A01">
      <w:pPr>
        <w:numPr>
          <w:ilvl w:val="0"/>
          <w:numId w:val="6"/>
        </w:numPr>
        <w:ind w:left="567"/>
        <w:jc w:val="both"/>
      </w:pPr>
      <w:r w:rsidRPr="008D2410">
        <w:t xml:space="preserve">une description des produits du laboratoire, </w:t>
      </w:r>
    </w:p>
    <w:p w:rsidR="00F920C4" w:rsidRPr="008D2410" w:rsidRDefault="00F920C4" w:rsidP="00222DF1">
      <w:pPr>
        <w:numPr>
          <w:ilvl w:val="0"/>
          <w:numId w:val="6"/>
        </w:numPr>
        <w:ind w:left="567"/>
        <w:jc w:val="both"/>
      </w:pPr>
      <w:r w:rsidRPr="008D2410">
        <w:t xml:space="preserve">les coordonnées précises des praticiens et des informations détaillées les concernant. </w:t>
      </w:r>
    </w:p>
    <w:p w:rsidR="007A0ABC" w:rsidRDefault="007A0ABC" w:rsidP="00CD5124">
      <w:pPr>
        <w:pStyle w:val="Titre3"/>
        <w:spacing w:before="240" w:after="120"/>
        <w:rPr>
          <w:color w:val="0033CC"/>
        </w:rPr>
      </w:pPr>
    </w:p>
    <w:p w:rsidR="00F920C4" w:rsidRPr="00CD5124" w:rsidRDefault="00485A6B" w:rsidP="007A0ABC">
      <w:pPr>
        <w:pStyle w:val="Titre3"/>
        <w:spacing w:before="240" w:after="240"/>
        <w:rPr>
          <w:color w:val="0033CC"/>
        </w:rPr>
      </w:pPr>
      <w:r w:rsidRPr="00CD5124">
        <w:rPr>
          <w:color w:val="0033CC"/>
        </w:rPr>
        <w:t>Modalités de développement</w:t>
      </w:r>
    </w:p>
    <w:p w:rsidR="008F55A3" w:rsidRPr="008D2410" w:rsidRDefault="00083BD6" w:rsidP="00CD5124">
      <w:pPr>
        <w:spacing w:after="120"/>
        <w:jc w:val="both"/>
      </w:pPr>
      <w:r w:rsidRPr="008D2410">
        <w:t xml:space="preserve">Dans un premier temps </w:t>
      </w:r>
      <w:r w:rsidR="008F55A3" w:rsidRPr="008D2410">
        <w:t>l'application est développée en tant qu'application locale.</w:t>
      </w:r>
    </w:p>
    <w:p w:rsidR="00083BD6" w:rsidRDefault="008F55A3" w:rsidP="00CD5124">
      <w:pPr>
        <w:spacing w:after="120"/>
        <w:jc w:val="both"/>
      </w:pPr>
      <w:r w:rsidRPr="008D2410">
        <w:t xml:space="preserve">L'application peut devenir dans le futur un outil accessible </w:t>
      </w:r>
      <w:r w:rsidR="00083BD6" w:rsidRPr="008D2410">
        <w:t xml:space="preserve">sous forme d'un site Web sécurisé et authentifié, </w:t>
      </w:r>
      <w:r w:rsidRPr="008D2410">
        <w:t xml:space="preserve">c'est à dire via un navigateur, voire même accessible </w:t>
      </w:r>
      <w:r w:rsidR="00083BD6" w:rsidRPr="008D2410">
        <w:t>depuis des terminaux mobiles (tablettes ou téléphones).</w:t>
      </w:r>
    </w:p>
    <w:p w:rsidR="00CD5124" w:rsidRPr="00083BD6" w:rsidRDefault="00CD5124" w:rsidP="00CD5124">
      <w:pPr>
        <w:spacing w:after="120"/>
      </w:pPr>
      <w:r>
        <w:t xml:space="preserve">Trois modules différents seront proposés selon le profil de l'utilisateur : </w:t>
      </w:r>
    </w:p>
    <w:p w:rsidR="00CD5124" w:rsidRPr="00F920C4" w:rsidRDefault="00CD5124" w:rsidP="00CD5124">
      <w:pPr>
        <w:numPr>
          <w:ilvl w:val="0"/>
          <w:numId w:val="13"/>
        </w:numPr>
        <w:spacing w:after="120"/>
        <w:ind w:left="426" w:hanging="284"/>
        <w:jc w:val="both"/>
      </w:pPr>
      <w:r>
        <w:t xml:space="preserve">Module Visiteur : permet la saisie des comptes-rendus, la consultation des données sur les trois années précédentes, une vision synthétique du travail réalisé (visites sur une période donnée, statistiques diverses, etc.). </w:t>
      </w:r>
      <w:r w:rsidRPr="00373A4C">
        <w:rPr>
          <w:b/>
          <w:color w:val="FF0000"/>
        </w:rPr>
        <w:t>C'est le module le plus urgent</w:t>
      </w:r>
      <w:r>
        <w:rPr>
          <w:b/>
          <w:color w:val="FF0000"/>
        </w:rPr>
        <w:t xml:space="preserve"> et le seul décrit ici</w:t>
      </w:r>
      <w:r w:rsidRPr="00373A4C">
        <w:rPr>
          <w:b/>
          <w:color w:val="FF0000"/>
        </w:rPr>
        <w:t>.</w:t>
      </w:r>
    </w:p>
    <w:p w:rsidR="00CD5124" w:rsidRPr="006E561F" w:rsidRDefault="00CD5124" w:rsidP="00CD5124">
      <w:pPr>
        <w:numPr>
          <w:ilvl w:val="0"/>
          <w:numId w:val="13"/>
        </w:numPr>
        <w:spacing w:after="120"/>
        <w:ind w:left="426" w:hanging="284"/>
        <w:jc w:val="both"/>
        <w:rPr>
          <w:i/>
        </w:rPr>
      </w:pPr>
      <w:r w:rsidRPr="006E561F">
        <w:rPr>
          <w:i/>
        </w:rPr>
        <w:t>Module Délégué : permet la vision de l'activité des visiteurs rattachés à une région, sous forme de statistiques, graphiques ou par une vision de l'activité de chaque  employé. Il propose aussi la saisie de compte-rendu de visite (puisque les délégués restent acteurs sur le terrain).</w:t>
      </w:r>
    </w:p>
    <w:p w:rsidR="00F920C4" w:rsidRPr="00CD5124" w:rsidRDefault="00CD5124" w:rsidP="00222DF1">
      <w:pPr>
        <w:numPr>
          <w:ilvl w:val="0"/>
          <w:numId w:val="13"/>
        </w:numPr>
        <w:spacing w:after="120"/>
        <w:ind w:left="426" w:hanging="284"/>
        <w:jc w:val="both"/>
        <w:rPr>
          <w:i/>
        </w:rPr>
      </w:pPr>
      <w:r w:rsidRPr="006E561F">
        <w:rPr>
          <w:i/>
        </w:rPr>
        <w:t>Module Responsable : permet la vision de l'activité des visiteurs rattachés à un secteur sous forme de statistiques, de graphiques, pour un visiteur en particulier ou pour l'équipe dépendant d'une région.</w:t>
      </w:r>
    </w:p>
    <w:p w:rsidR="00F920C4" w:rsidRPr="00CD5124" w:rsidRDefault="00F920C4" w:rsidP="007A0ABC">
      <w:pPr>
        <w:pStyle w:val="Titre3"/>
        <w:spacing w:before="240" w:after="240"/>
        <w:rPr>
          <w:color w:val="0033CC"/>
        </w:rPr>
      </w:pPr>
      <w:r w:rsidRPr="00CD5124">
        <w:rPr>
          <w:color w:val="0033CC"/>
        </w:rPr>
        <w:t>Accessibilité/Sécurité</w:t>
      </w:r>
    </w:p>
    <w:p w:rsidR="00260A64" w:rsidRPr="008D2410" w:rsidRDefault="00F920C4" w:rsidP="00945623">
      <w:pPr>
        <w:jc w:val="both"/>
      </w:pPr>
      <w:r w:rsidRPr="008D2410">
        <w:t>La page d'accueil</w:t>
      </w:r>
      <w:r w:rsidR="008F55A3" w:rsidRPr="008D2410">
        <w:t xml:space="preserve"> de l'application</w:t>
      </w:r>
      <w:r w:rsidRPr="008D2410">
        <w:t xml:space="preserve"> ne doit proposer qu'une zone d'identification. </w:t>
      </w:r>
    </w:p>
    <w:p w:rsidR="00F920C4" w:rsidRPr="008D2410" w:rsidRDefault="00083BD6" w:rsidP="00945623">
      <w:pPr>
        <w:jc w:val="both"/>
      </w:pPr>
      <w:r w:rsidRPr="008D2410">
        <w:t>L'application ne doit pas être reliée au reste du site de l'entreprise ou intégrée à l'intranet.</w:t>
      </w:r>
    </w:p>
    <w:p w:rsidR="00F920C4" w:rsidRPr="007A0ABC" w:rsidRDefault="00F920C4" w:rsidP="00CD5124">
      <w:pPr>
        <w:pStyle w:val="Titre2"/>
        <w:spacing w:before="360" w:beforeAutospacing="0" w:after="240" w:afterAutospacing="0"/>
        <w:rPr>
          <w:sz w:val="22"/>
          <w:szCs w:val="22"/>
        </w:rPr>
      </w:pPr>
      <w:r w:rsidRPr="007A0ABC">
        <w:rPr>
          <w:sz w:val="22"/>
          <w:szCs w:val="22"/>
        </w:rPr>
        <w:t>Contraintes</w:t>
      </w:r>
      <w:r w:rsidR="00485A6B" w:rsidRPr="007A0ABC">
        <w:rPr>
          <w:sz w:val="22"/>
          <w:szCs w:val="22"/>
        </w:rPr>
        <w:t xml:space="preserve"> de développement</w:t>
      </w:r>
    </w:p>
    <w:p w:rsidR="00F920C4" w:rsidRPr="00CD5124" w:rsidRDefault="00F920C4" w:rsidP="007A0ABC">
      <w:pPr>
        <w:pStyle w:val="Titre3"/>
        <w:spacing w:before="240" w:after="240"/>
        <w:rPr>
          <w:color w:val="0033CC"/>
        </w:rPr>
      </w:pPr>
      <w:r w:rsidRPr="00CD5124">
        <w:rPr>
          <w:color w:val="0033CC"/>
        </w:rPr>
        <w:t>Ergonomie</w:t>
      </w:r>
    </w:p>
    <w:p w:rsidR="00222DF1" w:rsidRPr="008D2410" w:rsidRDefault="00F920C4" w:rsidP="007A0ABC">
      <w:pPr>
        <w:jc w:val="both"/>
      </w:pPr>
      <w:r w:rsidRPr="008D2410">
        <w:t>L</w:t>
      </w:r>
      <w:r w:rsidR="008F55A3" w:rsidRPr="008D2410">
        <w:t>'application respectera la charte des couleurs de l'entreprise GSB, essentiellement représentée par le logo (dominante de bleu) et ce présent document (intégration modeste de rouge)</w:t>
      </w:r>
      <w:r w:rsidR="00485A6B" w:rsidRPr="008D2410">
        <w:t>. L'application</w:t>
      </w:r>
      <w:r w:rsidRPr="008D2410">
        <w:t xml:space="preserve"> devra avoir une vocation métier. </w:t>
      </w:r>
      <w:r w:rsidR="00260A64" w:rsidRPr="008D2410">
        <w:t xml:space="preserve"> </w:t>
      </w:r>
      <w:r w:rsidRPr="008D2410">
        <w:t>On limitera donc tous les éléments graphiques superf</w:t>
      </w:r>
      <w:r w:rsidR="008F55A3" w:rsidRPr="008D2410">
        <w:t>lus.</w:t>
      </w:r>
      <w:r w:rsidRPr="008D2410">
        <w:t xml:space="preserve"> </w:t>
      </w:r>
    </w:p>
    <w:p w:rsidR="00F920C4" w:rsidRPr="00CD5124" w:rsidRDefault="00F920C4" w:rsidP="007A0ABC">
      <w:pPr>
        <w:pStyle w:val="Titre3"/>
        <w:spacing w:before="240" w:after="240"/>
        <w:rPr>
          <w:color w:val="0033CC"/>
        </w:rPr>
      </w:pPr>
      <w:r w:rsidRPr="00CD5124">
        <w:rPr>
          <w:color w:val="0033CC"/>
        </w:rPr>
        <w:t>Environnement</w:t>
      </w:r>
      <w:r w:rsidR="00A461F3" w:rsidRPr="00CD5124">
        <w:rPr>
          <w:color w:val="0033CC"/>
        </w:rPr>
        <w:t xml:space="preserve"> de développement</w:t>
      </w:r>
    </w:p>
    <w:p w:rsidR="00485A6B" w:rsidRPr="008D2410" w:rsidRDefault="00222DF1" w:rsidP="00CD5124">
      <w:pPr>
        <w:pStyle w:val="Paragraphedeliste"/>
        <w:numPr>
          <w:ilvl w:val="0"/>
          <w:numId w:val="10"/>
        </w:numPr>
        <w:ind w:left="426" w:hanging="284"/>
        <w:jc w:val="both"/>
      </w:pPr>
      <w:r w:rsidRPr="008D2410">
        <w:t xml:space="preserve">L'application sera développée </w:t>
      </w:r>
      <w:r w:rsidR="008F55A3" w:rsidRPr="008D2410">
        <w:t xml:space="preserve">dans un langage à objet </w:t>
      </w:r>
      <w:r w:rsidR="00083BD6" w:rsidRPr="008D2410">
        <w:t>non imposé</w:t>
      </w:r>
      <w:r w:rsidRPr="008D2410">
        <w:t>, éventuellement complété par des API, frameworks et autres compléments.</w:t>
      </w:r>
    </w:p>
    <w:p w:rsidR="00373A4C" w:rsidRPr="008D2410" w:rsidRDefault="008048EA" w:rsidP="00CD5124">
      <w:pPr>
        <w:pStyle w:val="Paragraphedeliste"/>
        <w:numPr>
          <w:ilvl w:val="0"/>
          <w:numId w:val="10"/>
        </w:numPr>
        <w:ind w:left="426" w:hanging="284"/>
        <w:jc w:val="both"/>
      </w:pPr>
      <w:r>
        <w:t xml:space="preserve">Vous avez le choix du SGBD </w:t>
      </w:r>
      <w:r w:rsidR="00373A4C" w:rsidRPr="008D2410">
        <w:t xml:space="preserve"> </w:t>
      </w:r>
      <w:r>
        <w:t xml:space="preserve"> </w:t>
      </w:r>
    </w:p>
    <w:p w:rsidR="008F55A3" w:rsidRPr="008D2410" w:rsidRDefault="008F55A3" w:rsidP="00CD5124">
      <w:pPr>
        <w:pStyle w:val="Paragraphedeliste"/>
        <w:numPr>
          <w:ilvl w:val="0"/>
          <w:numId w:val="10"/>
        </w:numPr>
        <w:ind w:left="426" w:hanging="284"/>
        <w:jc w:val="both"/>
      </w:pPr>
      <w:r w:rsidRPr="008D2410">
        <w:t xml:space="preserve">Vous devez </w:t>
      </w:r>
      <w:r w:rsidR="008048EA">
        <w:t>assurer</w:t>
      </w:r>
      <w:r w:rsidRPr="008D2410">
        <w:t xml:space="preserve"> la </w:t>
      </w:r>
      <w:r w:rsidR="00485A6B" w:rsidRPr="008D2410">
        <w:t xml:space="preserve">gestion des versions avec échange et synchronisation de </w:t>
      </w:r>
      <w:r w:rsidRPr="008D2410">
        <w:t xml:space="preserve">vos travaux. </w:t>
      </w:r>
    </w:p>
    <w:p w:rsidR="00D57641" w:rsidRPr="008D2410" w:rsidRDefault="00373A4C" w:rsidP="00083BD6">
      <w:pPr>
        <w:pStyle w:val="Paragraphedeliste"/>
        <w:numPr>
          <w:ilvl w:val="0"/>
          <w:numId w:val="10"/>
        </w:numPr>
        <w:ind w:left="426" w:hanging="284"/>
        <w:jc w:val="both"/>
      </w:pPr>
      <w:r w:rsidRPr="008D2410">
        <w:t xml:space="preserve">Dans le cadre d'une portabilité vers un environnement </w:t>
      </w:r>
      <w:r w:rsidR="008048EA">
        <w:t>autre que celui de développement</w:t>
      </w:r>
      <w:r w:rsidRPr="008D2410">
        <w:t>, on prendra soin de séparer au maximum le rendu utilisateur de la logique interne de l'application.</w:t>
      </w:r>
    </w:p>
    <w:p w:rsidR="00485A6B" w:rsidRPr="00CD5124" w:rsidRDefault="00485A6B" w:rsidP="007A0ABC">
      <w:pPr>
        <w:pStyle w:val="Titre3"/>
        <w:spacing w:before="240" w:after="240"/>
        <w:rPr>
          <w:color w:val="0033CC"/>
        </w:rPr>
      </w:pPr>
      <w:r w:rsidRPr="00CD5124">
        <w:rPr>
          <w:color w:val="0033CC"/>
        </w:rPr>
        <w:t>Environnement de test</w:t>
      </w:r>
    </w:p>
    <w:p w:rsidR="00CD5124" w:rsidRPr="00CD5124" w:rsidRDefault="00485A6B" w:rsidP="00CD5124">
      <w:pPr>
        <w:jc w:val="both"/>
      </w:pPr>
      <w:r w:rsidRPr="008D2410">
        <w:t xml:space="preserve">Une fonctionnalité ne peut être déployée en production </w:t>
      </w:r>
      <w:r w:rsidR="008048EA">
        <w:t>sans avoir fait l’objet de test.</w:t>
      </w:r>
    </w:p>
    <w:p w:rsidR="00D57641" w:rsidRPr="00CD5124" w:rsidRDefault="00D57641" w:rsidP="007A0ABC">
      <w:pPr>
        <w:pStyle w:val="Titre3"/>
        <w:spacing w:before="240" w:after="240"/>
        <w:rPr>
          <w:color w:val="0033CC"/>
        </w:rPr>
      </w:pPr>
      <w:r w:rsidRPr="00CD5124">
        <w:rPr>
          <w:color w:val="0033CC"/>
        </w:rPr>
        <w:t>Architecture</w:t>
      </w:r>
    </w:p>
    <w:p w:rsidR="008048EA" w:rsidRDefault="00D57641" w:rsidP="00945623">
      <w:pPr>
        <w:jc w:val="both"/>
      </w:pPr>
      <w:r w:rsidRPr="008D2410">
        <w:t>L’architecture du code produit doit respecter les conventions d’usage</w:t>
      </w:r>
      <w:r w:rsidR="008048EA">
        <w:t>.</w:t>
      </w:r>
    </w:p>
    <w:p w:rsidR="00D57641" w:rsidRPr="008D2410" w:rsidRDefault="008048EA" w:rsidP="00945623">
      <w:pPr>
        <w:jc w:val="both"/>
      </w:pPr>
      <w:r>
        <w:t>Le</w:t>
      </w:r>
      <w:r w:rsidR="00D57641" w:rsidRPr="008D2410">
        <w:t xml:space="preserve"> développement </w:t>
      </w:r>
      <w:r>
        <w:t xml:space="preserve">sera </w:t>
      </w:r>
      <w:r w:rsidR="00D57641" w:rsidRPr="008D2410">
        <w:t>basé sur des bibl</w:t>
      </w:r>
      <w:r w:rsidR="00485A6B" w:rsidRPr="008D2410">
        <w:t>iothèques de fonctions ou de classes.</w:t>
      </w:r>
    </w:p>
    <w:p w:rsidR="008048EA" w:rsidRDefault="008048EA" w:rsidP="008048EA">
      <w:pPr>
        <w:jc w:val="both"/>
        <w:rPr>
          <w:sz w:val="18"/>
          <w:szCs w:val="18"/>
        </w:rPr>
      </w:pPr>
    </w:p>
    <w:p w:rsidR="008048EA" w:rsidRPr="00CA3F33" w:rsidRDefault="008048EA" w:rsidP="008048EA">
      <w:pPr>
        <w:jc w:val="both"/>
        <w:rPr>
          <w:sz w:val="18"/>
          <w:szCs w:val="18"/>
        </w:rPr>
      </w:pPr>
      <w:r w:rsidRPr="00CA3F33">
        <w:rPr>
          <w:sz w:val="18"/>
          <w:szCs w:val="18"/>
        </w:rPr>
        <w:t xml:space="preserve">Le laboratoire désire mettre à disposition </w:t>
      </w:r>
      <w:r>
        <w:rPr>
          <w:sz w:val="18"/>
          <w:szCs w:val="18"/>
        </w:rPr>
        <w:t>du service de gestion du personnel</w:t>
      </w:r>
      <w:r w:rsidRPr="00CA3F33">
        <w:rPr>
          <w:sz w:val="18"/>
          <w:szCs w:val="18"/>
        </w:rPr>
        <w:t xml:space="preserve"> une application permettant </w:t>
      </w:r>
      <w:r>
        <w:rPr>
          <w:sz w:val="18"/>
          <w:szCs w:val="18"/>
        </w:rPr>
        <w:t xml:space="preserve">la gestion des </w:t>
      </w:r>
      <w:r w:rsidR="00943816">
        <w:rPr>
          <w:sz w:val="18"/>
          <w:szCs w:val="18"/>
        </w:rPr>
        <w:t>rapports de visite</w:t>
      </w:r>
      <w:r>
        <w:rPr>
          <w:sz w:val="18"/>
          <w:szCs w:val="18"/>
        </w:rPr>
        <w:t>, appelés également</w:t>
      </w:r>
      <w:r w:rsidR="00943816" w:rsidRPr="00943816">
        <w:rPr>
          <w:sz w:val="18"/>
          <w:szCs w:val="18"/>
        </w:rPr>
        <w:t xml:space="preserve"> </w:t>
      </w:r>
      <w:r w:rsidR="00943816">
        <w:rPr>
          <w:sz w:val="18"/>
          <w:szCs w:val="18"/>
        </w:rPr>
        <w:t>comptes-rendus</w:t>
      </w:r>
      <w:r>
        <w:rPr>
          <w:sz w:val="18"/>
          <w:szCs w:val="18"/>
        </w:rPr>
        <w:t xml:space="preserve">, des visiteurs médicaux. </w:t>
      </w:r>
      <w:r w:rsidRPr="00CA3F33">
        <w:rPr>
          <w:sz w:val="18"/>
          <w:szCs w:val="18"/>
        </w:rPr>
        <w:t xml:space="preserve"> </w:t>
      </w:r>
    </w:p>
    <w:p w:rsidR="008048EA" w:rsidRDefault="008048EA" w:rsidP="008048EA">
      <w:pPr>
        <w:jc w:val="both"/>
        <w:rPr>
          <w:u w:val="single"/>
        </w:rPr>
      </w:pPr>
    </w:p>
    <w:p w:rsidR="00AD59A4" w:rsidRDefault="008048EA" w:rsidP="00943816">
      <w:pPr>
        <w:jc w:val="both"/>
      </w:pPr>
      <w:r w:rsidRPr="008048EA">
        <w:rPr>
          <w:u w:val="single"/>
        </w:rPr>
        <w:t>Remarque</w:t>
      </w:r>
      <w:r>
        <w:t xml:space="preserve"> : </w:t>
      </w:r>
      <w:r w:rsidRPr="008048EA">
        <w:t xml:space="preserve">Une version </w:t>
      </w:r>
      <w:r w:rsidR="00042719">
        <w:t xml:space="preserve">ancienne d'application </w:t>
      </w:r>
      <w:r w:rsidRPr="008048EA">
        <w:t>d</w:t>
      </w:r>
      <w:r w:rsidR="00943816">
        <w:t xml:space="preserve">'une </w:t>
      </w:r>
      <w:r w:rsidRPr="008048EA">
        <w:t xml:space="preserve">ne correspond </w:t>
      </w:r>
      <w:r w:rsidR="00042719">
        <w:t>plus aux besoins exprimés</w:t>
      </w:r>
      <w:r w:rsidRPr="008048EA">
        <w:t xml:space="preserve"> mais sert de base de travail à la compréhen</w:t>
      </w:r>
      <w:r w:rsidR="00042719">
        <w:t>sion des interactions à prévoir pour la nouvelle application.</w:t>
      </w:r>
    </w:p>
    <w:p w:rsidR="00CD5124" w:rsidRDefault="00CD5124" w:rsidP="00943816">
      <w:pPr>
        <w:jc w:val="both"/>
      </w:pPr>
    </w:p>
    <w:p w:rsidR="007A0ABC" w:rsidRDefault="007A0ABC" w:rsidP="00943816">
      <w:pPr>
        <w:jc w:val="both"/>
      </w:pPr>
    </w:p>
    <w:p w:rsidR="007A0ABC" w:rsidRDefault="007A0ABC" w:rsidP="00943816">
      <w:pPr>
        <w:jc w:val="both"/>
      </w:pPr>
    </w:p>
    <w:p w:rsidR="007A0ABC" w:rsidRDefault="007A0ABC" w:rsidP="00943816">
      <w:pPr>
        <w:jc w:val="both"/>
      </w:pPr>
    </w:p>
    <w:p w:rsidR="008048EA" w:rsidRDefault="008048EA" w:rsidP="008048EA">
      <w:pPr>
        <w:pStyle w:val="Titre1"/>
        <w:shd w:val="clear" w:color="auto" w:fill="DAEEF3" w:themeFill="accent5" w:themeFillTint="33"/>
        <w:spacing w:before="360" w:beforeAutospacing="0"/>
        <w:rPr>
          <w:color w:val="0033CC"/>
          <w:sz w:val="24"/>
          <w:szCs w:val="24"/>
        </w:rPr>
      </w:pPr>
      <w:r>
        <w:rPr>
          <w:color w:val="0033CC"/>
          <w:sz w:val="24"/>
          <w:szCs w:val="24"/>
        </w:rPr>
        <w:t>CONSIGNES GENERALES</w:t>
      </w:r>
      <w:r w:rsidR="00F528A4">
        <w:rPr>
          <w:color w:val="0033CC"/>
          <w:sz w:val="24"/>
          <w:szCs w:val="24"/>
        </w:rPr>
        <w:t xml:space="preserve"> </w:t>
      </w:r>
      <w:r>
        <w:rPr>
          <w:color w:val="0033CC"/>
          <w:sz w:val="24"/>
          <w:szCs w:val="24"/>
        </w:rPr>
        <w:t xml:space="preserve"> A TOUTES LES MISSIONS</w:t>
      </w:r>
    </w:p>
    <w:p w:rsidR="00AD59A4" w:rsidRPr="00CD5124" w:rsidRDefault="00AD59A4" w:rsidP="00AD59A4">
      <w:pPr>
        <w:spacing w:after="120"/>
        <w:rPr>
          <w:b/>
          <w:color w:val="0033CC"/>
        </w:rPr>
      </w:pPr>
      <w:r w:rsidRPr="00CD5124">
        <w:rPr>
          <w:b/>
          <w:color w:val="0033CC"/>
        </w:rPr>
        <w:t>Le chef d'éq</w:t>
      </w:r>
      <w:r w:rsidR="00CD5124">
        <w:rPr>
          <w:b/>
          <w:color w:val="0033CC"/>
        </w:rPr>
        <w:t xml:space="preserve">uipe devra pour chaque mission </w:t>
      </w:r>
    </w:p>
    <w:p w:rsidR="00AD59A4" w:rsidRDefault="00AD59A4" w:rsidP="00A00A01">
      <w:pPr>
        <w:pStyle w:val="Paragraphedeliste"/>
        <w:numPr>
          <w:ilvl w:val="0"/>
          <w:numId w:val="8"/>
        </w:numPr>
      </w:pPr>
      <w:r>
        <w:t xml:space="preserve">prévoir une réunion de 15 minutes avant chaque séance de travail pour faire un point sur l'avancement du projet, les difficultés rencontrées, les nouveaux objectifs </w:t>
      </w:r>
    </w:p>
    <w:p w:rsidR="00AD59A4" w:rsidRDefault="00AD59A4" w:rsidP="00A00A01">
      <w:pPr>
        <w:pStyle w:val="Paragraphedeliste"/>
        <w:numPr>
          <w:ilvl w:val="0"/>
          <w:numId w:val="8"/>
        </w:numPr>
      </w:pPr>
      <w:r>
        <w:t>établir et/ou mettre à jour un planning de réalisation</w:t>
      </w:r>
    </w:p>
    <w:p w:rsidR="00AD59A4" w:rsidRDefault="00AD59A4" w:rsidP="00A00A01">
      <w:pPr>
        <w:pStyle w:val="Paragraphedeliste"/>
        <w:numPr>
          <w:ilvl w:val="0"/>
          <w:numId w:val="7"/>
        </w:numPr>
      </w:pPr>
      <w:r>
        <w:t>distribuer les tâches en accord avec chaque membre de l'équipe</w:t>
      </w:r>
    </w:p>
    <w:p w:rsidR="00AD59A4" w:rsidRDefault="00AD59A4" w:rsidP="00A00A01">
      <w:pPr>
        <w:pStyle w:val="Paragraphedeliste"/>
        <w:numPr>
          <w:ilvl w:val="0"/>
          <w:numId w:val="7"/>
        </w:numPr>
      </w:pPr>
      <w:r>
        <w:t xml:space="preserve">définir les objectifs à atteindre pour chaque séance de PPE </w:t>
      </w:r>
    </w:p>
    <w:p w:rsidR="00AD59A4" w:rsidRDefault="00AD59A4" w:rsidP="00A00A01">
      <w:pPr>
        <w:pStyle w:val="Paragraphedeliste"/>
        <w:numPr>
          <w:ilvl w:val="0"/>
          <w:numId w:val="7"/>
        </w:numPr>
      </w:pPr>
      <w:r>
        <w:t>rendre compte et faire rendre compte chaque membre de l'équipe de l'avancé de son travail</w:t>
      </w:r>
    </w:p>
    <w:p w:rsidR="00AD59A4" w:rsidRDefault="008B4D52" w:rsidP="00A00A01">
      <w:pPr>
        <w:pStyle w:val="Paragraphedeliste"/>
        <w:numPr>
          <w:ilvl w:val="0"/>
          <w:numId w:val="7"/>
        </w:numPr>
      </w:pPr>
      <w:r>
        <w:t xml:space="preserve">s'assurer que la gestion des versions </w:t>
      </w:r>
      <w:r w:rsidR="00AD59A4">
        <w:t>des applications est assuré et partagé</w:t>
      </w:r>
      <w:r>
        <w:t>e</w:t>
      </w:r>
      <w:r w:rsidR="00AD59A4">
        <w:t xml:space="preserve"> entre les membres de l'équipe</w:t>
      </w:r>
    </w:p>
    <w:p w:rsidR="00AD59A4" w:rsidRDefault="00AD59A4" w:rsidP="00AD59A4"/>
    <w:p w:rsidR="008048EA" w:rsidRPr="00A8387E" w:rsidRDefault="008048EA" w:rsidP="008B4D52">
      <w:pPr>
        <w:spacing w:after="120"/>
        <w:rPr>
          <w:b/>
          <w:color w:val="0033CC"/>
        </w:rPr>
      </w:pPr>
      <w:r w:rsidRPr="00A8387E">
        <w:rPr>
          <w:b/>
          <w:color w:val="0033CC"/>
        </w:rPr>
        <w:t>C</w:t>
      </w:r>
      <w:r w:rsidR="00AD59A4" w:rsidRPr="00A8387E">
        <w:rPr>
          <w:b/>
          <w:color w:val="0033CC"/>
        </w:rPr>
        <w:t>haque module développé</w:t>
      </w:r>
      <w:r w:rsidR="00A8387E">
        <w:rPr>
          <w:b/>
          <w:color w:val="0033CC"/>
        </w:rPr>
        <w:t xml:space="preserve"> devra être documenté </w:t>
      </w:r>
    </w:p>
    <w:p w:rsidR="008048EA" w:rsidRDefault="008048EA" w:rsidP="00A00A01">
      <w:pPr>
        <w:pStyle w:val="Paragraphedeliste"/>
        <w:numPr>
          <w:ilvl w:val="0"/>
          <w:numId w:val="9"/>
        </w:numPr>
      </w:pPr>
      <w:r>
        <w:t xml:space="preserve">le </w:t>
      </w:r>
      <w:r w:rsidRPr="008D2410">
        <w:t xml:space="preserve">système </w:t>
      </w:r>
      <w:r>
        <w:t xml:space="preserve">développé doit être </w:t>
      </w:r>
      <w:r w:rsidRPr="008D2410">
        <w:t xml:space="preserve">opérationnel, </w:t>
      </w:r>
    </w:p>
    <w:p w:rsidR="008048EA" w:rsidRDefault="008048EA" w:rsidP="00A00A01">
      <w:pPr>
        <w:pStyle w:val="Paragraphedeliste"/>
        <w:numPr>
          <w:ilvl w:val="0"/>
          <w:numId w:val="9"/>
        </w:numPr>
      </w:pPr>
      <w:r w:rsidRPr="008D2410">
        <w:t xml:space="preserve">une documentation technique permettant un transfert de compétence </w:t>
      </w:r>
      <w:r>
        <w:t>sera rédigée</w:t>
      </w:r>
    </w:p>
    <w:p w:rsidR="008048EA" w:rsidRDefault="008048EA" w:rsidP="008048EA">
      <w:pPr>
        <w:pStyle w:val="Paragraphedeliste"/>
        <w:numPr>
          <w:ilvl w:val="0"/>
          <w:numId w:val="9"/>
        </w:numPr>
      </w:pPr>
      <w:r w:rsidRPr="008D2410">
        <w:t>un mode op</w:t>
      </w:r>
      <w:r>
        <w:t>ératoire propre à chaque module sera réalisé</w:t>
      </w:r>
    </w:p>
    <w:p w:rsidR="00F920C4" w:rsidRPr="008D2410" w:rsidRDefault="00F920C4" w:rsidP="00222DF1"/>
    <w:p w:rsidR="00106FDC" w:rsidRPr="00CD5124" w:rsidRDefault="00106FDC" w:rsidP="00CD5124">
      <w:pPr>
        <w:spacing w:after="120"/>
        <w:rPr>
          <w:b/>
          <w:color w:val="0033CC"/>
        </w:rPr>
      </w:pPr>
      <w:r w:rsidRPr="00CD5124">
        <w:rPr>
          <w:b/>
          <w:color w:val="0033CC"/>
        </w:rPr>
        <w:t>Documentation</w:t>
      </w:r>
    </w:p>
    <w:p w:rsidR="00106FDC" w:rsidRPr="008D2410" w:rsidRDefault="00106FDC" w:rsidP="00106FDC">
      <w:pPr>
        <w:jc w:val="both"/>
      </w:pPr>
      <w:r w:rsidRPr="008D2410">
        <w:t>La documentation devra présenter l'arborescence des pages pour chaque module, le descriptif des éléments classes et bibliothèques utilisées, la liste des frameworks ou bibliothèques externes utilisés.</w:t>
      </w:r>
    </w:p>
    <w:p w:rsidR="00106FDC" w:rsidRPr="008D2410" w:rsidRDefault="00106FDC" w:rsidP="00106FDC"/>
    <w:p w:rsidR="00B24BBA" w:rsidRPr="008D2410" w:rsidRDefault="00B24BBA" w:rsidP="00C80DF2">
      <w:pPr>
        <w:jc w:val="both"/>
        <w:rPr>
          <w:rStyle w:val="Accentuation"/>
        </w:rPr>
      </w:pPr>
    </w:p>
    <w:sectPr w:rsidR="00B24BBA" w:rsidRPr="008D2410" w:rsidSect="00CD5124">
      <w:headerReference w:type="default" r:id="rId7"/>
      <w:footerReference w:type="default" r:id="rId8"/>
      <w:pgSz w:w="11906" w:h="16838" w:code="9"/>
      <w:pgMar w:top="1530" w:right="1134" w:bottom="1418" w:left="1134" w:header="709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87A" w:rsidRDefault="007F187A">
      <w:r>
        <w:separator/>
      </w:r>
    </w:p>
  </w:endnote>
  <w:endnote w:type="continuationSeparator" w:id="0">
    <w:p w:rsidR="007F187A" w:rsidRDefault="007F1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710" w:rsidRPr="000A5208" w:rsidRDefault="00A3193E" w:rsidP="008D2410">
    <w:pPr>
      <w:pStyle w:val="Pieddepage"/>
      <w:pBdr>
        <w:top w:val="single" w:sz="4" w:space="1" w:color="auto"/>
      </w:pBdr>
      <w:tabs>
        <w:tab w:val="clear" w:pos="9072"/>
        <w:tab w:val="right" w:pos="9639"/>
      </w:tabs>
    </w:pPr>
    <w:r w:rsidRPr="00A3193E">
      <w:t>http://</w:t>
    </w:r>
    <w:r w:rsidR="00C40D33">
      <w:t>www.reseaucerta</w:t>
    </w:r>
    <w:r w:rsidRPr="00A3193E">
      <w:t>.</w:t>
    </w:r>
    <w:r w:rsidR="00C40D33">
      <w:t>org</w:t>
    </w:r>
    <w:r>
      <w:tab/>
    </w:r>
    <w:r w:rsidR="00C40D33" w:rsidRPr="00C40D33">
      <w:t xml:space="preserve">© </w:t>
    </w:r>
    <w:r>
      <w:t xml:space="preserve">CERTA - </w:t>
    </w:r>
    <w:fldSimple w:instr=" DATE  \@ &quot;MMMM yyyy&quot; ">
      <w:r w:rsidR="003A3E9B">
        <w:rPr>
          <w:noProof/>
        </w:rPr>
        <w:t>septembre 2013</w:t>
      </w:r>
    </w:fldSimple>
    <w:r w:rsidR="00592C46">
      <w:t xml:space="preserve"> – v1.2</w:t>
    </w:r>
    <w:r>
      <w:tab/>
    </w:r>
    <w:r w:rsidR="000A5208" w:rsidRPr="003F7A48">
      <w:t xml:space="preserve">Page </w:t>
    </w:r>
    <w:r w:rsidR="00855964" w:rsidRPr="003F7A48">
      <w:rPr>
        <w:rStyle w:val="Numrodepage"/>
      </w:rPr>
      <w:fldChar w:fldCharType="begin"/>
    </w:r>
    <w:r w:rsidR="000A5208" w:rsidRPr="003F7A48">
      <w:rPr>
        <w:rStyle w:val="Numrodepage"/>
      </w:rPr>
      <w:instrText xml:space="preserve"> PAGE </w:instrText>
    </w:r>
    <w:r w:rsidR="00855964" w:rsidRPr="003F7A48">
      <w:rPr>
        <w:rStyle w:val="Numrodepage"/>
      </w:rPr>
      <w:fldChar w:fldCharType="separate"/>
    </w:r>
    <w:r w:rsidR="003A3E9B">
      <w:rPr>
        <w:rStyle w:val="Numrodepage"/>
        <w:noProof/>
      </w:rPr>
      <w:t>3</w:t>
    </w:r>
    <w:r w:rsidR="00855964" w:rsidRPr="003F7A48">
      <w:rPr>
        <w:rStyle w:val="Numrodepage"/>
      </w:rPr>
      <w:fldChar w:fldCharType="end"/>
    </w:r>
    <w:r w:rsidR="000A5208" w:rsidRPr="003F7A48">
      <w:rPr>
        <w:rStyle w:val="Numrodepage"/>
      </w:rPr>
      <w:t>/</w:t>
    </w:r>
    <w:r w:rsidR="00855964" w:rsidRPr="003F7A48">
      <w:rPr>
        <w:rStyle w:val="Numrodepage"/>
      </w:rPr>
      <w:fldChar w:fldCharType="begin"/>
    </w:r>
    <w:r w:rsidR="000A5208" w:rsidRPr="003F7A48">
      <w:rPr>
        <w:rStyle w:val="Numrodepage"/>
      </w:rPr>
      <w:instrText xml:space="preserve"> NUMPAGES </w:instrText>
    </w:r>
    <w:r w:rsidR="00855964" w:rsidRPr="003F7A48">
      <w:rPr>
        <w:rStyle w:val="Numrodepage"/>
      </w:rPr>
      <w:fldChar w:fldCharType="separate"/>
    </w:r>
    <w:r w:rsidR="003A3E9B">
      <w:rPr>
        <w:rStyle w:val="Numrodepage"/>
        <w:noProof/>
      </w:rPr>
      <w:t>3</w:t>
    </w:r>
    <w:r w:rsidR="00855964" w:rsidRPr="003F7A48"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87A" w:rsidRDefault="007F187A">
      <w:r>
        <w:separator/>
      </w:r>
    </w:p>
  </w:footnote>
  <w:footnote w:type="continuationSeparator" w:id="0">
    <w:p w:rsidR="007F187A" w:rsidRDefault="007F18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124" w:rsidRDefault="00CD5124" w:rsidP="00CD5124">
    <w:pPr>
      <w:pStyle w:val="En-tte"/>
      <w:jc w:val="center"/>
      <w:rPr>
        <w:b/>
        <w:color w:val="0033CC"/>
        <w:sz w:val="24"/>
        <w:szCs w:val="24"/>
      </w:rPr>
    </w:pPr>
    <w:r>
      <w:rPr>
        <w:b/>
        <w:noProof/>
        <w:color w:val="0033CC"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-81915</wp:posOffset>
          </wp:positionH>
          <wp:positionV relativeFrom="paragraph">
            <wp:posOffset>-50165</wp:posOffset>
          </wp:positionV>
          <wp:extent cx="1171575" cy="752475"/>
          <wp:effectExtent l="19050" t="0" r="9525" b="0"/>
          <wp:wrapNone/>
          <wp:docPr id="5" name="Imag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44AAD" w:rsidRPr="00CD5124" w:rsidRDefault="00CD5124" w:rsidP="00CD5124">
    <w:pPr>
      <w:pStyle w:val="En-tte"/>
      <w:jc w:val="center"/>
      <w:rPr>
        <w:b/>
        <w:color w:val="0033CC"/>
        <w:sz w:val="24"/>
        <w:szCs w:val="24"/>
      </w:rPr>
    </w:pPr>
    <w:r w:rsidRPr="00CD5124">
      <w:rPr>
        <w:b/>
        <w:color w:val="0033CC"/>
        <w:sz w:val="24"/>
        <w:szCs w:val="24"/>
      </w:rPr>
      <w:t>Cahier des charges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976"/>
    <w:multiLevelType w:val="singleLevel"/>
    <w:tmpl w:val="AE1C1D8E"/>
    <w:lvl w:ilvl="0">
      <w:start w:val="1"/>
      <w:numFmt w:val="bullet"/>
      <w:pStyle w:val="ChoixListe"/>
      <w:lvlText w:val=""/>
      <w:lvlJc w:val="left"/>
      <w:pPr>
        <w:tabs>
          <w:tab w:val="num" w:pos="0"/>
        </w:tabs>
        <w:ind w:left="1701" w:hanging="283"/>
      </w:pPr>
      <w:rPr>
        <w:rFonts w:ascii="Wingdings" w:hAnsi="Wingdings" w:hint="default"/>
        <w:b w:val="0"/>
        <w:i w:val="0"/>
        <w:sz w:val="20"/>
        <w:u w:val="none"/>
      </w:rPr>
    </w:lvl>
  </w:abstractNum>
  <w:abstractNum w:abstractNumId="1">
    <w:nsid w:val="08765367"/>
    <w:multiLevelType w:val="hybridMultilevel"/>
    <w:tmpl w:val="C8ACE534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143B6"/>
    <w:multiLevelType w:val="hybridMultilevel"/>
    <w:tmpl w:val="9DE6FC3A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C4A11"/>
    <w:multiLevelType w:val="hybridMultilevel"/>
    <w:tmpl w:val="8176218C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F04BA"/>
    <w:multiLevelType w:val="hybridMultilevel"/>
    <w:tmpl w:val="2C5ACE8E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A7AA2"/>
    <w:multiLevelType w:val="hybridMultilevel"/>
    <w:tmpl w:val="CB225300"/>
    <w:lvl w:ilvl="0" w:tplc="B9160286">
      <w:start w:val="1"/>
      <w:numFmt w:val="bullet"/>
      <w:pStyle w:val="Listepuces2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A605188"/>
    <w:multiLevelType w:val="hybridMultilevel"/>
    <w:tmpl w:val="3512655E"/>
    <w:lvl w:ilvl="0" w:tplc="4E125676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34B0FE1"/>
    <w:multiLevelType w:val="hybridMultilevel"/>
    <w:tmpl w:val="CA7EFFA4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906E5"/>
    <w:multiLevelType w:val="hybridMultilevel"/>
    <w:tmpl w:val="455668DA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8D21AE"/>
    <w:multiLevelType w:val="hybridMultilevel"/>
    <w:tmpl w:val="945C3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C3D31"/>
    <w:multiLevelType w:val="hybridMultilevel"/>
    <w:tmpl w:val="60D06394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4A3ACA"/>
    <w:multiLevelType w:val="hybridMultilevel"/>
    <w:tmpl w:val="17C40F98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0951BD"/>
    <w:multiLevelType w:val="hybridMultilevel"/>
    <w:tmpl w:val="4B86B2F2"/>
    <w:lvl w:ilvl="0" w:tplc="914694BE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  <w:num w:numId="12">
    <w:abstractNumId w:val="11"/>
  </w:num>
  <w:num w:numId="13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001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75096"/>
    <w:rsid w:val="0002588A"/>
    <w:rsid w:val="000377F0"/>
    <w:rsid w:val="00042719"/>
    <w:rsid w:val="000440E3"/>
    <w:rsid w:val="00047A0A"/>
    <w:rsid w:val="000530E8"/>
    <w:rsid w:val="00083BD6"/>
    <w:rsid w:val="00083F09"/>
    <w:rsid w:val="00086D0E"/>
    <w:rsid w:val="000A5208"/>
    <w:rsid w:val="000A6FF7"/>
    <w:rsid w:val="000B0EF4"/>
    <w:rsid w:val="000D182E"/>
    <w:rsid w:val="000D65E3"/>
    <w:rsid w:val="000D7920"/>
    <w:rsid w:val="000E6013"/>
    <w:rsid w:val="000F25FB"/>
    <w:rsid w:val="000F76FF"/>
    <w:rsid w:val="00106FDC"/>
    <w:rsid w:val="001504A1"/>
    <w:rsid w:val="0017767A"/>
    <w:rsid w:val="001A55D0"/>
    <w:rsid w:val="001B42FD"/>
    <w:rsid w:val="001B7FA6"/>
    <w:rsid w:val="001D5FCC"/>
    <w:rsid w:val="001E05CE"/>
    <w:rsid w:val="001F0133"/>
    <w:rsid w:val="00206696"/>
    <w:rsid w:val="002137CD"/>
    <w:rsid w:val="00213B49"/>
    <w:rsid w:val="00217D2C"/>
    <w:rsid w:val="00222DF1"/>
    <w:rsid w:val="002331D5"/>
    <w:rsid w:val="0024524F"/>
    <w:rsid w:val="00260A64"/>
    <w:rsid w:val="00284892"/>
    <w:rsid w:val="002A5468"/>
    <w:rsid w:val="002C468B"/>
    <w:rsid w:val="002C72B2"/>
    <w:rsid w:val="002C7506"/>
    <w:rsid w:val="002F0CB1"/>
    <w:rsid w:val="00301A80"/>
    <w:rsid w:val="00344662"/>
    <w:rsid w:val="00344AAD"/>
    <w:rsid w:val="003561EE"/>
    <w:rsid w:val="00365D8F"/>
    <w:rsid w:val="003739D5"/>
    <w:rsid w:val="00373A4C"/>
    <w:rsid w:val="00395ECD"/>
    <w:rsid w:val="003A3E9B"/>
    <w:rsid w:val="003C485E"/>
    <w:rsid w:val="003D0A1E"/>
    <w:rsid w:val="003F681D"/>
    <w:rsid w:val="00405DF9"/>
    <w:rsid w:val="0041378F"/>
    <w:rsid w:val="00430292"/>
    <w:rsid w:val="00433147"/>
    <w:rsid w:val="00436C2C"/>
    <w:rsid w:val="00455F1C"/>
    <w:rsid w:val="004642CC"/>
    <w:rsid w:val="00485A6B"/>
    <w:rsid w:val="004A5C7D"/>
    <w:rsid w:val="00500E16"/>
    <w:rsid w:val="005134B5"/>
    <w:rsid w:val="0052565A"/>
    <w:rsid w:val="00536BC3"/>
    <w:rsid w:val="00574E22"/>
    <w:rsid w:val="00575096"/>
    <w:rsid w:val="00591ECD"/>
    <w:rsid w:val="00592C46"/>
    <w:rsid w:val="005A257C"/>
    <w:rsid w:val="005B1C68"/>
    <w:rsid w:val="005C463C"/>
    <w:rsid w:val="005D7CF7"/>
    <w:rsid w:val="00625055"/>
    <w:rsid w:val="00653B4B"/>
    <w:rsid w:val="00674CAD"/>
    <w:rsid w:val="00692747"/>
    <w:rsid w:val="006E561F"/>
    <w:rsid w:val="006E7468"/>
    <w:rsid w:val="006F49D7"/>
    <w:rsid w:val="00702138"/>
    <w:rsid w:val="00720623"/>
    <w:rsid w:val="00733EE6"/>
    <w:rsid w:val="007421B6"/>
    <w:rsid w:val="00751271"/>
    <w:rsid w:val="0076141F"/>
    <w:rsid w:val="00773364"/>
    <w:rsid w:val="00790854"/>
    <w:rsid w:val="007919B7"/>
    <w:rsid w:val="007A066A"/>
    <w:rsid w:val="007A0ABC"/>
    <w:rsid w:val="007B0465"/>
    <w:rsid w:val="007B0B79"/>
    <w:rsid w:val="007C392C"/>
    <w:rsid w:val="007D2CDA"/>
    <w:rsid w:val="007F187A"/>
    <w:rsid w:val="007F746A"/>
    <w:rsid w:val="00802624"/>
    <w:rsid w:val="008048EA"/>
    <w:rsid w:val="00807A5E"/>
    <w:rsid w:val="00816F46"/>
    <w:rsid w:val="00817B8A"/>
    <w:rsid w:val="008245B6"/>
    <w:rsid w:val="00855964"/>
    <w:rsid w:val="00870DCC"/>
    <w:rsid w:val="00893232"/>
    <w:rsid w:val="008B4D52"/>
    <w:rsid w:val="008D2410"/>
    <w:rsid w:val="008E0F08"/>
    <w:rsid w:val="008E5866"/>
    <w:rsid w:val="008E60C5"/>
    <w:rsid w:val="008E7606"/>
    <w:rsid w:val="008F528A"/>
    <w:rsid w:val="008F55A3"/>
    <w:rsid w:val="00923545"/>
    <w:rsid w:val="00943816"/>
    <w:rsid w:val="00945623"/>
    <w:rsid w:val="00956F8A"/>
    <w:rsid w:val="00973740"/>
    <w:rsid w:val="00997242"/>
    <w:rsid w:val="009977D1"/>
    <w:rsid w:val="009A7899"/>
    <w:rsid w:val="009B4BFA"/>
    <w:rsid w:val="009F2C57"/>
    <w:rsid w:val="00A00A01"/>
    <w:rsid w:val="00A04D11"/>
    <w:rsid w:val="00A3193E"/>
    <w:rsid w:val="00A461F3"/>
    <w:rsid w:val="00A66899"/>
    <w:rsid w:val="00A67071"/>
    <w:rsid w:val="00A8387E"/>
    <w:rsid w:val="00AA49C0"/>
    <w:rsid w:val="00AC7303"/>
    <w:rsid w:val="00AD59A4"/>
    <w:rsid w:val="00AD78C6"/>
    <w:rsid w:val="00AF2317"/>
    <w:rsid w:val="00AF2391"/>
    <w:rsid w:val="00AF5285"/>
    <w:rsid w:val="00B24BBA"/>
    <w:rsid w:val="00B258B6"/>
    <w:rsid w:val="00B4089C"/>
    <w:rsid w:val="00B459EB"/>
    <w:rsid w:val="00B724F1"/>
    <w:rsid w:val="00BA2FE7"/>
    <w:rsid w:val="00BB63ED"/>
    <w:rsid w:val="00BD1E2D"/>
    <w:rsid w:val="00BE727F"/>
    <w:rsid w:val="00C1301F"/>
    <w:rsid w:val="00C260AC"/>
    <w:rsid w:val="00C40D33"/>
    <w:rsid w:val="00C426E1"/>
    <w:rsid w:val="00C533A4"/>
    <w:rsid w:val="00C63FD2"/>
    <w:rsid w:val="00C72E76"/>
    <w:rsid w:val="00C75FE6"/>
    <w:rsid w:val="00C80DF2"/>
    <w:rsid w:val="00CA6D68"/>
    <w:rsid w:val="00CA7BF0"/>
    <w:rsid w:val="00CD5124"/>
    <w:rsid w:val="00CF1605"/>
    <w:rsid w:val="00D52B11"/>
    <w:rsid w:val="00D57641"/>
    <w:rsid w:val="00D65DD7"/>
    <w:rsid w:val="00D8097A"/>
    <w:rsid w:val="00D927D1"/>
    <w:rsid w:val="00DA5EC6"/>
    <w:rsid w:val="00DA66AC"/>
    <w:rsid w:val="00DD0364"/>
    <w:rsid w:val="00DD2A16"/>
    <w:rsid w:val="00DE0AC8"/>
    <w:rsid w:val="00DE3F89"/>
    <w:rsid w:val="00E1455E"/>
    <w:rsid w:val="00E22866"/>
    <w:rsid w:val="00E271A3"/>
    <w:rsid w:val="00E41124"/>
    <w:rsid w:val="00E67F8A"/>
    <w:rsid w:val="00E812C9"/>
    <w:rsid w:val="00EA01AD"/>
    <w:rsid w:val="00EA414A"/>
    <w:rsid w:val="00EC1F32"/>
    <w:rsid w:val="00EC4175"/>
    <w:rsid w:val="00EC7BF5"/>
    <w:rsid w:val="00EF54E7"/>
    <w:rsid w:val="00EF70F4"/>
    <w:rsid w:val="00F455BB"/>
    <w:rsid w:val="00F528A4"/>
    <w:rsid w:val="00F63835"/>
    <w:rsid w:val="00F64710"/>
    <w:rsid w:val="00F72A88"/>
    <w:rsid w:val="00F920C4"/>
    <w:rsid w:val="00F96CFA"/>
    <w:rsid w:val="00FB64B7"/>
    <w:rsid w:val="00FC64BF"/>
    <w:rsid w:val="00FF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414A"/>
    <w:rPr>
      <w:rFonts w:ascii="Arial" w:hAnsi="Arial" w:cs="Arial"/>
      <w:color w:val="000080"/>
    </w:rPr>
  </w:style>
  <w:style w:type="paragraph" w:styleId="Titre1">
    <w:name w:val="heading 1"/>
    <w:basedOn w:val="Normal"/>
    <w:next w:val="Normal"/>
    <w:link w:val="Titre1Car"/>
    <w:qFormat/>
    <w:rsid w:val="00DD0364"/>
    <w:pPr>
      <w:spacing w:before="100" w:beforeAutospacing="1" w:after="100" w:afterAutospacing="1"/>
      <w:outlineLvl w:val="0"/>
    </w:pPr>
    <w:rPr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D0364"/>
    <w:pPr>
      <w:spacing w:before="100" w:beforeAutospacing="1" w:after="100" w:afterAutospacing="1"/>
      <w:outlineLvl w:val="1"/>
    </w:pPr>
    <w:rPr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link w:val="Titre3Car"/>
    <w:qFormat/>
    <w:rsid w:val="00DD0364"/>
    <w:p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DD0364"/>
    <w:pPr>
      <w:outlineLvl w:val="3"/>
    </w:pPr>
    <w:rPr>
      <w:i/>
      <w:iCs/>
    </w:rPr>
  </w:style>
  <w:style w:type="paragraph" w:styleId="Titre5">
    <w:name w:val="heading 5"/>
    <w:basedOn w:val="Titre4"/>
    <w:next w:val="Normal"/>
    <w:qFormat/>
    <w:rsid w:val="00DD0364"/>
    <w:pPr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FC64BF"/>
    <w:pPr>
      <w:spacing w:before="120" w:after="120"/>
      <w:jc w:val="center"/>
    </w:pPr>
    <w:rPr>
      <w:b/>
      <w:bCs/>
    </w:rPr>
  </w:style>
  <w:style w:type="paragraph" w:customStyle="1" w:styleId="programlisting">
    <w:name w:val="programlisting"/>
    <w:basedOn w:val="Normal"/>
    <w:autoRedefine/>
    <w:rsid w:val="00DD0364"/>
    <w:pPr>
      <w:spacing w:line="360" w:lineRule="auto"/>
      <w:ind w:left="454"/>
    </w:pPr>
    <w:rPr>
      <w:rFonts w:ascii="Courier New" w:hAnsi="Courier New" w:cs="Times New Roman"/>
      <w:szCs w:val="24"/>
    </w:rPr>
  </w:style>
  <w:style w:type="character" w:customStyle="1" w:styleId="syntaxe">
    <w:name w:val="syntaxe"/>
    <w:rsid w:val="003C485E"/>
    <w:rPr>
      <w:rFonts w:ascii="Courier New" w:hAnsi="Courier New" w:cs="Courier New"/>
      <w:sz w:val="20"/>
      <w:szCs w:val="20"/>
    </w:rPr>
  </w:style>
  <w:style w:type="paragraph" w:styleId="Pieddepage">
    <w:name w:val="footer"/>
    <w:basedOn w:val="Normal"/>
    <w:rsid w:val="00047A0A"/>
    <w:pPr>
      <w:tabs>
        <w:tab w:val="center" w:pos="4536"/>
        <w:tab w:val="right" w:pos="9072"/>
      </w:tabs>
    </w:pPr>
  </w:style>
  <w:style w:type="character" w:styleId="Numrodepage">
    <w:name w:val="page number"/>
    <w:rsid w:val="00047A0A"/>
    <w:rPr>
      <w:rFonts w:cs="Times New Roman"/>
    </w:rPr>
  </w:style>
  <w:style w:type="character" w:customStyle="1" w:styleId="commande">
    <w:name w:val="commande"/>
    <w:rsid w:val="003C485E"/>
    <w:rPr>
      <w:rFonts w:ascii="Arial Narrow" w:hAnsi="Arial Narrow" w:cs="Courier New"/>
      <w:b/>
      <w:sz w:val="20"/>
    </w:rPr>
  </w:style>
  <w:style w:type="paragraph" w:customStyle="1" w:styleId="Important">
    <w:name w:val="Important"/>
    <w:basedOn w:val="Normal"/>
    <w:rsid w:val="003C485E"/>
    <w:rPr>
      <w:u w:val="single"/>
    </w:rPr>
  </w:style>
  <w:style w:type="paragraph" w:styleId="Listepuces2">
    <w:name w:val="List Bullet 2"/>
    <w:basedOn w:val="Normal"/>
    <w:autoRedefine/>
    <w:rsid w:val="00AF2317"/>
    <w:pPr>
      <w:numPr>
        <w:numId w:val="3"/>
      </w:numPr>
    </w:pPr>
  </w:style>
  <w:style w:type="character" w:styleId="Lienhypertexte">
    <w:name w:val="Hyperlink"/>
    <w:uiPriority w:val="99"/>
    <w:rsid w:val="003739D5"/>
    <w:rPr>
      <w:rFonts w:ascii="Arial" w:hAnsi="Arial" w:cs="Arial"/>
      <w:color w:val="0000FF"/>
      <w:sz w:val="20"/>
      <w:szCs w:val="20"/>
      <w:u w:val="single"/>
    </w:rPr>
  </w:style>
  <w:style w:type="paragraph" w:styleId="Listenumros">
    <w:name w:val="List Number"/>
    <w:basedOn w:val="Listepuces"/>
    <w:rsid w:val="00047A0A"/>
    <w:pPr>
      <w:numPr>
        <w:numId w:val="1"/>
      </w:numPr>
    </w:pPr>
  </w:style>
  <w:style w:type="paragraph" w:styleId="Listepuces">
    <w:name w:val="List Bullet"/>
    <w:basedOn w:val="Normal"/>
    <w:autoRedefine/>
    <w:rsid w:val="004A5C7D"/>
    <w:pPr>
      <w:numPr>
        <w:numId w:val="2"/>
      </w:numPr>
      <w:ind w:left="357" w:hanging="357"/>
    </w:pPr>
  </w:style>
  <w:style w:type="paragraph" w:styleId="NormalWeb">
    <w:name w:val="Normal (Web)"/>
    <w:basedOn w:val="Normal"/>
    <w:autoRedefine/>
    <w:uiPriority w:val="99"/>
    <w:rsid w:val="00674CAD"/>
    <w:pPr>
      <w:spacing w:line="360" w:lineRule="auto"/>
    </w:pPr>
  </w:style>
  <w:style w:type="paragraph" w:styleId="En-tte">
    <w:name w:val="header"/>
    <w:basedOn w:val="Normal"/>
    <w:rsid w:val="00047A0A"/>
    <w:pPr>
      <w:tabs>
        <w:tab w:val="center" w:pos="4536"/>
        <w:tab w:val="right" w:pos="9072"/>
      </w:tabs>
    </w:pPr>
  </w:style>
  <w:style w:type="character" w:styleId="Lienhypertextesuivivisit">
    <w:name w:val="FollowedHyperlink"/>
    <w:rsid w:val="00047A0A"/>
    <w:rPr>
      <w:rFonts w:cs="Times New Roman"/>
      <w:color w:val="800080"/>
      <w:u w:val="single"/>
    </w:rPr>
  </w:style>
  <w:style w:type="paragraph" w:styleId="Textedebulles">
    <w:name w:val="Balloon Text"/>
    <w:basedOn w:val="Normal"/>
    <w:link w:val="TextedebullesCar"/>
    <w:rsid w:val="00E67F8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67F8A"/>
    <w:rPr>
      <w:rFonts w:ascii="Tahoma" w:hAnsi="Tahoma" w:cs="Tahoma"/>
      <w:color w:val="000080"/>
      <w:sz w:val="16"/>
      <w:szCs w:val="16"/>
    </w:rPr>
  </w:style>
  <w:style w:type="paragraph" w:styleId="Corpsdetexte">
    <w:name w:val="Body Text"/>
    <w:basedOn w:val="Normal"/>
    <w:link w:val="CorpsdetexteCar"/>
    <w:rsid w:val="008E7606"/>
    <w:pPr>
      <w:spacing w:after="240" w:line="240" w:lineRule="atLeast"/>
      <w:ind w:left="567"/>
      <w:jc w:val="both"/>
    </w:pPr>
    <w:rPr>
      <w:rFonts w:cs="Times New Roman"/>
      <w:color w:val="auto"/>
      <w:spacing w:val="-5"/>
      <w:sz w:val="24"/>
    </w:rPr>
  </w:style>
  <w:style w:type="character" w:customStyle="1" w:styleId="CorpsdetexteCar">
    <w:name w:val="Corps de texte Car"/>
    <w:link w:val="Corpsdetexte"/>
    <w:rsid w:val="008E7606"/>
    <w:rPr>
      <w:rFonts w:ascii="Arial" w:hAnsi="Arial"/>
      <w:spacing w:val="-5"/>
      <w:sz w:val="24"/>
    </w:rPr>
  </w:style>
  <w:style w:type="paragraph" w:customStyle="1" w:styleId="ChoixListe">
    <w:name w:val="Choix Liste"/>
    <w:basedOn w:val="Corpsdetexte"/>
    <w:rsid w:val="008E7606"/>
    <w:pPr>
      <w:numPr>
        <w:numId w:val="4"/>
      </w:numPr>
      <w:tabs>
        <w:tab w:val="clear" w:pos="0"/>
        <w:tab w:val="num" w:pos="-710"/>
      </w:tabs>
      <w:spacing w:after="0"/>
      <w:ind w:left="991"/>
    </w:pPr>
  </w:style>
  <w:style w:type="paragraph" w:styleId="Corpsdetexte2">
    <w:name w:val="Body Text 2"/>
    <w:basedOn w:val="Normal"/>
    <w:link w:val="Corpsdetexte2Car"/>
    <w:rsid w:val="008E7606"/>
    <w:pPr>
      <w:jc w:val="center"/>
    </w:pPr>
    <w:rPr>
      <w:rFonts w:cs="Times New Roman"/>
      <w:b/>
      <w:color w:val="auto"/>
      <w:spacing w:val="-5"/>
      <w:sz w:val="24"/>
    </w:rPr>
  </w:style>
  <w:style w:type="character" w:customStyle="1" w:styleId="Corpsdetexte2Car">
    <w:name w:val="Corps de texte 2 Car"/>
    <w:link w:val="Corpsdetexte2"/>
    <w:rsid w:val="008E7606"/>
    <w:rPr>
      <w:rFonts w:ascii="Arial" w:hAnsi="Arial"/>
      <w:b/>
      <w:spacing w:val="-5"/>
      <w:sz w:val="24"/>
    </w:rPr>
  </w:style>
  <w:style w:type="character" w:styleId="Accentuation">
    <w:name w:val="Emphasis"/>
    <w:qFormat/>
    <w:rsid w:val="004642CC"/>
    <w:rPr>
      <w:i/>
      <w:iCs/>
    </w:rPr>
  </w:style>
  <w:style w:type="character" w:customStyle="1" w:styleId="Titre1Car">
    <w:name w:val="Titre 1 Car"/>
    <w:link w:val="Titre1"/>
    <w:rsid w:val="00083BD6"/>
    <w:rPr>
      <w:rFonts w:ascii="Arial" w:hAnsi="Arial" w:cs="Arial"/>
      <w:b/>
      <w:bCs/>
      <w:color w:val="7D9BFF"/>
      <w:sz w:val="28"/>
      <w:szCs w:val="28"/>
    </w:rPr>
  </w:style>
  <w:style w:type="character" w:customStyle="1" w:styleId="Titre3Car">
    <w:name w:val="Titre 3 Car"/>
    <w:link w:val="Titre3"/>
    <w:rsid w:val="00106FDC"/>
    <w:rPr>
      <w:rFonts w:ascii="Arial" w:hAnsi="Arial" w:cs="Arial"/>
      <w:b/>
      <w:bCs/>
      <w:color w:val="000080"/>
    </w:rPr>
  </w:style>
  <w:style w:type="character" w:customStyle="1" w:styleId="Titre2Car">
    <w:name w:val="Titre 2 Car"/>
    <w:link w:val="Titre2"/>
    <w:rsid w:val="007919B7"/>
    <w:rPr>
      <w:rFonts w:ascii="Arial" w:hAnsi="Arial" w:cs="Arial"/>
      <w:b/>
      <w:bCs/>
      <w:color w:val="B02200"/>
      <w:sz w:val="26"/>
      <w:szCs w:val="36"/>
    </w:rPr>
  </w:style>
  <w:style w:type="paragraph" w:styleId="Titre">
    <w:name w:val="Title"/>
    <w:basedOn w:val="Normal"/>
    <w:next w:val="Normal"/>
    <w:link w:val="TitreCar"/>
    <w:qFormat/>
    <w:rsid w:val="00D57641"/>
    <w:pPr>
      <w:spacing w:before="240" w:after="60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D57641"/>
    <w:rPr>
      <w:rFonts w:ascii="Calibri" w:eastAsia="MS Gothic" w:hAnsi="Calibri" w:cs="Times New Roman"/>
      <w:b/>
      <w:bCs/>
      <w:color w:val="000080"/>
      <w:kern w:val="28"/>
      <w:sz w:val="32"/>
      <w:szCs w:val="32"/>
      <w:lang w:val="fr-FR"/>
    </w:rPr>
  </w:style>
  <w:style w:type="paragraph" w:styleId="Paragraphedeliste">
    <w:name w:val="List Paragraph"/>
    <w:basedOn w:val="Normal"/>
    <w:uiPriority w:val="72"/>
    <w:rsid w:val="00AD59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es\publicationCerta%20(3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publicationCerta (3).dot</Template>
  <TotalTime>2</TotalTime>
  <Pages>3</Pages>
  <Words>986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Contexte GSB</vt:lpstr>
    </vt:vector>
  </TitlesOfParts>
  <Company>Education Nationale</Company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Carcouet</cp:lastModifiedBy>
  <cp:revision>5</cp:revision>
  <cp:lastPrinted>2013-09-19T10:09:00Z</cp:lastPrinted>
  <dcterms:created xsi:type="dcterms:W3CDTF">2013-09-19T10:08:00Z</dcterms:created>
  <dcterms:modified xsi:type="dcterms:W3CDTF">2013-09-19T10:11:00Z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EmailSubject">
    <vt:lpwstr>modèle</vt:lpwstr>
  </property>
  <property fmtid="{D5CDD505-2E9C-101B-9397-08002B2CF9AE}" pid="4" name="_AuthorEmail">
    <vt:lpwstr>ericdeschaintre@wanadoo.fr</vt:lpwstr>
  </property>
  <property fmtid="{D5CDD505-2E9C-101B-9397-08002B2CF9AE}" pid="5" name="_AuthorEmailDisplayName">
    <vt:lpwstr>Eric Deschaintre</vt:lpwstr>
  </property>
  <property fmtid="{D5CDD505-2E9C-101B-9397-08002B2CF9AE}" pid="6" name="_ReviewingToolsShownOnce">
    <vt:lpwstr/>
  </property>
</Properties>
</file>