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29C" w:rsidRDefault="005F529C" w:rsidP="005B350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6"/>
          <w:szCs w:val="16"/>
        </w:rPr>
      </w:pPr>
    </w:p>
    <w:p w:rsidR="005F529C" w:rsidRPr="00DC24EF" w:rsidRDefault="005F529C" w:rsidP="005B350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18"/>
          <w:szCs w:val="18"/>
        </w:rPr>
      </w:pPr>
      <w:r w:rsidRPr="00DC24EF">
        <w:rPr>
          <w:rFonts w:asciiTheme="minorHAnsi" w:hAnsiTheme="minorHAnsi" w:cs="Arial"/>
          <w:color w:val="000000"/>
          <w:sz w:val="18"/>
          <w:szCs w:val="18"/>
        </w:rPr>
        <w:t>Un</w:t>
      </w:r>
      <w:r w:rsidRPr="00DC24EF">
        <w:rPr>
          <w:rStyle w:val="apple-converted-space"/>
          <w:rFonts w:asciiTheme="minorHAnsi" w:eastAsia="Arial Unicode MS" w:hAnsiTheme="minorHAnsi" w:cs="Arial"/>
          <w:color w:val="000000"/>
          <w:sz w:val="18"/>
          <w:szCs w:val="18"/>
        </w:rPr>
        <w:t> </w:t>
      </w:r>
      <w:r w:rsidRPr="00DC24EF">
        <w:rPr>
          <w:rFonts w:asciiTheme="minorHAnsi" w:hAnsiTheme="minorHAnsi" w:cs="Arial"/>
          <w:b/>
          <w:bCs/>
          <w:color w:val="000000"/>
          <w:sz w:val="18"/>
          <w:szCs w:val="18"/>
        </w:rPr>
        <w:t>débogueur</w:t>
      </w:r>
      <w:r w:rsidRPr="00DC24EF">
        <w:rPr>
          <w:rStyle w:val="apple-converted-space"/>
          <w:rFonts w:asciiTheme="minorHAnsi" w:eastAsia="Arial Unicode MS" w:hAnsiTheme="minorHAnsi" w:cs="Arial"/>
          <w:color w:val="000000"/>
          <w:sz w:val="18"/>
          <w:szCs w:val="18"/>
        </w:rPr>
        <w:t> </w:t>
      </w:r>
      <w:r w:rsidRPr="00DC24EF">
        <w:rPr>
          <w:rFonts w:asciiTheme="minorHAnsi" w:hAnsiTheme="minorHAnsi" w:cs="Arial"/>
          <w:color w:val="000000"/>
          <w:sz w:val="18"/>
          <w:szCs w:val="18"/>
        </w:rPr>
        <w:t xml:space="preserve"> aide le programmeur</w:t>
      </w:r>
      <w:r w:rsidR="00DF6FD2">
        <w:rPr>
          <w:rFonts w:asciiTheme="minorHAnsi" w:hAnsiTheme="minorHAnsi" w:cs="Arial"/>
          <w:color w:val="000000"/>
          <w:sz w:val="18"/>
          <w:szCs w:val="18"/>
        </w:rPr>
        <w:t xml:space="preserve"> </w:t>
      </w:r>
      <w:r w:rsidRPr="00DC24EF">
        <w:rPr>
          <w:rFonts w:asciiTheme="minorHAnsi" w:hAnsiTheme="minorHAnsi" w:cs="Arial"/>
          <w:color w:val="000000"/>
          <w:sz w:val="18"/>
          <w:szCs w:val="18"/>
        </w:rPr>
        <w:t xml:space="preserve">à suivre et </w:t>
      </w:r>
      <w:r w:rsidR="00DF6FD2">
        <w:rPr>
          <w:rFonts w:asciiTheme="minorHAnsi" w:hAnsiTheme="minorHAnsi" w:cs="Arial"/>
          <w:color w:val="000000"/>
          <w:sz w:val="18"/>
          <w:szCs w:val="18"/>
        </w:rPr>
        <w:t xml:space="preserve">à </w:t>
      </w:r>
      <w:r w:rsidRPr="00DC24EF">
        <w:rPr>
          <w:rFonts w:asciiTheme="minorHAnsi" w:hAnsiTheme="minorHAnsi" w:cs="Arial"/>
          <w:color w:val="000000"/>
          <w:sz w:val="18"/>
          <w:szCs w:val="18"/>
        </w:rPr>
        <w:t>analyser l'exécution d</w:t>
      </w:r>
      <w:r w:rsidR="00DF6FD2">
        <w:rPr>
          <w:rFonts w:asciiTheme="minorHAnsi" w:hAnsiTheme="minorHAnsi" w:cs="Arial"/>
          <w:color w:val="000000"/>
          <w:sz w:val="18"/>
          <w:szCs w:val="18"/>
        </w:rPr>
        <w:t>u</w:t>
      </w:r>
      <w:r w:rsidRPr="00DC24EF">
        <w:rPr>
          <w:rFonts w:asciiTheme="minorHAnsi" w:hAnsiTheme="minorHAnsi" w:cs="Arial"/>
          <w:color w:val="000000"/>
          <w:sz w:val="18"/>
          <w:szCs w:val="18"/>
        </w:rPr>
        <w:t xml:space="preserve"> programme et les </w:t>
      </w:r>
      <w:r w:rsidRPr="00DC24EF">
        <w:rPr>
          <w:rFonts w:asciiTheme="minorHAnsi" w:eastAsia="Arial Unicode MS" w:hAnsiTheme="minorHAnsi" w:cs="Arial"/>
          <w:color w:val="000000"/>
          <w:sz w:val="18"/>
          <w:szCs w:val="18"/>
        </w:rPr>
        <w:t>plantages</w:t>
      </w:r>
      <w:r w:rsidRPr="00DC24EF">
        <w:rPr>
          <w:rStyle w:val="apple-converted-space"/>
          <w:rFonts w:asciiTheme="minorHAnsi" w:eastAsia="Arial Unicode MS" w:hAnsiTheme="minorHAnsi" w:cs="Arial"/>
          <w:color w:val="000000"/>
          <w:sz w:val="18"/>
          <w:szCs w:val="18"/>
        </w:rPr>
        <w:t> </w:t>
      </w:r>
      <w:r w:rsidR="00DF6FD2">
        <w:rPr>
          <w:rFonts w:asciiTheme="minorHAnsi" w:hAnsiTheme="minorHAnsi" w:cs="Arial"/>
          <w:color w:val="000000"/>
          <w:sz w:val="18"/>
          <w:szCs w:val="18"/>
        </w:rPr>
        <w:t>d</w:t>
      </w:r>
      <w:r w:rsidRPr="00DC24EF">
        <w:rPr>
          <w:rFonts w:asciiTheme="minorHAnsi" w:hAnsiTheme="minorHAnsi" w:cs="Arial"/>
          <w:color w:val="000000"/>
          <w:sz w:val="18"/>
          <w:szCs w:val="18"/>
        </w:rPr>
        <w:t xml:space="preserve">'exécution. </w:t>
      </w:r>
    </w:p>
    <w:p w:rsidR="005F529C" w:rsidRPr="00DC24EF" w:rsidRDefault="005F529C" w:rsidP="005B350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26" w:hanging="284"/>
        <w:jc w:val="both"/>
        <w:rPr>
          <w:rFonts w:asciiTheme="minorHAnsi" w:hAnsiTheme="minorHAnsi" w:cs="Arial"/>
          <w:color w:val="000000"/>
          <w:sz w:val="18"/>
          <w:szCs w:val="18"/>
        </w:rPr>
      </w:pPr>
      <w:r w:rsidRPr="00DC24EF">
        <w:rPr>
          <w:rFonts w:asciiTheme="minorHAnsi" w:hAnsiTheme="minorHAnsi" w:cs="Arial"/>
          <w:color w:val="000000"/>
          <w:sz w:val="18"/>
          <w:szCs w:val="18"/>
        </w:rPr>
        <w:t>Le programme est exécuté  pas-à-pas</w:t>
      </w:r>
      <w:r w:rsidR="007624E0">
        <w:rPr>
          <w:rFonts w:asciiTheme="minorHAnsi" w:hAnsiTheme="minorHAnsi" w:cs="Arial"/>
          <w:color w:val="000000"/>
          <w:sz w:val="18"/>
          <w:szCs w:val="18"/>
        </w:rPr>
        <w:t xml:space="preserve"> : instruction par instruction</w:t>
      </w:r>
    </w:p>
    <w:p w:rsidR="007624E0" w:rsidRPr="00DC24EF" w:rsidRDefault="007624E0" w:rsidP="005B350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26" w:hanging="284"/>
        <w:jc w:val="both"/>
        <w:rPr>
          <w:rFonts w:asciiTheme="minorHAnsi" w:hAnsiTheme="minorHAnsi" w:cs="Arial"/>
          <w:color w:val="000000"/>
          <w:sz w:val="18"/>
          <w:szCs w:val="18"/>
        </w:rPr>
      </w:pPr>
      <w:r w:rsidRPr="00DC24EF">
        <w:rPr>
          <w:rFonts w:asciiTheme="minorHAnsi" w:hAnsiTheme="minorHAnsi" w:cs="Arial"/>
          <w:color w:val="000000"/>
          <w:sz w:val="18"/>
          <w:szCs w:val="18"/>
        </w:rPr>
        <w:t xml:space="preserve">Il </w:t>
      </w:r>
      <w:r>
        <w:rPr>
          <w:rFonts w:asciiTheme="minorHAnsi" w:hAnsiTheme="minorHAnsi" w:cs="Arial"/>
          <w:color w:val="000000"/>
          <w:sz w:val="18"/>
          <w:szCs w:val="18"/>
        </w:rPr>
        <w:t xml:space="preserve">permet </w:t>
      </w:r>
      <w:r w:rsidRPr="00DC24EF">
        <w:rPr>
          <w:rFonts w:asciiTheme="minorHAnsi" w:hAnsiTheme="minorHAnsi" w:cs="Arial"/>
          <w:color w:val="000000"/>
          <w:sz w:val="18"/>
          <w:szCs w:val="18"/>
        </w:rPr>
        <w:t xml:space="preserve">d'arrêter l'exécution </w:t>
      </w:r>
      <w:r>
        <w:rPr>
          <w:rFonts w:asciiTheme="minorHAnsi" w:hAnsiTheme="minorHAnsi" w:cs="Arial"/>
          <w:color w:val="000000"/>
          <w:sz w:val="18"/>
          <w:szCs w:val="18"/>
        </w:rPr>
        <w:t xml:space="preserve">du programme pour observer et analyser la valeur </w:t>
      </w:r>
      <w:r w:rsidRPr="00DC24EF">
        <w:rPr>
          <w:rFonts w:asciiTheme="minorHAnsi" w:hAnsiTheme="minorHAnsi" w:cs="Arial"/>
          <w:color w:val="000000"/>
          <w:sz w:val="18"/>
          <w:szCs w:val="18"/>
        </w:rPr>
        <w:t>des variables</w:t>
      </w:r>
    </w:p>
    <w:p w:rsidR="005F529C" w:rsidRPr="00DC24EF" w:rsidRDefault="005F529C" w:rsidP="005B350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26" w:hanging="284"/>
        <w:jc w:val="both"/>
        <w:rPr>
          <w:rFonts w:asciiTheme="minorHAnsi" w:hAnsiTheme="minorHAnsi" w:cs="Arial"/>
          <w:color w:val="000000"/>
          <w:sz w:val="18"/>
          <w:szCs w:val="18"/>
        </w:rPr>
      </w:pPr>
      <w:r w:rsidRPr="00DC24EF">
        <w:rPr>
          <w:rFonts w:asciiTheme="minorHAnsi" w:hAnsiTheme="minorHAnsi" w:cs="Arial"/>
          <w:color w:val="000000"/>
          <w:sz w:val="18"/>
          <w:szCs w:val="18"/>
        </w:rPr>
        <w:t xml:space="preserve">On peut placer des points d'arrêt - stopper l'exécution - sur des conditions ou sur des lignes du programme </w:t>
      </w:r>
    </w:p>
    <w:p w:rsidR="00E83BAD" w:rsidRDefault="005F529C" w:rsidP="005B350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26" w:right="-568" w:hanging="284"/>
        <w:rPr>
          <w:rFonts w:asciiTheme="minorHAnsi" w:hAnsiTheme="minorHAnsi" w:cs="Arial"/>
          <w:color w:val="000000"/>
          <w:sz w:val="18"/>
          <w:szCs w:val="18"/>
        </w:rPr>
      </w:pPr>
      <w:r w:rsidRPr="00DC24EF">
        <w:rPr>
          <w:rFonts w:asciiTheme="minorHAnsi" w:hAnsiTheme="minorHAnsi" w:cs="Arial"/>
          <w:color w:val="000000"/>
          <w:sz w:val="18"/>
          <w:szCs w:val="18"/>
        </w:rPr>
        <w:t xml:space="preserve">L'état d'exécution peut être observé </w:t>
      </w:r>
      <w:r w:rsidR="005B3504">
        <w:rPr>
          <w:rFonts w:asciiTheme="minorHAnsi" w:hAnsiTheme="minorHAnsi" w:cs="Arial"/>
          <w:color w:val="000000"/>
          <w:sz w:val="18"/>
          <w:szCs w:val="18"/>
        </w:rPr>
        <w:t>pour</w:t>
      </w:r>
      <w:r w:rsidRPr="00DC24EF">
        <w:rPr>
          <w:rFonts w:asciiTheme="minorHAnsi" w:hAnsiTheme="minorHAnsi" w:cs="Arial"/>
          <w:color w:val="000000"/>
          <w:sz w:val="18"/>
          <w:szCs w:val="18"/>
        </w:rPr>
        <w:t xml:space="preserve"> déterminer la cause d'un plantage</w:t>
      </w:r>
      <w:r w:rsidR="007624E0">
        <w:rPr>
          <w:rFonts w:asciiTheme="minorHAnsi" w:hAnsiTheme="minorHAnsi" w:cs="Arial"/>
          <w:color w:val="000000"/>
          <w:sz w:val="18"/>
          <w:szCs w:val="18"/>
        </w:rPr>
        <w:t xml:space="preserve"> ou d'une exécution produisant un résultat erroné</w:t>
      </w:r>
      <w:r w:rsidRPr="00DC24EF">
        <w:rPr>
          <w:rFonts w:asciiTheme="minorHAnsi" w:hAnsiTheme="minorHAnsi" w:cs="Arial"/>
          <w:color w:val="000000"/>
          <w:sz w:val="18"/>
          <w:szCs w:val="18"/>
        </w:rPr>
        <w:t xml:space="preserve"> </w:t>
      </w:r>
    </w:p>
    <w:p w:rsidR="005F529C" w:rsidRPr="00E83BAD" w:rsidRDefault="005F529C" w:rsidP="005B350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26" w:hanging="284"/>
        <w:rPr>
          <w:rFonts w:asciiTheme="minorHAnsi" w:hAnsiTheme="minorHAnsi" w:cs="Arial"/>
          <w:color w:val="000000"/>
          <w:sz w:val="18"/>
          <w:szCs w:val="18"/>
        </w:rPr>
      </w:pPr>
      <w:r w:rsidRPr="00E83BAD">
        <w:rPr>
          <w:rFonts w:asciiTheme="minorHAnsi" w:hAnsiTheme="minorHAnsi" w:cs="Arial"/>
          <w:color w:val="000000"/>
          <w:sz w:val="18"/>
          <w:szCs w:val="18"/>
        </w:rPr>
        <w:t>Quand l'exécut</w:t>
      </w:r>
      <w:r w:rsidR="00E83BAD" w:rsidRPr="00E83BAD">
        <w:rPr>
          <w:rFonts w:asciiTheme="minorHAnsi" w:hAnsiTheme="minorHAnsi" w:cs="Arial"/>
          <w:color w:val="000000"/>
          <w:sz w:val="18"/>
          <w:szCs w:val="18"/>
        </w:rPr>
        <w:t xml:space="preserve">ion d'un programme est stoppée </w:t>
      </w:r>
      <w:r w:rsidRPr="00E83BAD">
        <w:rPr>
          <w:rFonts w:asciiTheme="minorHAnsi" w:hAnsiTheme="minorHAnsi" w:cs="Arial"/>
          <w:color w:val="000000"/>
          <w:sz w:val="18"/>
          <w:szCs w:val="18"/>
        </w:rPr>
        <w:t xml:space="preserve">le débogueur affiche la position courante d'exécution </w:t>
      </w:r>
      <w:r w:rsidR="00E83BAD" w:rsidRPr="00E83BAD">
        <w:rPr>
          <w:rFonts w:asciiTheme="minorHAnsi" w:hAnsiTheme="minorHAnsi" w:cs="Arial"/>
          <w:color w:val="000000"/>
          <w:sz w:val="18"/>
          <w:szCs w:val="18"/>
        </w:rPr>
        <w:t xml:space="preserve">du </w:t>
      </w:r>
      <w:r w:rsidRPr="00E83BAD">
        <w:rPr>
          <w:rFonts w:asciiTheme="minorHAnsi" w:eastAsia="Arial Unicode MS" w:hAnsiTheme="minorHAnsi" w:cs="Arial"/>
          <w:color w:val="000000"/>
          <w:sz w:val="18"/>
          <w:szCs w:val="18"/>
        </w:rPr>
        <w:t>code source</w:t>
      </w:r>
      <w:r w:rsidRPr="00E83BAD">
        <w:rPr>
          <w:rStyle w:val="apple-converted-space"/>
          <w:rFonts w:asciiTheme="minorHAnsi" w:eastAsia="Arial Unicode MS" w:hAnsiTheme="minorHAnsi" w:cs="Arial"/>
          <w:color w:val="000000"/>
          <w:sz w:val="18"/>
          <w:szCs w:val="18"/>
        </w:rPr>
        <w:t> </w:t>
      </w:r>
      <w:r w:rsidRPr="00E83BAD">
        <w:rPr>
          <w:rFonts w:asciiTheme="minorHAnsi" w:hAnsiTheme="minorHAnsi" w:cs="Arial"/>
          <w:color w:val="000000"/>
          <w:sz w:val="18"/>
          <w:szCs w:val="18"/>
        </w:rPr>
        <w:t xml:space="preserve"> </w:t>
      </w:r>
    </w:p>
    <w:p w:rsidR="005F529C" w:rsidRPr="00DC24EF" w:rsidRDefault="00DF5C09" w:rsidP="005F26BB">
      <w:pPr>
        <w:spacing w:before="120"/>
        <w:ind w:right="5527"/>
        <w:rPr>
          <w:color w:val="000000"/>
          <w:sz w:val="18"/>
          <w:szCs w:val="18"/>
        </w:rPr>
      </w:pPr>
      <w:r w:rsidRPr="00DF5C09">
        <w:rPr>
          <w:b/>
          <w:bCs/>
          <w:noProof/>
          <w:color w:val="800000"/>
          <w:sz w:val="20"/>
          <w:szCs w:val="20"/>
        </w:rPr>
        <w:pict>
          <v:shapetype id="_x0000_t23" coordsize="21600,21600" o:spt="23" adj="5400" path="m,10800qy10800,,21600,10800,10800,21600,,10800xm@0,10800qy10800@2@1,10800,10800@0@0,10800xe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10800"/>
            </v:handles>
          </v:shapetype>
          <v:shape id="_x0000_s1028" type="#_x0000_t23" style="position:absolute;left:0;text-align:left;margin-left:386.65pt;margin-top:53.25pt;width:103.85pt;height:40.65pt;z-index:251664384" adj="307" fillcolor="#0070c0" strokecolor="#0070c0"/>
        </w:pict>
      </w:r>
      <w:r w:rsidR="00D57C41">
        <w:rPr>
          <w:b/>
          <w:bCs/>
          <w:noProof/>
          <w:color w:val="800000"/>
          <w:sz w:val="20"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2765729</wp:posOffset>
            </wp:positionH>
            <wp:positionV relativeFrom="paragraph">
              <wp:posOffset>39674</wp:posOffset>
            </wp:positionV>
            <wp:extent cx="3511329" cy="2568723"/>
            <wp:effectExtent l="1905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274" cy="2566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F5C09">
        <w:rPr>
          <w:rFonts w:cs="Arial"/>
          <w:noProof/>
          <w:color w:val="000000"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94.35pt;margin-top:27.55pt;width:41.95pt;height:113.3pt;flip:y;z-index:251663360;mso-position-horizontal-relative:text;mso-position-vertical-relative:text" o:connectortype="straight">
            <v:stroke endarrow="block"/>
          </v:shape>
        </w:pict>
      </w:r>
      <w:r w:rsidR="002506F9" w:rsidRPr="00DC24EF">
        <w:rPr>
          <w:rFonts w:cs="Arial"/>
          <w:color w:val="000000"/>
          <w:sz w:val="18"/>
          <w:szCs w:val="18"/>
        </w:rPr>
        <w:t xml:space="preserve">Le débogueur de Visual Studio permet de contrôler l’exécution d’une application, d’examiner et </w:t>
      </w:r>
      <w:r w:rsidR="00E83BAD">
        <w:rPr>
          <w:rFonts w:cs="Arial"/>
          <w:color w:val="000000"/>
          <w:sz w:val="18"/>
          <w:szCs w:val="18"/>
        </w:rPr>
        <w:t xml:space="preserve">de </w:t>
      </w:r>
      <w:r w:rsidR="002506F9" w:rsidRPr="00DC24EF">
        <w:rPr>
          <w:rFonts w:cs="Arial"/>
          <w:color w:val="000000"/>
          <w:sz w:val="18"/>
          <w:szCs w:val="18"/>
        </w:rPr>
        <w:t>modifier les</w:t>
      </w:r>
      <w:r w:rsidR="002506F9" w:rsidRPr="00DC24EF">
        <w:rPr>
          <w:color w:val="000000"/>
          <w:sz w:val="18"/>
          <w:szCs w:val="18"/>
        </w:rPr>
        <w:t xml:space="preserve"> valeurs des variables. </w:t>
      </w:r>
      <w:r w:rsidR="001F0F8B" w:rsidRPr="00DC24EF">
        <w:rPr>
          <w:color w:val="000000"/>
          <w:sz w:val="18"/>
          <w:szCs w:val="18"/>
        </w:rPr>
        <w:t>Lorsqu’une application est lancée avec la commande </w:t>
      </w:r>
      <w:r w:rsidR="001F0F8B" w:rsidRPr="00DC24EF">
        <w:rPr>
          <w:b/>
          <w:bCs/>
          <w:color w:val="000000"/>
          <w:sz w:val="18"/>
          <w:szCs w:val="18"/>
        </w:rPr>
        <w:t>Déboguer</w:t>
      </w:r>
      <w:r w:rsidR="001F0F8B" w:rsidRPr="00DC24EF">
        <w:rPr>
          <w:color w:val="000000"/>
          <w:sz w:val="18"/>
          <w:szCs w:val="18"/>
        </w:rPr>
        <w:t> - </w:t>
      </w:r>
      <w:r w:rsidR="001F0F8B" w:rsidRPr="00DC24EF">
        <w:rPr>
          <w:b/>
          <w:bCs/>
          <w:color w:val="000000"/>
          <w:sz w:val="18"/>
          <w:szCs w:val="18"/>
        </w:rPr>
        <w:t>Démarrer le débogage</w:t>
      </w:r>
      <w:r w:rsidR="001F0F8B" w:rsidRPr="00DC24EF">
        <w:rPr>
          <w:color w:val="000000"/>
          <w:sz w:val="18"/>
          <w:szCs w:val="18"/>
        </w:rPr>
        <w:t xml:space="preserve"> l’application est exécutée dans un nouveau processus </w:t>
      </w:r>
      <w:r w:rsidR="005F529C" w:rsidRPr="00DC24EF">
        <w:rPr>
          <w:color w:val="000000"/>
          <w:sz w:val="18"/>
          <w:szCs w:val="18"/>
        </w:rPr>
        <w:t>de</w:t>
      </w:r>
      <w:r w:rsidR="001F0F8B" w:rsidRPr="00DC24EF">
        <w:rPr>
          <w:color w:val="000000"/>
          <w:sz w:val="18"/>
          <w:szCs w:val="18"/>
        </w:rPr>
        <w:t xml:space="preserve"> Visual Studio</w:t>
      </w:r>
      <w:r w:rsidR="005F529C" w:rsidRPr="00DC24EF">
        <w:rPr>
          <w:color w:val="000000"/>
          <w:sz w:val="18"/>
          <w:szCs w:val="18"/>
        </w:rPr>
        <w:t>.</w:t>
      </w:r>
    </w:p>
    <w:p w:rsidR="001F0F8B" w:rsidRPr="00DC24EF" w:rsidRDefault="005F529C" w:rsidP="005F26BB">
      <w:pPr>
        <w:spacing w:before="120"/>
        <w:ind w:right="5527"/>
        <w:rPr>
          <w:color w:val="000000"/>
          <w:sz w:val="18"/>
          <w:szCs w:val="18"/>
        </w:rPr>
      </w:pPr>
      <w:r w:rsidRPr="00DC24EF">
        <w:rPr>
          <w:color w:val="000000"/>
          <w:sz w:val="18"/>
          <w:szCs w:val="18"/>
        </w:rPr>
        <w:t>I</w:t>
      </w:r>
      <w:r w:rsidR="001F0F8B" w:rsidRPr="00DC24EF">
        <w:rPr>
          <w:color w:val="000000"/>
          <w:sz w:val="18"/>
          <w:szCs w:val="18"/>
        </w:rPr>
        <w:t>l est possible de lancer l’exécution d’une application depuis Visual Studio sans débogage</w:t>
      </w:r>
      <w:r w:rsidR="007869CB">
        <w:rPr>
          <w:color w:val="000000"/>
          <w:sz w:val="18"/>
          <w:szCs w:val="18"/>
        </w:rPr>
        <w:t>.</w:t>
      </w:r>
      <w:r w:rsidR="001F0F8B" w:rsidRPr="00DC24EF">
        <w:rPr>
          <w:color w:val="000000"/>
          <w:sz w:val="18"/>
          <w:szCs w:val="18"/>
        </w:rPr>
        <w:t xml:space="preserve"> </w:t>
      </w:r>
      <w:r w:rsidRPr="00DC24EF">
        <w:rPr>
          <w:color w:val="000000"/>
          <w:sz w:val="18"/>
          <w:szCs w:val="18"/>
        </w:rPr>
        <w:t xml:space="preserve"> </w:t>
      </w:r>
    </w:p>
    <w:p w:rsidR="002506F9" w:rsidRDefault="005B3504" w:rsidP="002506F9">
      <w:pPr>
        <w:tabs>
          <w:tab w:val="clear" w:pos="426"/>
        </w:tabs>
        <w:outlineLvl w:val="1"/>
        <w:rPr>
          <w:b/>
          <w:bCs/>
          <w:color w:val="800000"/>
          <w:sz w:val="20"/>
          <w:szCs w:val="20"/>
        </w:rPr>
      </w:pPr>
      <w:r>
        <w:rPr>
          <w:b/>
          <w:bCs/>
          <w:noProof/>
          <w:color w:val="800000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1453763</wp:posOffset>
            </wp:positionH>
            <wp:positionV relativeFrom="paragraph">
              <wp:posOffset>114714</wp:posOffset>
            </wp:positionV>
            <wp:extent cx="1221354" cy="612250"/>
            <wp:effectExtent l="1905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354" cy="61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3504" w:rsidRDefault="005B3504" w:rsidP="002506F9">
      <w:pPr>
        <w:tabs>
          <w:tab w:val="clear" w:pos="426"/>
        </w:tabs>
        <w:outlineLvl w:val="1"/>
        <w:rPr>
          <w:b/>
          <w:bCs/>
          <w:color w:val="800000"/>
          <w:sz w:val="20"/>
          <w:szCs w:val="20"/>
        </w:rPr>
      </w:pPr>
    </w:p>
    <w:p w:rsidR="005B3504" w:rsidRDefault="005B3504" w:rsidP="002506F9">
      <w:pPr>
        <w:tabs>
          <w:tab w:val="clear" w:pos="426"/>
        </w:tabs>
        <w:outlineLvl w:val="1"/>
        <w:rPr>
          <w:b/>
          <w:bCs/>
          <w:color w:val="800000"/>
          <w:sz w:val="20"/>
          <w:szCs w:val="20"/>
        </w:rPr>
      </w:pPr>
    </w:p>
    <w:p w:rsidR="005B3504" w:rsidRDefault="00DF5C09" w:rsidP="002506F9">
      <w:pPr>
        <w:tabs>
          <w:tab w:val="clear" w:pos="426"/>
        </w:tabs>
        <w:outlineLvl w:val="1"/>
        <w:rPr>
          <w:b/>
          <w:bCs/>
          <w:color w:val="800000"/>
          <w:sz w:val="20"/>
          <w:szCs w:val="20"/>
        </w:rPr>
      </w:pPr>
      <w:r w:rsidRPr="00DF5C09">
        <w:rPr>
          <w:rFonts w:cs="Arial"/>
          <w:noProof/>
          <w:color w:val="000000"/>
          <w:sz w:val="18"/>
          <w:szCs w:val="18"/>
        </w:rPr>
        <w:pict>
          <v:shape id="_x0000_s1026" type="#_x0000_t23" style="position:absolute;left:0;text-align:left;margin-left:105.45pt;margin-top:4.35pt;width:112.1pt;height:18.75pt;z-index:251659264" adj="260" fillcolor="#0070c0" strokecolor="#0070c0"/>
        </w:pict>
      </w:r>
    </w:p>
    <w:p w:rsidR="005B3504" w:rsidRDefault="005B3504" w:rsidP="002506F9">
      <w:pPr>
        <w:tabs>
          <w:tab w:val="clear" w:pos="426"/>
        </w:tabs>
        <w:outlineLvl w:val="1"/>
        <w:rPr>
          <w:b/>
          <w:bCs/>
          <w:color w:val="800000"/>
          <w:sz w:val="20"/>
          <w:szCs w:val="20"/>
        </w:rPr>
      </w:pPr>
    </w:p>
    <w:p w:rsidR="005B3504" w:rsidRDefault="005B3504" w:rsidP="002506F9">
      <w:pPr>
        <w:tabs>
          <w:tab w:val="clear" w:pos="426"/>
        </w:tabs>
        <w:outlineLvl w:val="1"/>
        <w:rPr>
          <w:b/>
          <w:bCs/>
          <w:color w:val="800000"/>
          <w:sz w:val="20"/>
          <w:szCs w:val="20"/>
        </w:rPr>
      </w:pPr>
    </w:p>
    <w:p w:rsidR="005B3504" w:rsidRDefault="005B3504" w:rsidP="002506F9">
      <w:pPr>
        <w:tabs>
          <w:tab w:val="clear" w:pos="426"/>
        </w:tabs>
        <w:outlineLvl w:val="1"/>
        <w:rPr>
          <w:b/>
          <w:bCs/>
          <w:color w:val="800000"/>
          <w:sz w:val="20"/>
          <w:szCs w:val="20"/>
        </w:rPr>
      </w:pPr>
    </w:p>
    <w:p w:rsidR="005B3504" w:rsidRDefault="005B3504" w:rsidP="002506F9">
      <w:pPr>
        <w:tabs>
          <w:tab w:val="clear" w:pos="426"/>
        </w:tabs>
        <w:outlineLvl w:val="1"/>
        <w:rPr>
          <w:b/>
          <w:bCs/>
          <w:color w:val="800000"/>
          <w:sz w:val="20"/>
          <w:szCs w:val="20"/>
        </w:rPr>
      </w:pPr>
    </w:p>
    <w:p w:rsidR="00D57C41" w:rsidRDefault="00D57C41" w:rsidP="002506F9">
      <w:pPr>
        <w:tabs>
          <w:tab w:val="clear" w:pos="426"/>
        </w:tabs>
        <w:outlineLvl w:val="1"/>
        <w:rPr>
          <w:b/>
          <w:bCs/>
          <w:color w:val="800000"/>
          <w:sz w:val="20"/>
          <w:szCs w:val="20"/>
        </w:rPr>
      </w:pPr>
    </w:p>
    <w:p w:rsidR="001F0F8B" w:rsidRPr="001F0F8B" w:rsidRDefault="001F0F8B" w:rsidP="002506F9">
      <w:pPr>
        <w:shd w:val="clear" w:color="auto" w:fill="DAEEF3" w:themeFill="accent5" w:themeFillTint="33"/>
        <w:jc w:val="left"/>
        <w:rPr>
          <w:b/>
          <w:color w:val="auto"/>
          <w:sz w:val="24"/>
        </w:rPr>
      </w:pPr>
      <w:r w:rsidRPr="001F0F8B">
        <w:rPr>
          <w:b/>
          <w:color w:val="auto"/>
          <w:sz w:val="24"/>
        </w:rPr>
        <w:t>1.</w:t>
      </w:r>
      <w:r w:rsidR="000B2AC3">
        <w:rPr>
          <w:b/>
          <w:color w:val="auto"/>
          <w:sz w:val="24"/>
        </w:rPr>
        <w:tab/>
      </w:r>
      <w:r w:rsidRPr="001F0F8B">
        <w:rPr>
          <w:b/>
          <w:color w:val="auto"/>
          <w:sz w:val="24"/>
        </w:rPr>
        <w:t xml:space="preserve"> </w:t>
      </w:r>
      <w:r w:rsidR="005F529C">
        <w:rPr>
          <w:b/>
          <w:color w:val="auto"/>
          <w:sz w:val="24"/>
        </w:rPr>
        <w:t>Les raccourcis du débogage</w:t>
      </w:r>
    </w:p>
    <w:p w:rsidR="002506F9" w:rsidRPr="001F0F8B" w:rsidRDefault="002506F9" w:rsidP="005B3504">
      <w:pPr>
        <w:tabs>
          <w:tab w:val="clear" w:pos="426"/>
        </w:tabs>
        <w:spacing w:line="120" w:lineRule="auto"/>
        <w:ind w:left="249"/>
        <w:rPr>
          <w:color w:val="000000"/>
          <w:sz w:val="20"/>
          <w:szCs w:val="20"/>
        </w:rPr>
      </w:pPr>
    </w:p>
    <w:tbl>
      <w:tblPr>
        <w:tblW w:w="4929" w:type="pct"/>
        <w:tblInd w:w="1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0"/>
        <w:gridCol w:w="8079"/>
      </w:tblGrid>
      <w:tr w:rsidR="002506F9" w:rsidRPr="00DC24EF" w:rsidTr="00DC24EF">
        <w:trPr>
          <w:tblHeader/>
        </w:trPr>
        <w:tc>
          <w:tcPr>
            <w:tcW w:w="80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F8B" w:rsidRPr="001F0F8B" w:rsidRDefault="002506F9" w:rsidP="000B2AC3">
            <w:pPr>
              <w:tabs>
                <w:tab w:val="clear" w:pos="426"/>
              </w:tabs>
              <w:spacing w:before="20" w:after="20"/>
              <w:ind w:left="125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F0F8B">
              <w:rPr>
                <w:b/>
                <w:bCs/>
                <w:color w:val="000000"/>
                <w:sz w:val="18"/>
                <w:szCs w:val="18"/>
              </w:rPr>
              <w:t>Menu</w:t>
            </w:r>
          </w:p>
        </w:tc>
        <w:tc>
          <w:tcPr>
            <w:tcW w:w="41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3" w:type="dxa"/>
              <w:bottom w:w="0" w:type="dxa"/>
              <w:right w:w="125" w:type="dxa"/>
            </w:tcMar>
            <w:hideMark/>
          </w:tcPr>
          <w:p w:rsidR="001F0F8B" w:rsidRPr="001F0F8B" w:rsidRDefault="002506F9" w:rsidP="000B2AC3">
            <w:pPr>
              <w:tabs>
                <w:tab w:val="clear" w:pos="426"/>
              </w:tabs>
              <w:spacing w:before="20" w:after="20"/>
              <w:ind w:left="125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F0F8B">
              <w:rPr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837E88" w:rsidRPr="00837E88" w:rsidTr="00DB0A21">
        <w:tc>
          <w:tcPr>
            <w:tcW w:w="80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E88" w:rsidRPr="00837E88" w:rsidRDefault="00837E88" w:rsidP="000B2AC3">
            <w:pPr>
              <w:tabs>
                <w:tab w:val="clear" w:pos="426"/>
              </w:tabs>
              <w:spacing w:before="20" w:after="20"/>
              <w:ind w:left="125"/>
              <w:jc w:val="center"/>
              <w:rPr>
                <w:color w:val="000000"/>
                <w:sz w:val="18"/>
                <w:szCs w:val="18"/>
              </w:rPr>
            </w:pPr>
            <w:r w:rsidRPr="00837E88">
              <w:rPr>
                <w:bCs/>
                <w:color w:val="000000"/>
                <w:sz w:val="18"/>
                <w:szCs w:val="18"/>
              </w:rPr>
              <w:t>Ctrl</w:t>
            </w:r>
            <w:r w:rsidRPr="00837E88">
              <w:rPr>
                <w:color w:val="000000"/>
                <w:sz w:val="18"/>
                <w:szCs w:val="18"/>
              </w:rPr>
              <w:t> + </w:t>
            </w:r>
            <w:r w:rsidRPr="00837E88">
              <w:rPr>
                <w:bCs/>
                <w:color w:val="000000"/>
                <w:sz w:val="18"/>
                <w:szCs w:val="18"/>
              </w:rPr>
              <w:t>F5</w:t>
            </w:r>
          </w:p>
        </w:tc>
        <w:tc>
          <w:tcPr>
            <w:tcW w:w="41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3" w:type="dxa"/>
              <w:bottom w:w="0" w:type="dxa"/>
              <w:right w:w="125" w:type="dxa"/>
            </w:tcMar>
            <w:hideMark/>
          </w:tcPr>
          <w:p w:rsidR="00837E88" w:rsidRPr="00837E88" w:rsidRDefault="00837E88" w:rsidP="000B2AC3">
            <w:pPr>
              <w:tabs>
                <w:tab w:val="clear" w:pos="426"/>
              </w:tabs>
              <w:spacing w:before="20" w:after="20"/>
              <w:ind w:left="125"/>
              <w:jc w:val="left"/>
              <w:rPr>
                <w:color w:val="000000"/>
                <w:sz w:val="18"/>
                <w:szCs w:val="18"/>
              </w:rPr>
            </w:pPr>
            <w:r w:rsidRPr="00837E88">
              <w:rPr>
                <w:color w:val="000000"/>
                <w:sz w:val="18"/>
                <w:szCs w:val="18"/>
              </w:rPr>
              <w:t>Exécuter sans débogage</w:t>
            </w:r>
          </w:p>
        </w:tc>
      </w:tr>
      <w:tr w:rsidR="002506F9" w:rsidRPr="00DC24EF" w:rsidTr="00DC24EF">
        <w:tc>
          <w:tcPr>
            <w:tcW w:w="80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F8B" w:rsidRPr="001F0F8B" w:rsidRDefault="002506F9" w:rsidP="000B2AC3">
            <w:pPr>
              <w:tabs>
                <w:tab w:val="clear" w:pos="426"/>
              </w:tabs>
              <w:spacing w:before="20" w:after="20"/>
              <w:ind w:left="125"/>
              <w:jc w:val="center"/>
              <w:rPr>
                <w:color w:val="000000"/>
                <w:sz w:val="18"/>
                <w:szCs w:val="18"/>
              </w:rPr>
            </w:pPr>
            <w:r w:rsidRPr="00DC24EF">
              <w:rPr>
                <w:b/>
                <w:bCs/>
                <w:color w:val="000000"/>
                <w:sz w:val="18"/>
                <w:szCs w:val="18"/>
              </w:rPr>
              <w:t>F5</w:t>
            </w:r>
          </w:p>
        </w:tc>
        <w:tc>
          <w:tcPr>
            <w:tcW w:w="41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3" w:type="dxa"/>
              <w:bottom w:w="0" w:type="dxa"/>
              <w:right w:w="125" w:type="dxa"/>
            </w:tcMar>
            <w:hideMark/>
          </w:tcPr>
          <w:p w:rsidR="001F0F8B" w:rsidRPr="001F0F8B" w:rsidRDefault="002506F9" w:rsidP="000B2AC3">
            <w:pPr>
              <w:tabs>
                <w:tab w:val="clear" w:pos="426"/>
              </w:tabs>
              <w:spacing w:before="20" w:after="20"/>
              <w:ind w:left="125"/>
              <w:jc w:val="left"/>
              <w:rPr>
                <w:color w:val="000000"/>
                <w:sz w:val="18"/>
                <w:szCs w:val="18"/>
              </w:rPr>
            </w:pPr>
            <w:r w:rsidRPr="001F0F8B">
              <w:rPr>
                <w:color w:val="000000"/>
                <w:sz w:val="18"/>
                <w:szCs w:val="18"/>
              </w:rPr>
              <w:t>Lance</w:t>
            </w:r>
            <w:r w:rsidR="00837E88">
              <w:rPr>
                <w:color w:val="000000"/>
                <w:sz w:val="18"/>
                <w:szCs w:val="18"/>
              </w:rPr>
              <w:t xml:space="preserve">r </w:t>
            </w:r>
            <w:r w:rsidRPr="001F0F8B">
              <w:rPr>
                <w:color w:val="000000"/>
                <w:sz w:val="18"/>
                <w:szCs w:val="18"/>
              </w:rPr>
              <w:t xml:space="preserve">l’exécution de l’application </w:t>
            </w:r>
            <w:r w:rsidR="007869CB">
              <w:rPr>
                <w:color w:val="000000"/>
                <w:sz w:val="18"/>
                <w:szCs w:val="18"/>
              </w:rPr>
              <w:t xml:space="preserve">en mode débogage </w:t>
            </w:r>
            <w:r w:rsidR="00837E88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837E88" w:rsidRPr="00DC24EF" w:rsidTr="00A75ADA">
        <w:tc>
          <w:tcPr>
            <w:tcW w:w="80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E88" w:rsidRPr="001F0F8B" w:rsidRDefault="00837E88" w:rsidP="000B2AC3">
            <w:pPr>
              <w:tabs>
                <w:tab w:val="clear" w:pos="426"/>
              </w:tabs>
              <w:spacing w:before="20" w:after="20"/>
              <w:ind w:left="125"/>
              <w:jc w:val="center"/>
              <w:rPr>
                <w:color w:val="000000"/>
                <w:sz w:val="18"/>
                <w:szCs w:val="18"/>
              </w:rPr>
            </w:pPr>
            <w:r w:rsidRPr="00DC24EF">
              <w:rPr>
                <w:b/>
                <w:bCs/>
                <w:color w:val="000000"/>
                <w:sz w:val="18"/>
                <w:szCs w:val="18"/>
              </w:rPr>
              <w:t>F10</w:t>
            </w:r>
          </w:p>
        </w:tc>
        <w:tc>
          <w:tcPr>
            <w:tcW w:w="41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3" w:type="dxa"/>
              <w:bottom w:w="0" w:type="dxa"/>
              <w:right w:w="125" w:type="dxa"/>
            </w:tcMar>
            <w:hideMark/>
          </w:tcPr>
          <w:p w:rsidR="00837E88" w:rsidRPr="001F0F8B" w:rsidRDefault="00837E88" w:rsidP="000B2AC3">
            <w:pPr>
              <w:tabs>
                <w:tab w:val="clear" w:pos="426"/>
              </w:tabs>
              <w:spacing w:before="20" w:after="20"/>
              <w:ind w:left="125"/>
              <w:jc w:val="left"/>
              <w:rPr>
                <w:color w:val="000000"/>
                <w:sz w:val="18"/>
                <w:szCs w:val="18"/>
              </w:rPr>
            </w:pPr>
            <w:r w:rsidRPr="001F0F8B">
              <w:rPr>
                <w:color w:val="000000"/>
                <w:sz w:val="18"/>
                <w:szCs w:val="18"/>
              </w:rPr>
              <w:t>En mode arrêt, permet d’exécuter l’instruction suivante sans entrer dans une méthode appelée</w:t>
            </w:r>
          </w:p>
        </w:tc>
      </w:tr>
      <w:tr w:rsidR="00837E88" w:rsidRPr="00DC24EF" w:rsidTr="001F0618">
        <w:tc>
          <w:tcPr>
            <w:tcW w:w="80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E88" w:rsidRPr="001F0F8B" w:rsidRDefault="00837E88" w:rsidP="000B2AC3">
            <w:pPr>
              <w:tabs>
                <w:tab w:val="clear" w:pos="426"/>
              </w:tabs>
              <w:spacing w:before="20" w:after="20"/>
              <w:ind w:left="125"/>
              <w:jc w:val="center"/>
              <w:rPr>
                <w:color w:val="000000"/>
                <w:sz w:val="18"/>
                <w:szCs w:val="18"/>
              </w:rPr>
            </w:pPr>
            <w:r w:rsidRPr="00DC24EF">
              <w:rPr>
                <w:b/>
                <w:bCs/>
                <w:color w:val="000000"/>
                <w:sz w:val="18"/>
                <w:szCs w:val="18"/>
              </w:rPr>
              <w:t>F1</w:t>
            </w: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1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3" w:type="dxa"/>
              <w:bottom w:w="0" w:type="dxa"/>
              <w:right w:w="125" w:type="dxa"/>
            </w:tcMar>
            <w:hideMark/>
          </w:tcPr>
          <w:p w:rsidR="00837E88" w:rsidRDefault="00837E88" w:rsidP="000B2AC3">
            <w:pPr>
              <w:tabs>
                <w:tab w:val="clear" w:pos="426"/>
              </w:tabs>
              <w:spacing w:before="20" w:after="20"/>
              <w:ind w:left="125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Permet</w:t>
            </w:r>
            <w:r w:rsidRPr="001F0F8B">
              <w:rPr>
                <w:color w:val="000000"/>
                <w:sz w:val="18"/>
                <w:szCs w:val="18"/>
              </w:rPr>
              <w:t xml:space="preserve"> d’exécuter </w:t>
            </w:r>
            <w:r>
              <w:rPr>
                <w:color w:val="000000"/>
                <w:sz w:val="18"/>
                <w:szCs w:val="18"/>
              </w:rPr>
              <w:t>pas à pas = instruction par instruction en détaillant les méthodes appelées</w:t>
            </w:r>
          </w:p>
          <w:p w:rsidR="00837E88" w:rsidRPr="001F0F8B" w:rsidRDefault="00837E88" w:rsidP="000B2AC3">
            <w:pPr>
              <w:tabs>
                <w:tab w:val="clear" w:pos="426"/>
              </w:tabs>
              <w:spacing w:before="20" w:after="20"/>
              <w:ind w:left="125"/>
              <w:jc w:val="left"/>
              <w:rPr>
                <w:color w:val="000000"/>
                <w:sz w:val="18"/>
                <w:szCs w:val="18"/>
              </w:rPr>
            </w:pPr>
            <w:r w:rsidRPr="001F0F8B">
              <w:rPr>
                <w:color w:val="000000"/>
                <w:sz w:val="18"/>
                <w:szCs w:val="18"/>
              </w:rPr>
              <w:t>Si l’instruction est un appel de méthode, l’exécution s’arrête au début de celle-ci.</w:t>
            </w:r>
          </w:p>
        </w:tc>
      </w:tr>
      <w:tr w:rsidR="00837E88" w:rsidRPr="00DC24EF" w:rsidTr="006C6381">
        <w:tc>
          <w:tcPr>
            <w:tcW w:w="80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E88" w:rsidRPr="001F0F8B" w:rsidRDefault="00837E88" w:rsidP="000B2AC3">
            <w:pPr>
              <w:tabs>
                <w:tab w:val="clear" w:pos="426"/>
              </w:tabs>
              <w:spacing w:before="20" w:after="20"/>
              <w:ind w:left="125"/>
              <w:jc w:val="center"/>
              <w:rPr>
                <w:color w:val="000000"/>
                <w:sz w:val="18"/>
                <w:szCs w:val="18"/>
              </w:rPr>
            </w:pPr>
            <w:r w:rsidRPr="00DC24EF">
              <w:rPr>
                <w:b/>
                <w:bCs/>
                <w:color w:val="000000"/>
                <w:sz w:val="18"/>
                <w:szCs w:val="18"/>
              </w:rPr>
              <w:t>Shift</w:t>
            </w:r>
            <w:r w:rsidRPr="00DC24EF">
              <w:rPr>
                <w:color w:val="000000"/>
                <w:sz w:val="18"/>
                <w:szCs w:val="18"/>
              </w:rPr>
              <w:t> </w:t>
            </w:r>
            <w:r w:rsidRPr="001F0F8B">
              <w:rPr>
                <w:color w:val="000000"/>
                <w:sz w:val="18"/>
                <w:szCs w:val="18"/>
              </w:rPr>
              <w:t>+</w:t>
            </w:r>
            <w:r w:rsidRPr="00DC24EF">
              <w:rPr>
                <w:color w:val="000000"/>
                <w:sz w:val="18"/>
                <w:szCs w:val="18"/>
              </w:rPr>
              <w:t> </w:t>
            </w:r>
            <w:r w:rsidRPr="00DC24EF">
              <w:rPr>
                <w:b/>
                <w:bCs/>
                <w:color w:val="000000"/>
                <w:sz w:val="18"/>
                <w:szCs w:val="18"/>
              </w:rPr>
              <w:t>F5</w:t>
            </w:r>
          </w:p>
        </w:tc>
        <w:tc>
          <w:tcPr>
            <w:tcW w:w="41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3" w:type="dxa"/>
              <w:bottom w:w="0" w:type="dxa"/>
              <w:right w:w="125" w:type="dxa"/>
            </w:tcMar>
            <w:hideMark/>
          </w:tcPr>
          <w:p w:rsidR="00837E88" w:rsidRPr="001F0F8B" w:rsidRDefault="00837E88" w:rsidP="000B2AC3">
            <w:pPr>
              <w:tabs>
                <w:tab w:val="clear" w:pos="426"/>
              </w:tabs>
              <w:spacing w:before="20" w:after="20"/>
              <w:ind w:left="125"/>
              <w:jc w:val="left"/>
              <w:rPr>
                <w:color w:val="000000"/>
                <w:sz w:val="18"/>
                <w:szCs w:val="18"/>
              </w:rPr>
            </w:pPr>
            <w:r w:rsidRPr="001F0F8B">
              <w:rPr>
                <w:color w:val="000000"/>
                <w:sz w:val="18"/>
                <w:szCs w:val="18"/>
              </w:rPr>
              <w:t xml:space="preserve">Arrêter le débogage </w:t>
            </w:r>
            <w:r w:rsidRPr="00DC24EF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 w:rsidRPr="001F0F8B">
              <w:rPr>
                <w:color w:val="000000"/>
                <w:sz w:val="18"/>
                <w:szCs w:val="18"/>
              </w:rPr>
              <w:t>Arrête</w:t>
            </w:r>
            <w:r>
              <w:rPr>
                <w:color w:val="000000"/>
                <w:sz w:val="18"/>
                <w:szCs w:val="18"/>
              </w:rPr>
              <w:t>r</w:t>
            </w:r>
            <w:r w:rsidRPr="001F0F8B">
              <w:rPr>
                <w:color w:val="000000"/>
                <w:sz w:val="18"/>
                <w:szCs w:val="18"/>
              </w:rPr>
              <w:t xml:space="preserve"> l’exécution de l’application</w:t>
            </w:r>
          </w:p>
        </w:tc>
      </w:tr>
      <w:tr w:rsidR="002506F9" w:rsidRPr="00DC24EF" w:rsidTr="00DC24EF">
        <w:tc>
          <w:tcPr>
            <w:tcW w:w="80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F8B" w:rsidRPr="001F0F8B" w:rsidRDefault="002506F9" w:rsidP="000B2AC3">
            <w:pPr>
              <w:tabs>
                <w:tab w:val="clear" w:pos="426"/>
              </w:tabs>
              <w:spacing w:before="20" w:after="20"/>
              <w:ind w:left="125"/>
              <w:jc w:val="center"/>
              <w:rPr>
                <w:color w:val="000000"/>
                <w:sz w:val="18"/>
                <w:szCs w:val="18"/>
              </w:rPr>
            </w:pPr>
            <w:r w:rsidRPr="00DC24EF">
              <w:rPr>
                <w:b/>
                <w:bCs/>
                <w:color w:val="000000"/>
                <w:sz w:val="18"/>
                <w:szCs w:val="18"/>
              </w:rPr>
              <w:t>Shift</w:t>
            </w:r>
            <w:r w:rsidRPr="00DC24EF">
              <w:rPr>
                <w:color w:val="000000"/>
                <w:sz w:val="18"/>
                <w:szCs w:val="18"/>
              </w:rPr>
              <w:t> </w:t>
            </w:r>
            <w:r w:rsidRPr="001F0F8B">
              <w:rPr>
                <w:color w:val="000000"/>
                <w:sz w:val="18"/>
                <w:szCs w:val="18"/>
              </w:rPr>
              <w:t>+</w:t>
            </w:r>
            <w:r w:rsidRPr="00DC24EF">
              <w:rPr>
                <w:color w:val="000000"/>
                <w:sz w:val="18"/>
                <w:szCs w:val="18"/>
              </w:rPr>
              <w:t> </w:t>
            </w:r>
            <w:r w:rsidRPr="00DC24EF">
              <w:rPr>
                <w:b/>
                <w:bCs/>
                <w:color w:val="000000"/>
                <w:sz w:val="18"/>
                <w:szCs w:val="18"/>
              </w:rPr>
              <w:t>F11</w:t>
            </w:r>
          </w:p>
        </w:tc>
        <w:tc>
          <w:tcPr>
            <w:tcW w:w="41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3" w:type="dxa"/>
              <w:bottom w:w="0" w:type="dxa"/>
              <w:right w:w="125" w:type="dxa"/>
            </w:tcMar>
            <w:hideMark/>
          </w:tcPr>
          <w:p w:rsidR="001F0F8B" w:rsidRPr="001F0F8B" w:rsidRDefault="002506F9" w:rsidP="000B2AC3">
            <w:pPr>
              <w:tabs>
                <w:tab w:val="clear" w:pos="426"/>
              </w:tabs>
              <w:spacing w:before="20" w:after="20"/>
              <w:ind w:left="125"/>
              <w:jc w:val="left"/>
              <w:rPr>
                <w:color w:val="000000"/>
                <w:sz w:val="18"/>
                <w:szCs w:val="18"/>
              </w:rPr>
            </w:pPr>
            <w:r w:rsidRPr="001F0F8B">
              <w:rPr>
                <w:color w:val="000000"/>
                <w:sz w:val="18"/>
                <w:szCs w:val="18"/>
              </w:rPr>
              <w:t>Termine l’exécution de la méthode en cours et s’arrête à l’instruction suivante de la méthode appelante.</w:t>
            </w:r>
          </w:p>
        </w:tc>
      </w:tr>
      <w:tr w:rsidR="002506F9" w:rsidRPr="00DC24EF" w:rsidTr="00DC24EF">
        <w:tc>
          <w:tcPr>
            <w:tcW w:w="80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F8B" w:rsidRPr="001F0F8B" w:rsidRDefault="002506F9" w:rsidP="000B2AC3">
            <w:pPr>
              <w:tabs>
                <w:tab w:val="clear" w:pos="426"/>
              </w:tabs>
              <w:spacing w:before="20" w:after="20"/>
              <w:ind w:left="125"/>
              <w:jc w:val="center"/>
              <w:rPr>
                <w:color w:val="000000"/>
                <w:sz w:val="18"/>
                <w:szCs w:val="18"/>
              </w:rPr>
            </w:pPr>
            <w:r w:rsidRPr="00DC24EF">
              <w:rPr>
                <w:b/>
                <w:bCs/>
                <w:color w:val="000000"/>
                <w:sz w:val="18"/>
                <w:szCs w:val="18"/>
              </w:rPr>
              <w:t>Ctrl</w:t>
            </w:r>
            <w:r w:rsidRPr="00DC24EF">
              <w:rPr>
                <w:color w:val="000000"/>
                <w:sz w:val="18"/>
                <w:szCs w:val="18"/>
              </w:rPr>
              <w:t> </w:t>
            </w:r>
            <w:r w:rsidRPr="001F0F8B">
              <w:rPr>
                <w:color w:val="000000"/>
                <w:sz w:val="18"/>
                <w:szCs w:val="18"/>
              </w:rPr>
              <w:t>+</w:t>
            </w:r>
            <w:r w:rsidRPr="00DC24EF">
              <w:rPr>
                <w:color w:val="000000"/>
                <w:sz w:val="18"/>
                <w:szCs w:val="18"/>
              </w:rPr>
              <w:t> </w:t>
            </w:r>
            <w:r w:rsidRPr="00DC24EF">
              <w:rPr>
                <w:b/>
                <w:bCs/>
                <w:color w:val="000000"/>
                <w:sz w:val="18"/>
                <w:szCs w:val="18"/>
              </w:rPr>
              <w:t>D</w:t>
            </w:r>
            <w:r w:rsidRPr="001F0F8B">
              <w:rPr>
                <w:color w:val="000000"/>
                <w:sz w:val="18"/>
                <w:szCs w:val="18"/>
              </w:rPr>
              <w:t>,</w:t>
            </w:r>
            <w:r w:rsidRPr="00DC24EF">
              <w:rPr>
                <w:color w:val="000000"/>
                <w:sz w:val="18"/>
                <w:szCs w:val="18"/>
              </w:rPr>
              <w:t> </w:t>
            </w:r>
            <w:r w:rsidRPr="00DC24EF">
              <w:rPr>
                <w:b/>
                <w:bCs/>
                <w:color w:val="000000"/>
                <w:sz w:val="18"/>
                <w:szCs w:val="18"/>
              </w:rPr>
              <w:t>Q</w:t>
            </w:r>
          </w:p>
        </w:tc>
        <w:tc>
          <w:tcPr>
            <w:tcW w:w="41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3" w:type="dxa"/>
              <w:bottom w:w="0" w:type="dxa"/>
              <w:right w:w="125" w:type="dxa"/>
            </w:tcMar>
            <w:hideMark/>
          </w:tcPr>
          <w:p w:rsidR="001F0F8B" w:rsidRPr="001F0F8B" w:rsidRDefault="002506F9" w:rsidP="000B2AC3">
            <w:pPr>
              <w:tabs>
                <w:tab w:val="clear" w:pos="426"/>
              </w:tabs>
              <w:spacing w:before="20" w:after="20"/>
              <w:ind w:left="125"/>
              <w:jc w:val="left"/>
              <w:rPr>
                <w:color w:val="000000"/>
                <w:sz w:val="18"/>
                <w:szCs w:val="18"/>
              </w:rPr>
            </w:pPr>
            <w:r w:rsidRPr="001F0F8B">
              <w:rPr>
                <w:color w:val="000000"/>
                <w:sz w:val="18"/>
                <w:szCs w:val="18"/>
              </w:rPr>
              <w:t>Affiche la fenêtre</w:t>
            </w:r>
            <w:r w:rsidRPr="00DC24EF">
              <w:rPr>
                <w:color w:val="000000"/>
                <w:sz w:val="18"/>
                <w:szCs w:val="18"/>
              </w:rPr>
              <w:t> </w:t>
            </w:r>
            <w:r w:rsidRPr="00DC24EF">
              <w:rPr>
                <w:b/>
                <w:bCs/>
                <w:color w:val="000000"/>
                <w:sz w:val="18"/>
                <w:szCs w:val="18"/>
              </w:rPr>
              <w:t>Espion express</w:t>
            </w:r>
            <w:r w:rsidRPr="00DC24EF">
              <w:rPr>
                <w:color w:val="000000"/>
                <w:sz w:val="18"/>
                <w:szCs w:val="18"/>
              </w:rPr>
              <w:t> </w:t>
            </w:r>
            <w:r w:rsidRPr="001F0F8B">
              <w:rPr>
                <w:color w:val="000000"/>
                <w:sz w:val="18"/>
                <w:szCs w:val="18"/>
              </w:rPr>
              <w:t xml:space="preserve">permettant </w:t>
            </w:r>
            <w:r w:rsidR="00837E88">
              <w:rPr>
                <w:color w:val="000000"/>
                <w:sz w:val="18"/>
                <w:szCs w:val="18"/>
              </w:rPr>
              <w:t xml:space="preserve">de préciser le nom de la variable particulière dont on veut analyser les valeurs en cours d'exécution  </w:t>
            </w:r>
          </w:p>
        </w:tc>
      </w:tr>
    </w:tbl>
    <w:p w:rsidR="002506F9" w:rsidRDefault="002506F9" w:rsidP="002506F9">
      <w:pPr>
        <w:tabs>
          <w:tab w:val="clear" w:pos="426"/>
        </w:tabs>
        <w:ind w:left="250"/>
        <w:rPr>
          <w:color w:val="000000"/>
          <w:sz w:val="20"/>
          <w:szCs w:val="20"/>
        </w:rPr>
      </w:pPr>
    </w:p>
    <w:p w:rsidR="001F0F8B" w:rsidRPr="001F0F8B" w:rsidRDefault="001F0F8B" w:rsidP="002506F9">
      <w:pPr>
        <w:shd w:val="clear" w:color="auto" w:fill="DAEEF3" w:themeFill="accent5" w:themeFillTint="33"/>
        <w:jc w:val="left"/>
        <w:rPr>
          <w:b/>
          <w:color w:val="auto"/>
          <w:sz w:val="24"/>
        </w:rPr>
      </w:pPr>
      <w:r w:rsidRPr="001F0F8B">
        <w:rPr>
          <w:b/>
          <w:color w:val="auto"/>
          <w:sz w:val="24"/>
        </w:rPr>
        <w:t xml:space="preserve">2. </w:t>
      </w:r>
      <w:r w:rsidR="000B2AC3">
        <w:rPr>
          <w:b/>
          <w:color w:val="auto"/>
          <w:sz w:val="24"/>
        </w:rPr>
        <w:tab/>
      </w:r>
      <w:r w:rsidRPr="001F0F8B">
        <w:rPr>
          <w:b/>
          <w:color w:val="auto"/>
          <w:sz w:val="24"/>
        </w:rPr>
        <w:t>Les points d’arrêt</w:t>
      </w:r>
    </w:p>
    <w:p w:rsidR="00DC24EF" w:rsidRPr="005B3504" w:rsidRDefault="001F0F8B" w:rsidP="00D57C41">
      <w:pPr>
        <w:tabs>
          <w:tab w:val="clear" w:pos="426"/>
        </w:tabs>
        <w:spacing w:before="120" w:after="60"/>
        <w:jc w:val="left"/>
        <w:rPr>
          <w:color w:val="000000"/>
          <w:sz w:val="18"/>
          <w:szCs w:val="18"/>
        </w:rPr>
      </w:pPr>
      <w:r w:rsidRPr="005B3504">
        <w:rPr>
          <w:color w:val="000000"/>
          <w:sz w:val="18"/>
          <w:szCs w:val="18"/>
        </w:rPr>
        <w:t>La fenêtre </w:t>
      </w:r>
      <w:r w:rsidRPr="005B3504">
        <w:rPr>
          <w:b/>
          <w:bCs/>
          <w:color w:val="000000"/>
          <w:sz w:val="18"/>
          <w:szCs w:val="18"/>
        </w:rPr>
        <w:t>Points d’arrêt</w:t>
      </w:r>
      <w:r w:rsidRPr="005B3504">
        <w:rPr>
          <w:color w:val="000000"/>
          <w:sz w:val="18"/>
          <w:szCs w:val="18"/>
        </w:rPr>
        <w:t> est disponible depuis le menu </w:t>
      </w:r>
      <w:r w:rsidRPr="005B3504">
        <w:rPr>
          <w:b/>
          <w:bCs/>
          <w:color w:val="000000"/>
          <w:sz w:val="18"/>
          <w:szCs w:val="18"/>
        </w:rPr>
        <w:t>Déboguer</w:t>
      </w:r>
      <w:r w:rsidRPr="005B3504">
        <w:rPr>
          <w:color w:val="000000"/>
          <w:sz w:val="18"/>
          <w:szCs w:val="18"/>
        </w:rPr>
        <w:t> - </w:t>
      </w:r>
      <w:r w:rsidRPr="005B3504">
        <w:rPr>
          <w:b/>
          <w:bCs/>
          <w:color w:val="000000"/>
          <w:sz w:val="18"/>
          <w:szCs w:val="18"/>
        </w:rPr>
        <w:t>Fenêtres</w:t>
      </w:r>
      <w:r w:rsidRPr="005B3504">
        <w:rPr>
          <w:color w:val="000000"/>
          <w:sz w:val="18"/>
          <w:szCs w:val="18"/>
        </w:rPr>
        <w:t> - </w:t>
      </w:r>
      <w:r w:rsidRPr="005B3504">
        <w:rPr>
          <w:b/>
          <w:bCs/>
          <w:color w:val="000000"/>
          <w:sz w:val="18"/>
          <w:szCs w:val="18"/>
        </w:rPr>
        <w:t>Points d’arrêt</w:t>
      </w:r>
      <w:r w:rsidRPr="005B3504">
        <w:rPr>
          <w:color w:val="000000"/>
          <w:sz w:val="18"/>
          <w:szCs w:val="18"/>
        </w:rPr>
        <w:t> </w:t>
      </w:r>
      <w:r w:rsidRPr="005B3504">
        <w:rPr>
          <w:b/>
          <w:bCs/>
          <w:color w:val="000000"/>
          <w:sz w:val="18"/>
          <w:szCs w:val="18"/>
          <w:bdr w:val="single" w:sz="4" w:space="0" w:color="auto"/>
        </w:rPr>
        <w:t>Ctrl</w:t>
      </w:r>
      <w:r w:rsidRPr="005B3504">
        <w:rPr>
          <w:color w:val="000000"/>
          <w:sz w:val="18"/>
          <w:szCs w:val="18"/>
          <w:bdr w:val="single" w:sz="4" w:space="0" w:color="auto"/>
        </w:rPr>
        <w:t> + </w:t>
      </w:r>
      <w:r w:rsidRPr="005B3504">
        <w:rPr>
          <w:b/>
          <w:bCs/>
          <w:color w:val="000000"/>
          <w:sz w:val="18"/>
          <w:szCs w:val="18"/>
          <w:bdr w:val="single" w:sz="4" w:space="0" w:color="auto"/>
        </w:rPr>
        <w:t>D</w:t>
      </w:r>
      <w:r w:rsidRPr="005B3504">
        <w:rPr>
          <w:color w:val="000000"/>
          <w:sz w:val="18"/>
          <w:szCs w:val="18"/>
          <w:bdr w:val="single" w:sz="4" w:space="0" w:color="auto"/>
        </w:rPr>
        <w:t>, </w:t>
      </w:r>
      <w:r w:rsidRPr="005B3504">
        <w:rPr>
          <w:b/>
          <w:bCs/>
          <w:color w:val="000000"/>
          <w:sz w:val="18"/>
          <w:szCs w:val="18"/>
          <w:bdr w:val="single" w:sz="4" w:space="0" w:color="auto"/>
        </w:rPr>
        <w:t>B</w:t>
      </w:r>
      <w:r w:rsidRPr="005B3504">
        <w:rPr>
          <w:color w:val="000000"/>
          <w:sz w:val="18"/>
          <w:szCs w:val="18"/>
        </w:rPr>
        <w:t xml:space="preserve">. </w:t>
      </w:r>
    </w:p>
    <w:p w:rsidR="001F0F8B" w:rsidRPr="005B3504" w:rsidRDefault="001F0F8B" w:rsidP="005F26BB">
      <w:pPr>
        <w:tabs>
          <w:tab w:val="clear" w:pos="426"/>
        </w:tabs>
        <w:spacing w:before="60" w:after="60"/>
        <w:rPr>
          <w:color w:val="000000"/>
          <w:sz w:val="18"/>
          <w:szCs w:val="18"/>
        </w:rPr>
      </w:pPr>
      <w:r w:rsidRPr="005B3504">
        <w:rPr>
          <w:color w:val="000000"/>
          <w:sz w:val="18"/>
          <w:szCs w:val="18"/>
        </w:rPr>
        <w:t>Pour ajouter un point d’arrêt sur une instruction, il suffit soit de placer le curseur sur celle-ci puis d’appuyer sur la touche </w:t>
      </w:r>
      <w:r w:rsidRPr="005B3504">
        <w:rPr>
          <w:b/>
          <w:bCs/>
          <w:color w:val="000000"/>
          <w:sz w:val="18"/>
          <w:szCs w:val="18"/>
        </w:rPr>
        <w:t>F9</w:t>
      </w:r>
      <w:r w:rsidRPr="005B3504">
        <w:rPr>
          <w:color w:val="000000"/>
          <w:sz w:val="18"/>
          <w:szCs w:val="18"/>
        </w:rPr>
        <w:t xml:space="preserve"> ou de cliquer dans la colonne de point d’arrêt à gauche </w:t>
      </w:r>
      <w:r w:rsidR="00DC24EF" w:rsidRPr="005B3504">
        <w:rPr>
          <w:color w:val="000000"/>
          <w:sz w:val="18"/>
          <w:szCs w:val="18"/>
        </w:rPr>
        <w:t xml:space="preserve"> </w:t>
      </w:r>
    </w:p>
    <w:p w:rsidR="001F0F8B" w:rsidRPr="005B3504" w:rsidRDefault="001F0F8B" w:rsidP="005F26BB">
      <w:pPr>
        <w:spacing w:before="60" w:after="60"/>
        <w:jc w:val="left"/>
        <w:rPr>
          <w:color w:val="000000"/>
          <w:sz w:val="18"/>
          <w:szCs w:val="18"/>
        </w:rPr>
      </w:pPr>
      <w:r w:rsidRPr="005B3504">
        <w:rPr>
          <w:color w:val="auto"/>
          <w:sz w:val="18"/>
          <w:szCs w:val="18"/>
          <w:u w:val="single"/>
        </w:rPr>
        <w:t>Les conditions d’arrêt</w:t>
      </w:r>
      <w:r w:rsidR="005B3504">
        <w:rPr>
          <w:color w:val="auto"/>
          <w:sz w:val="18"/>
          <w:szCs w:val="18"/>
        </w:rPr>
        <w:t xml:space="preserve"> : </w:t>
      </w:r>
      <w:r w:rsidR="00DC24EF" w:rsidRPr="005B3504">
        <w:rPr>
          <w:color w:val="000000"/>
          <w:sz w:val="18"/>
          <w:szCs w:val="18"/>
        </w:rPr>
        <w:t>Un</w:t>
      </w:r>
      <w:r w:rsidRPr="005B3504">
        <w:rPr>
          <w:color w:val="000000"/>
          <w:sz w:val="18"/>
          <w:szCs w:val="18"/>
        </w:rPr>
        <w:t xml:space="preserve"> point d’arrêt </w:t>
      </w:r>
      <w:r w:rsidR="00DC24EF" w:rsidRPr="005B3504">
        <w:rPr>
          <w:color w:val="000000"/>
          <w:sz w:val="18"/>
          <w:szCs w:val="18"/>
        </w:rPr>
        <w:t>=</w:t>
      </w:r>
      <w:r w:rsidRPr="005B3504">
        <w:rPr>
          <w:color w:val="000000"/>
          <w:sz w:val="18"/>
          <w:szCs w:val="18"/>
        </w:rPr>
        <w:t xml:space="preserve"> l</w:t>
      </w:r>
      <w:r w:rsidR="00DC24EF" w:rsidRPr="005B3504">
        <w:rPr>
          <w:color w:val="000000"/>
          <w:sz w:val="18"/>
          <w:szCs w:val="18"/>
        </w:rPr>
        <w:t xml:space="preserve">'exécution s'arrête </w:t>
      </w:r>
      <w:r w:rsidR="00D41458" w:rsidRPr="005B3504">
        <w:rPr>
          <w:color w:val="000000"/>
          <w:sz w:val="18"/>
          <w:szCs w:val="18"/>
        </w:rPr>
        <w:t xml:space="preserve">juste </w:t>
      </w:r>
      <w:r w:rsidRPr="005B3504">
        <w:rPr>
          <w:color w:val="000000"/>
          <w:sz w:val="18"/>
          <w:szCs w:val="18"/>
        </w:rPr>
        <w:t>avant l’instruction du point d’arrêt.</w:t>
      </w:r>
      <w:r w:rsidR="00D41458" w:rsidRPr="005B3504">
        <w:rPr>
          <w:color w:val="000000"/>
          <w:sz w:val="18"/>
          <w:szCs w:val="18"/>
        </w:rPr>
        <w:t xml:space="preserve"> Cet arrêt permet une analyse des variables et de leur valeur juste avant que ne stoppe l'exécution du programme.</w:t>
      </w:r>
      <w:r w:rsidRPr="005B3504">
        <w:rPr>
          <w:color w:val="000000"/>
          <w:sz w:val="18"/>
          <w:szCs w:val="18"/>
        </w:rPr>
        <w:t xml:space="preserve"> </w:t>
      </w:r>
    </w:p>
    <w:p w:rsidR="001F0F8B" w:rsidRPr="005B3504" w:rsidRDefault="001F0F8B" w:rsidP="005F26BB">
      <w:pPr>
        <w:tabs>
          <w:tab w:val="clear" w:pos="426"/>
        </w:tabs>
        <w:spacing w:before="60" w:after="60"/>
        <w:rPr>
          <w:color w:val="000000"/>
          <w:sz w:val="18"/>
          <w:szCs w:val="18"/>
        </w:rPr>
      </w:pPr>
      <w:r w:rsidRPr="005B3504">
        <w:rPr>
          <w:color w:val="000000"/>
          <w:sz w:val="18"/>
          <w:szCs w:val="18"/>
        </w:rPr>
        <w:t>Il est possible de définir des conditions à un point d’arrêt. Le menu Condition</w:t>
      </w:r>
      <w:r w:rsidR="00DC24EF" w:rsidRPr="005B3504">
        <w:rPr>
          <w:color w:val="000000"/>
          <w:sz w:val="18"/>
          <w:szCs w:val="18"/>
        </w:rPr>
        <w:t xml:space="preserve"> </w:t>
      </w:r>
      <w:r w:rsidRPr="005B3504">
        <w:rPr>
          <w:color w:val="000000"/>
          <w:sz w:val="18"/>
          <w:szCs w:val="18"/>
        </w:rPr>
        <w:t>... ouvre la fenêtre </w:t>
      </w:r>
      <w:r w:rsidR="00DC24EF" w:rsidRPr="005B3504">
        <w:rPr>
          <w:color w:val="000000"/>
          <w:sz w:val="18"/>
          <w:szCs w:val="18"/>
        </w:rPr>
        <w:t>"</w:t>
      </w:r>
      <w:r w:rsidRPr="005B3504">
        <w:rPr>
          <w:color w:val="000000"/>
          <w:sz w:val="18"/>
          <w:szCs w:val="18"/>
        </w:rPr>
        <w:t>Condition de point d’arrêt</w:t>
      </w:r>
      <w:r w:rsidR="00DC24EF" w:rsidRPr="005B3504">
        <w:rPr>
          <w:color w:val="000000"/>
          <w:sz w:val="18"/>
          <w:szCs w:val="18"/>
        </w:rPr>
        <w:t>"</w:t>
      </w:r>
      <w:r w:rsidRPr="005B3504">
        <w:rPr>
          <w:color w:val="000000"/>
          <w:sz w:val="18"/>
          <w:szCs w:val="18"/>
        </w:rPr>
        <w:t> permettant de spécifier dans quel cas le débog</w:t>
      </w:r>
      <w:r w:rsidR="00D41458" w:rsidRPr="005B3504">
        <w:rPr>
          <w:color w:val="000000"/>
          <w:sz w:val="18"/>
          <w:szCs w:val="18"/>
        </w:rPr>
        <w:t>ueur va se mettre en mode arrêt.</w:t>
      </w:r>
    </w:p>
    <w:p w:rsidR="00D41458" w:rsidRPr="001F0F8B" w:rsidRDefault="00D41458" w:rsidP="005F26BB">
      <w:pPr>
        <w:tabs>
          <w:tab w:val="clear" w:pos="426"/>
        </w:tabs>
        <w:spacing w:before="60" w:after="24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Les points d'arrêts sont particulièrement utiles dans les programmes aux structures complexes. Ils permettent de stopper l'exécution du programme à la fin d'une structure pour en observer l'exécution et les valeurs attribuées aux variables à cet endroit précis du programme.</w:t>
      </w:r>
    </w:p>
    <w:p w:rsidR="001F0F8B" w:rsidRPr="001F0F8B" w:rsidRDefault="001F0F8B" w:rsidP="002506F9">
      <w:pPr>
        <w:shd w:val="clear" w:color="auto" w:fill="DAEEF3" w:themeFill="accent5" w:themeFillTint="33"/>
        <w:jc w:val="left"/>
        <w:rPr>
          <w:b/>
          <w:color w:val="auto"/>
          <w:sz w:val="24"/>
        </w:rPr>
      </w:pPr>
      <w:r w:rsidRPr="001F0F8B">
        <w:rPr>
          <w:b/>
          <w:color w:val="auto"/>
          <w:sz w:val="24"/>
        </w:rPr>
        <w:t xml:space="preserve">3. </w:t>
      </w:r>
      <w:r w:rsidR="000B2AC3">
        <w:rPr>
          <w:b/>
          <w:color w:val="auto"/>
          <w:sz w:val="24"/>
        </w:rPr>
        <w:tab/>
      </w:r>
      <w:r w:rsidRPr="001F0F8B">
        <w:rPr>
          <w:b/>
          <w:color w:val="auto"/>
          <w:sz w:val="24"/>
        </w:rPr>
        <w:t xml:space="preserve">Les </w:t>
      </w:r>
      <w:proofErr w:type="spellStart"/>
      <w:r w:rsidRPr="001F0F8B">
        <w:rPr>
          <w:b/>
          <w:color w:val="auto"/>
          <w:sz w:val="24"/>
        </w:rPr>
        <w:t>DataTips</w:t>
      </w:r>
      <w:proofErr w:type="spellEnd"/>
      <w:r w:rsidR="008D3597">
        <w:rPr>
          <w:b/>
          <w:color w:val="auto"/>
          <w:sz w:val="24"/>
        </w:rPr>
        <w:t xml:space="preserve"> : en </w:t>
      </w:r>
      <w:r w:rsidR="00C50906">
        <w:rPr>
          <w:b/>
          <w:color w:val="auto"/>
          <w:sz w:val="24"/>
        </w:rPr>
        <w:t>mode d'exécution "pas à pas détaillé"</w:t>
      </w:r>
    </w:p>
    <w:p w:rsidR="001F0F8B" w:rsidRPr="001F0F8B" w:rsidRDefault="001F0F8B" w:rsidP="00A47CD1">
      <w:pPr>
        <w:tabs>
          <w:tab w:val="clear" w:pos="426"/>
        </w:tabs>
        <w:spacing w:before="120" w:after="60"/>
        <w:rPr>
          <w:color w:val="000000"/>
          <w:sz w:val="18"/>
          <w:szCs w:val="18"/>
        </w:rPr>
      </w:pPr>
      <w:r w:rsidRPr="001F0F8B">
        <w:rPr>
          <w:color w:val="000000"/>
          <w:sz w:val="18"/>
          <w:szCs w:val="18"/>
        </w:rPr>
        <w:t xml:space="preserve">Les </w:t>
      </w:r>
      <w:proofErr w:type="spellStart"/>
      <w:r w:rsidRPr="001F0F8B">
        <w:rPr>
          <w:color w:val="000000"/>
          <w:sz w:val="18"/>
          <w:szCs w:val="18"/>
        </w:rPr>
        <w:t>DataTips</w:t>
      </w:r>
      <w:proofErr w:type="spellEnd"/>
      <w:r w:rsidRPr="001F0F8B">
        <w:rPr>
          <w:color w:val="000000"/>
          <w:sz w:val="18"/>
          <w:szCs w:val="18"/>
        </w:rPr>
        <w:t xml:space="preserve"> permettent de traquer les variables et les expressions </w:t>
      </w:r>
      <w:r w:rsidR="00D57C41">
        <w:rPr>
          <w:color w:val="000000"/>
          <w:sz w:val="18"/>
          <w:szCs w:val="18"/>
        </w:rPr>
        <w:t>pendant le débogage et de manière très visuelle</w:t>
      </w:r>
      <w:r w:rsidRPr="001F0F8B">
        <w:rPr>
          <w:color w:val="000000"/>
          <w:sz w:val="18"/>
          <w:szCs w:val="18"/>
        </w:rPr>
        <w:t xml:space="preserve">. </w:t>
      </w:r>
      <w:r w:rsidR="00DC24EF">
        <w:rPr>
          <w:color w:val="000000"/>
          <w:sz w:val="18"/>
          <w:szCs w:val="18"/>
        </w:rPr>
        <w:br/>
      </w:r>
      <w:r w:rsidRPr="001F0F8B">
        <w:rPr>
          <w:color w:val="000000"/>
          <w:sz w:val="18"/>
          <w:szCs w:val="18"/>
        </w:rPr>
        <w:t xml:space="preserve">Pour ajouter un </w:t>
      </w:r>
      <w:proofErr w:type="spellStart"/>
      <w:r w:rsidRPr="001F0F8B">
        <w:rPr>
          <w:color w:val="000000"/>
          <w:sz w:val="18"/>
          <w:szCs w:val="18"/>
        </w:rPr>
        <w:t>DataTip</w:t>
      </w:r>
      <w:proofErr w:type="spellEnd"/>
      <w:r w:rsidRPr="001F0F8B">
        <w:rPr>
          <w:color w:val="000000"/>
          <w:sz w:val="18"/>
          <w:szCs w:val="18"/>
        </w:rPr>
        <w:t>, il faut survoler une variable ou sélectionner une expression et cliqu</w:t>
      </w:r>
      <w:r w:rsidR="00D57C41">
        <w:rPr>
          <w:color w:val="000000"/>
          <w:sz w:val="18"/>
          <w:szCs w:val="18"/>
        </w:rPr>
        <w:t>er sur l’icône épingle à droite.</w:t>
      </w:r>
    </w:p>
    <w:p w:rsidR="001F0F8B" w:rsidRPr="001F0F8B" w:rsidRDefault="001F0F8B" w:rsidP="00A47CD1">
      <w:pPr>
        <w:tabs>
          <w:tab w:val="clear" w:pos="426"/>
        </w:tabs>
        <w:spacing w:before="60" w:after="60"/>
        <w:rPr>
          <w:color w:val="000000"/>
          <w:sz w:val="18"/>
          <w:szCs w:val="18"/>
        </w:rPr>
      </w:pPr>
      <w:r w:rsidRPr="001F0F8B">
        <w:rPr>
          <w:color w:val="000000"/>
          <w:sz w:val="18"/>
          <w:szCs w:val="18"/>
        </w:rPr>
        <w:t xml:space="preserve">Lorsqu’un </w:t>
      </w:r>
      <w:proofErr w:type="spellStart"/>
      <w:r w:rsidRPr="001F0F8B">
        <w:rPr>
          <w:color w:val="000000"/>
          <w:sz w:val="18"/>
          <w:szCs w:val="18"/>
        </w:rPr>
        <w:t>DataTip</w:t>
      </w:r>
      <w:proofErr w:type="spellEnd"/>
      <w:r w:rsidRPr="001F0F8B">
        <w:rPr>
          <w:color w:val="000000"/>
          <w:sz w:val="18"/>
          <w:szCs w:val="18"/>
        </w:rPr>
        <w:t xml:space="preserve"> est défini, </w:t>
      </w:r>
      <w:r w:rsidR="00D57C41">
        <w:rPr>
          <w:color w:val="000000"/>
          <w:sz w:val="18"/>
          <w:szCs w:val="18"/>
        </w:rPr>
        <w:t>la valeur de la variable est toujours visible à l'intérieur de la fenêtre du programme.</w:t>
      </w:r>
    </w:p>
    <w:p w:rsidR="009B39D2" w:rsidRPr="00D57C41" w:rsidRDefault="001F0F8B" w:rsidP="00A47CD1">
      <w:pPr>
        <w:tabs>
          <w:tab w:val="clear" w:pos="426"/>
        </w:tabs>
        <w:spacing w:before="60" w:after="60"/>
        <w:rPr>
          <w:color w:val="000000"/>
          <w:sz w:val="18"/>
          <w:szCs w:val="18"/>
        </w:rPr>
      </w:pPr>
      <w:r w:rsidRPr="001F0F8B">
        <w:rPr>
          <w:color w:val="000000"/>
          <w:sz w:val="18"/>
          <w:szCs w:val="18"/>
        </w:rPr>
        <w:t xml:space="preserve">En survolant le </w:t>
      </w:r>
      <w:proofErr w:type="spellStart"/>
      <w:r w:rsidRPr="001F0F8B">
        <w:rPr>
          <w:color w:val="000000"/>
          <w:sz w:val="18"/>
          <w:szCs w:val="18"/>
        </w:rPr>
        <w:t>DataTip</w:t>
      </w:r>
      <w:proofErr w:type="spellEnd"/>
      <w:r w:rsidRPr="001F0F8B">
        <w:rPr>
          <w:color w:val="000000"/>
          <w:sz w:val="18"/>
          <w:szCs w:val="18"/>
        </w:rPr>
        <w:t xml:space="preserve">, </w:t>
      </w:r>
      <w:r w:rsidR="00DC24EF">
        <w:rPr>
          <w:color w:val="000000"/>
          <w:sz w:val="18"/>
          <w:szCs w:val="18"/>
        </w:rPr>
        <w:t xml:space="preserve">on peut </w:t>
      </w:r>
      <w:r w:rsidRPr="001F0F8B">
        <w:rPr>
          <w:color w:val="000000"/>
          <w:sz w:val="18"/>
          <w:szCs w:val="18"/>
        </w:rPr>
        <w:t>spécif</w:t>
      </w:r>
      <w:r w:rsidR="00DC24EF">
        <w:rPr>
          <w:color w:val="000000"/>
          <w:sz w:val="18"/>
          <w:szCs w:val="18"/>
        </w:rPr>
        <w:t>ier et afficher un commentaire.</w:t>
      </w:r>
    </w:p>
    <w:sectPr w:rsidR="009B39D2" w:rsidRPr="00D57C41" w:rsidSect="00D57C41">
      <w:headerReference w:type="default" r:id="rId9"/>
      <w:footerReference w:type="default" r:id="rId10"/>
      <w:pgSz w:w="11906" w:h="16838" w:code="9"/>
      <w:pgMar w:top="1418" w:right="1134" w:bottom="851" w:left="1134" w:header="1021" w:footer="1021" w:gutter="0"/>
      <w:cols w:space="708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3C5A" w:rsidRDefault="003C3C5A" w:rsidP="002506F9">
      <w:r>
        <w:separator/>
      </w:r>
    </w:p>
  </w:endnote>
  <w:endnote w:type="continuationSeparator" w:id="0">
    <w:p w:rsidR="003C3C5A" w:rsidRDefault="003C3C5A" w:rsidP="002506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7EE" w:rsidRPr="006455F0" w:rsidRDefault="006455F0" w:rsidP="006455F0">
    <w:pPr>
      <w:pStyle w:val="Pieddepage"/>
      <w:tabs>
        <w:tab w:val="clear" w:pos="9072"/>
        <w:tab w:val="right" w:pos="9639"/>
      </w:tabs>
      <w:rPr>
        <w:sz w:val="20"/>
        <w:szCs w:val="20"/>
      </w:rPr>
    </w:pPr>
    <w:r w:rsidRPr="006455F0">
      <w:rPr>
        <w:sz w:val="20"/>
        <w:szCs w:val="20"/>
      </w:rPr>
      <w:t>MVH</w:t>
    </w:r>
    <w:r w:rsidRPr="006455F0">
      <w:rPr>
        <w:sz w:val="20"/>
        <w:szCs w:val="20"/>
      </w:rPr>
      <w:tab/>
      <w:t>Carcouët 2013 - 2014</w:t>
    </w:r>
    <w:r w:rsidRPr="006455F0">
      <w:rPr>
        <w:sz w:val="20"/>
        <w:szCs w:val="20"/>
      </w:rPr>
      <w:tab/>
      <w:t>1/1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3C5A" w:rsidRDefault="003C3C5A" w:rsidP="002506F9">
      <w:r>
        <w:separator/>
      </w:r>
    </w:p>
  </w:footnote>
  <w:footnote w:type="continuationSeparator" w:id="0">
    <w:p w:rsidR="003C3C5A" w:rsidRDefault="003C3C5A" w:rsidP="002506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6F9" w:rsidRPr="002506F9" w:rsidRDefault="002506F9" w:rsidP="00C758FC">
    <w:pPr>
      <w:pStyle w:val="En-tte"/>
      <w:shd w:val="clear" w:color="auto" w:fill="B6DDE8" w:themeFill="accent5" w:themeFillTint="66"/>
      <w:tabs>
        <w:tab w:val="clear" w:pos="4536"/>
        <w:tab w:val="clear" w:pos="9072"/>
        <w:tab w:val="left" w:pos="1134"/>
        <w:tab w:val="left" w:pos="2552"/>
        <w:tab w:val="center" w:pos="4678"/>
        <w:tab w:val="right" w:pos="9639"/>
      </w:tabs>
      <w:rPr>
        <w:color w:val="808080" w:themeColor="background1" w:themeShade="80"/>
        <w:sz w:val="20"/>
        <w:szCs w:val="20"/>
      </w:rPr>
    </w:pPr>
    <w:r w:rsidRPr="007637E1">
      <w:rPr>
        <w:b/>
        <w:color w:val="808080" w:themeColor="background1" w:themeShade="80"/>
        <w:sz w:val="24"/>
      </w:rPr>
      <w:t>SLAM4</w:t>
    </w:r>
    <w:r w:rsidRPr="007637E1">
      <w:rPr>
        <w:b/>
        <w:color w:val="808080" w:themeColor="background1" w:themeShade="80"/>
        <w:sz w:val="24"/>
      </w:rPr>
      <w:tab/>
    </w:r>
    <w:r w:rsidR="00C758FC">
      <w:rPr>
        <w:b/>
        <w:color w:val="808080" w:themeColor="background1" w:themeShade="80"/>
        <w:sz w:val="24"/>
      </w:rPr>
      <w:t xml:space="preserve">Période 1 </w:t>
    </w:r>
    <w:r w:rsidR="00C758FC">
      <w:rPr>
        <w:b/>
        <w:color w:val="808080" w:themeColor="background1" w:themeShade="80"/>
        <w:sz w:val="24"/>
      </w:rPr>
      <w:tab/>
      <w:t>Approfondissements</w:t>
    </w:r>
    <w:r w:rsidR="00471D81">
      <w:rPr>
        <w:b/>
        <w:color w:val="808080" w:themeColor="background1" w:themeShade="80"/>
        <w:sz w:val="24"/>
      </w:rPr>
      <w:t xml:space="preserve"> </w:t>
    </w:r>
    <w:r w:rsidR="00C758FC">
      <w:rPr>
        <w:b/>
        <w:color w:val="808080" w:themeColor="background1" w:themeShade="80"/>
        <w:sz w:val="24"/>
      </w:rPr>
      <w:t xml:space="preserve"> </w:t>
    </w:r>
    <w:r>
      <w:rPr>
        <w:b/>
        <w:color w:val="808080" w:themeColor="background1" w:themeShade="80"/>
        <w:sz w:val="24"/>
      </w:rPr>
      <w:t xml:space="preserve"> </w:t>
    </w:r>
    <w:r w:rsidR="00C758FC">
      <w:rPr>
        <w:b/>
        <w:color w:val="808080" w:themeColor="background1" w:themeShade="80"/>
        <w:sz w:val="24"/>
      </w:rPr>
      <w:t xml:space="preserve"> </w:t>
    </w:r>
    <w:r w:rsidRPr="007637E1">
      <w:rPr>
        <w:b/>
        <w:color w:val="808080" w:themeColor="background1" w:themeShade="80"/>
        <w:sz w:val="20"/>
        <w:szCs w:val="20"/>
      </w:rPr>
      <w:tab/>
    </w:r>
    <w:r w:rsidR="00C758FC" w:rsidRPr="00C758FC">
      <w:rPr>
        <w:b/>
        <w:color w:val="808080" w:themeColor="background1" w:themeShade="80"/>
        <w:sz w:val="24"/>
      </w:rPr>
      <w:t>FC01c_Débogueur C#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B6D91"/>
    <w:multiLevelType w:val="hybridMultilevel"/>
    <w:tmpl w:val="21041554"/>
    <w:lvl w:ilvl="0" w:tplc="993644A2">
      <w:numFmt w:val="bullet"/>
      <w:lvlText w:val="•"/>
      <w:lvlJc w:val="left"/>
      <w:pPr>
        <w:ind w:left="720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63346B"/>
    <w:multiLevelType w:val="hybridMultilevel"/>
    <w:tmpl w:val="4652257A"/>
    <w:lvl w:ilvl="0" w:tplc="040C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2">
    <w:nsid w:val="43C06B80"/>
    <w:multiLevelType w:val="hybridMultilevel"/>
    <w:tmpl w:val="9EDC0C20"/>
    <w:lvl w:ilvl="0" w:tplc="993644A2">
      <w:numFmt w:val="bullet"/>
      <w:lvlText w:val="•"/>
      <w:lvlJc w:val="left"/>
      <w:pPr>
        <w:ind w:left="845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3">
    <w:nsid w:val="48EA0222"/>
    <w:multiLevelType w:val="multilevel"/>
    <w:tmpl w:val="E238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E7570B7"/>
    <w:multiLevelType w:val="hybridMultilevel"/>
    <w:tmpl w:val="75722DBA"/>
    <w:lvl w:ilvl="0" w:tplc="9EA4A0C0">
      <w:numFmt w:val="bullet"/>
      <w:pStyle w:val="Enumration"/>
      <w:lvlText w:val="•"/>
      <w:lvlJc w:val="left"/>
      <w:pPr>
        <w:ind w:left="906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stylePaneFormatFilter w:val="1028"/>
  <w:stylePaneSortMethod w:val="0000"/>
  <w:defaultTabStop w:val="708"/>
  <w:hyphenationZone w:val="425"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0F8B"/>
    <w:rsid w:val="000B2AC3"/>
    <w:rsid w:val="000B75C6"/>
    <w:rsid w:val="000C61D7"/>
    <w:rsid w:val="00181A5B"/>
    <w:rsid w:val="001F0F8B"/>
    <w:rsid w:val="001F7D89"/>
    <w:rsid w:val="002506F9"/>
    <w:rsid w:val="003949FF"/>
    <w:rsid w:val="003C3C5A"/>
    <w:rsid w:val="003F0C07"/>
    <w:rsid w:val="00471D81"/>
    <w:rsid w:val="00512DC3"/>
    <w:rsid w:val="005B3504"/>
    <w:rsid w:val="005F26BB"/>
    <w:rsid w:val="005F529C"/>
    <w:rsid w:val="006455F0"/>
    <w:rsid w:val="007624E0"/>
    <w:rsid w:val="0078084F"/>
    <w:rsid w:val="007869CB"/>
    <w:rsid w:val="00837E88"/>
    <w:rsid w:val="008849EC"/>
    <w:rsid w:val="008A09E0"/>
    <w:rsid w:val="008C55E0"/>
    <w:rsid w:val="008D3597"/>
    <w:rsid w:val="0096402A"/>
    <w:rsid w:val="00964785"/>
    <w:rsid w:val="009B39D2"/>
    <w:rsid w:val="009C6BBC"/>
    <w:rsid w:val="009C728D"/>
    <w:rsid w:val="00A11DE7"/>
    <w:rsid w:val="00A33BCF"/>
    <w:rsid w:val="00A467EE"/>
    <w:rsid w:val="00A47CD1"/>
    <w:rsid w:val="00B013BE"/>
    <w:rsid w:val="00B373FE"/>
    <w:rsid w:val="00C50906"/>
    <w:rsid w:val="00C758FC"/>
    <w:rsid w:val="00C9351B"/>
    <w:rsid w:val="00CD708E"/>
    <w:rsid w:val="00D17352"/>
    <w:rsid w:val="00D41458"/>
    <w:rsid w:val="00D57C41"/>
    <w:rsid w:val="00DC24EF"/>
    <w:rsid w:val="00DF5C09"/>
    <w:rsid w:val="00DF6FD2"/>
    <w:rsid w:val="00E83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3BE"/>
    <w:pPr>
      <w:tabs>
        <w:tab w:val="left" w:pos="426"/>
      </w:tabs>
      <w:jc w:val="both"/>
    </w:pPr>
    <w:rPr>
      <w:rFonts w:asciiTheme="minorHAnsi" w:hAnsiTheme="minorHAnsi"/>
      <w:color w:val="000000" w:themeColor="text1"/>
      <w:sz w:val="22"/>
      <w:szCs w:val="24"/>
    </w:rPr>
  </w:style>
  <w:style w:type="paragraph" w:styleId="Titre1">
    <w:name w:val="heading 1"/>
    <w:basedOn w:val="Normal"/>
    <w:link w:val="Titre1Car"/>
    <w:uiPriority w:val="9"/>
    <w:qFormat/>
    <w:rsid w:val="003949FF"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3949FF"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3949FF"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</w:rPr>
  </w:style>
  <w:style w:type="paragraph" w:styleId="Titre4">
    <w:name w:val="heading 4"/>
    <w:basedOn w:val="Normal"/>
    <w:link w:val="Titre4Car"/>
    <w:qFormat/>
    <w:rsid w:val="003949FF"/>
    <w:pPr>
      <w:spacing w:before="100" w:beforeAutospacing="1" w:after="100" w:afterAutospacing="1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Titre5">
    <w:name w:val="heading 5"/>
    <w:basedOn w:val="Normal"/>
    <w:next w:val="Normal"/>
    <w:link w:val="Titre5Car"/>
    <w:unhideWhenUsed/>
    <w:qFormat/>
    <w:rsid w:val="003949F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nhideWhenUsed/>
    <w:qFormat/>
    <w:rsid w:val="003949F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49FF"/>
    <w:rPr>
      <w:rFonts w:ascii="Arial Unicode MS" w:eastAsia="Arial Unicode MS" w:hAnsi="Arial Unicode MS" w:cs="Arial Unicode MS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3949FF"/>
    <w:rPr>
      <w:rFonts w:ascii="Arial Unicode MS" w:eastAsia="Arial Unicode MS" w:hAnsi="Arial Unicode MS" w:cs="Arial Unicode MS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3949FF"/>
    <w:rPr>
      <w:rFonts w:ascii="Arial Unicode MS" w:eastAsia="Arial Unicode MS" w:hAnsi="Arial Unicode MS" w:cs="Arial Unicode MS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rsid w:val="003949FF"/>
    <w:rPr>
      <w:rFonts w:ascii="Arial Unicode MS" w:eastAsia="Arial Unicode MS" w:hAnsi="Arial Unicode MS" w:cs="Arial Unicode MS"/>
      <w:b/>
      <w:bCs/>
      <w:sz w:val="22"/>
      <w:szCs w:val="24"/>
    </w:rPr>
  </w:style>
  <w:style w:type="paragraph" w:styleId="Titre">
    <w:name w:val="Title"/>
    <w:basedOn w:val="Normal"/>
    <w:next w:val="Sous-titre"/>
    <w:link w:val="TitreCar"/>
    <w:qFormat/>
    <w:rsid w:val="003949FF"/>
    <w:p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uppressAutoHyphens/>
      <w:overflowPunct w:val="0"/>
      <w:autoSpaceDE w:val="0"/>
      <w:spacing w:before="60" w:after="240"/>
      <w:ind w:left="1134" w:right="1134"/>
      <w:jc w:val="center"/>
      <w:textAlignment w:val="baseline"/>
    </w:pPr>
    <w:rPr>
      <w:rFonts w:eastAsiaTheme="majorEastAsia" w:cstheme="majorBidi"/>
      <w:b/>
      <w:bCs/>
      <w:smallCaps/>
      <w:color w:val="333399"/>
      <w:kern w:val="1"/>
      <w:sz w:val="32"/>
      <w:szCs w:val="32"/>
      <w:lang w:eastAsia="ar-SA"/>
    </w:rPr>
  </w:style>
  <w:style w:type="character" w:customStyle="1" w:styleId="TitreCar">
    <w:name w:val="Titre Car"/>
    <w:basedOn w:val="Policepardfaut"/>
    <w:link w:val="Titre"/>
    <w:rsid w:val="003949FF"/>
    <w:rPr>
      <w:rFonts w:eastAsiaTheme="majorEastAsia" w:cstheme="majorBidi"/>
      <w:b/>
      <w:bCs/>
      <w:smallCaps/>
      <w:color w:val="333399"/>
      <w:kern w:val="1"/>
      <w:sz w:val="32"/>
      <w:szCs w:val="32"/>
      <w:lang w:eastAsia="ar-SA"/>
    </w:rPr>
  </w:style>
  <w:style w:type="paragraph" w:styleId="Sous-titre">
    <w:name w:val="Subtitle"/>
    <w:basedOn w:val="Normal"/>
    <w:link w:val="Sous-titreCar"/>
    <w:qFormat/>
    <w:rsid w:val="003949FF"/>
    <w:pPr>
      <w:spacing w:after="60"/>
      <w:jc w:val="center"/>
      <w:outlineLvl w:val="1"/>
    </w:pPr>
    <w:rPr>
      <w:rFonts w:ascii="Arial" w:eastAsiaTheme="majorEastAsia" w:hAnsi="Arial" w:cs="Arial"/>
    </w:rPr>
  </w:style>
  <w:style w:type="character" w:customStyle="1" w:styleId="Sous-titreCar">
    <w:name w:val="Sous-titre Car"/>
    <w:basedOn w:val="Policepardfaut"/>
    <w:link w:val="Sous-titre"/>
    <w:rsid w:val="003949FF"/>
    <w:rPr>
      <w:rFonts w:ascii="Arial" w:eastAsiaTheme="majorEastAsia" w:hAnsi="Arial" w:cs="Arial"/>
      <w:sz w:val="22"/>
      <w:szCs w:val="24"/>
    </w:rPr>
  </w:style>
  <w:style w:type="character" w:customStyle="1" w:styleId="Titre5Car">
    <w:name w:val="Titre 5 Car"/>
    <w:basedOn w:val="Policepardfaut"/>
    <w:link w:val="Titre5"/>
    <w:rsid w:val="003949FF"/>
    <w:rPr>
      <w:rFonts w:asciiTheme="majorHAnsi" w:eastAsiaTheme="majorEastAsia" w:hAnsiTheme="majorHAnsi" w:cstheme="majorBidi"/>
      <w:color w:val="243F60" w:themeColor="accent1" w:themeShade="7F"/>
      <w:sz w:val="22"/>
      <w:szCs w:val="24"/>
    </w:rPr>
  </w:style>
  <w:style w:type="character" w:customStyle="1" w:styleId="Titre6Car">
    <w:name w:val="Titre 6 Car"/>
    <w:basedOn w:val="Policepardfaut"/>
    <w:link w:val="Titre6"/>
    <w:rsid w:val="003949FF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</w:rPr>
  </w:style>
  <w:style w:type="paragraph" w:styleId="Paragraphedeliste">
    <w:name w:val="List Paragraph"/>
    <w:basedOn w:val="Normal"/>
    <w:uiPriority w:val="34"/>
    <w:rsid w:val="00B013BE"/>
    <w:pPr>
      <w:tabs>
        <w:tab w:val="clear" w:pos="426"/>
      </w:tabs>
    </w:pPr>
    <w:rPr>
      <w:rFonts w:ascii="Calibri" w:hAnsi="Calibri"/>
      <w:color w:val="auto"/>
      <w:sz w:val="20"/>
    </w:rPr>
  </w:style>
  <w:style w:type="paragraph" w:customStyle="1" w:styleId="MonTitre1">
    <w:name w:val="MonTitre1"/>
    <w:basedOn w:val="Titre1"/>
    <w:qFormat/>
    <w:rsid w:val="003949FF"/>
    <w:pPr>
      <w:keepNext/>
      <w:keepLines/>
      <w:shd w:val="clear" w:color="auto" w:fill="FBD4B4"/>
      <w:spacing w:before="0" w:beforeAutospacing="0" w:after="0" w:afterAutospacing="0"/>
    </w:pPr>
    <w:rPr>
      <w:rFonts w:ascii="Calibri" w:eastAsia="Times New Roman" w:hAnsi="Calibri" w:cs="Times New Roman"/>
      <w:smallCaps/>
      <w:color w:val="000000"/>
      <w:kern w:val="0"/>
      <w:sz w:val="24"/>
      <w:szCs w:val="24"/>
      <w:lang w:eastAsia="en-US" w:bidi="en-US"/>
    </w:rPr>
  </w:style>
  <w:style w:type="paragraph" w:customStyle="1" w:styleId="MonTitre2">
    <w:name w:val="MonTitre2"/>
    <w:basedOn w:val="Titre2"/>
    <w:autoRedefine/>
    <w:qFormat/>
    <w:rsid w:val="003949FF"/>
    <w:pPr>
      <w:keepNext/>
      <w:keepLines/>
      <w:shd w:val="clear" w:color="auto" w:fill="FDE9D9"/>
      <w:spacing w:before="240" w:beforeAutospacing="0" w:after="120" w:afterAutospacing="0"/>
    </w:pPr>
    <w:rPr>
      <w:rFonts w:asciiTheme="minorHAnsi" w:eastAsia="Times New Roman" w:hAnsiTheme="minorHAnsi" w:cs="Times New Roman"/>
      <w:bCs w:val="0"/>
      <w:color w:val="595959"/>
      <w:sz w:val="22"/>
      <w:szCs w:val="22"/>
      <w:lang w:eastAsia="en-US" w:bidi="en-US"/>
    </w:rPr>
  </w:style>
  <w:style w:type="paragraph" w:customStyle="1" w:styleId="Entte">
    <w:name w:val="Entête"/>
    <w:basedOn w:val="Titre2"/>
    <w:link w:val="EntteCar"/>
    <w:autoRedefine/>
    <w:qFormat/>
    <w:rsid w:val="00B013BE"/>
    <w:pPr>
      <w:keepNext/>
      <w:keepLines/>
      <w:shd w:val="clear" w:color="auto" w:fill="7030A0"/>
      <w:tabs>
        <w:tab w:val="clear" w:pos="426"/>
        <w:tab w:val="center" w:pos="4536"/>
        <w:tab w:val="right" w:pos="9638"/>
      </w:tabs>
      <w:spacing w:before="0" w:beforeAutospacing="0" w:after="0" w:afterAutospacing="0"/>
      <w:jc w:val="left"/>
    </w:pPr>
    <w:rPr>
      <w:rFonts w:asciiTheme="minorHAnsi" w:eastAsia="Times New Roman" w:hAnsiTheme="minorHAnsi" w:cs="Times New Roman"/>
      <w:bCs w:val="0"/>
      <w:color w:val="FFFFFF" w:themeColor="background1"/>
      <w:sz w:val="28"/>
      <w:szCs w:val="28"/>
    </w:rPr>
  </w:style>
  <w:style w:type="character" w:customStyle="1" w:styleId="EntteCar">
    <w:name w:val="Entête Car"/>
    <w:basedOn w:val="Titre2Car"/>
    <w:link w:val="Entte"/>
    <w:rsid w:val="00B013BE"/>
    <w:rPr>
      <w:rFonts w:asciiTheme="minorHAnsi" w:hAnsiTheme="minorHAnsi"/>
      <w:b/>
      <w:color w:val="FFFFFF" w:themeColor="background1"/>
      <w:sz w:val="28"/>
      <w:szCs w:val="28"/>
      <w:shd w:val="clear" w:color="auto" w:fill="7030A0"/>
    </w:rPr>
  </w:style>
  <w:style w:type="paragraph" w:customStyle="1" w:styleId="Item">
    <w:name w:val="Item"/>
    <w:basedOn w:val="Titre2"/>
    <w:link w:val="ItemCar"/>
    <w:autoRedefine/>
    <w:qFormat/>
    <w:rsid w:val="00B013BE"/>
    <w:pPr>
      <w:keepNext/>
      <w:keepLines/>
      <w:tabs>
        <w:tab w:val="clear" w:pos="426"/>
      </w:tabs>
      <w:spacing w:before="240" w:beforeAutospacing="0" w:after="120" w:afterAutospacing="0"/>
    </w:pPr>
    <w:rPr>
      <w:rFonts w:asciiTheme="minorHAnsi" w:eastAsia="Times New Roman" w:hAnsiTheme="minorHAnsi" w:cs="Times New Roman"/>
      <w:bCs w:val="0"/>
      <w:smallCaps/>
      <w:color w:val="auto"/>
      <w:sz w:val="22"/>
      <w:szCs w:val="22"/>
    </w:rPr>
  </w:style>
  <w:style w:type="character" w:customStyle="1" w:styleId="ItemCar">
    <w:name w:val="Item Car"/>
    <w:basedOn w:val="Titre2Car"/>
    <w:link w:val="Item"/>
    <w:rsid w:val="00B013BE"/>
    <w:rPr>
      <w:rFonts w:asciiTheme="minorHAnsi" w:hAnsiTheme="minorHAnsi"/>
      <w:b/>
      <w:smallCaps/>
      <w:sz w:val="22"/>
      <w:szCs w:val="22"/>
    </w:rPr>
  </w:style>
  <w:style w:type="paragraph" w:customStyle="1" w:styleId="Enumration">
    <w:name w:val="Enumération"/>
    <w:basedOn w:val="Normal"/>
    <w:autoRedefine/>
    <w:qFormat/>
    <w:rsid w:val="00B013BE"/>
    <w:pPr>
      <w:widowControl w:val="0"/>
      <w:numPr>
        <w:numId w:val="1"/>
      </w:numPr>
      <w:tabs>
        <w:tab w:val="clear" w:pos="426"/>
        <w:tab w:val="left" w:pos="567"/>
      </w:tabs>
      <w:jc w:val="left"/>
    </w:pPr>
    <w:rPr>
      <w:snapToGrid w:val="0"/>
      <w:color w:val="auto"/>
      <w:sz w:val="20"/>
      <w:szCs w:val="20"/>
    </w:rPr>
  </w:style>
  <w:style w:type="character" w:styleId="Rfrenceintense">
    <w:name w:val="Intense Reference"/>
    <w:basedOn w:val="Policepardfaut"/>
    <w:uiPriority w:val="32"/>
    <w:qFormat/>
    <w:rsid w:val="00B013BE"/>
    <w:rPr>
      <w:rFonts w:ascii="Calibri" w:hAnsi="Calibri"/>
      <w:b/>
      <w:bCs/>
      <w:smallCaps/>
      <w:color w:val="5F497A" w:themeColor="accent4" w:themeShade="BF"/>
      <w:spacing w:val="5"/>
      <w:sz w:val="22"/>
      <w:u w:val="none"/>
    </w:rPr>
  </w:style>
  <w:style w:type="paragraph" w:customStyle="1" w:styleId="Exercice">
    <w:name w:val="Exercice"/>
    <w:link w:val="ExerciceCar"/>
    <w:qFormat/>
    <w:rsid w:val="00A11DE7"/>
    <w:pPr>
      <w:ind w:right="2409"/>
    </w:pPr>
    <w:rPr>
      <w:iCs/>
      <w:color w:val="5F497A" w:themeColor="accent4" w:themeShade="BF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A11DE7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A11DE7"/>
    <w:rPr>
      <w:rFonts w:asciiTheme="minorHAnsi" w:hAnsiTheme="minorHAnsi"/>
      <w:color w:val="000000" w:themeColor="text1"/>
      <w:sz w:val="22"/>
      <w:szCs w:val="24"/>
    </w:rPr>
  </w:style>
  <w:style w:type="character" w:customStyle="1" w:styleId="ExerciceCar">
    <w:name w:val="Exercice Car"/>
    <w:basedOn w:val="Corpsdetexte2Car"/>
    <w:link w:val="Exercice"/>
    <w:rsid w:val="00A11DE7"/>
    <w:rPr>
      <w:iCs/>
      <w:color w:val="5F497A" w:themeColor="accent4" w:themeShade="BF"/>
    </w:rPr>
  </w:style>
  <w:style w:type="paragraph" w:customStyle="1" w:styleId="para">
    <w:name w:val="para"/>
    <w:basedOn w:val="Normal"/>
    <w:rsid w:val="001F0F8B"/>
    <w:pPr>
      <w:tabs>
        <w:tab w:val="clear" w:pos="426"/>
      </w:tabs>
      <w:spacing w:before="100" w:beforeAutospacing="1" w:after="100" w:afterAutospacing="1"/>
      <w:jc w:val="left"/>
    </w:pPr>
    <w:rPr>
      <w:rFonts w:ascii="Times New Roman" w:hAnsi="Times New Roman"/>
      <w:color w:val="auto"/>
      <w:sz w:val="24"/>
    </w:rPr>
  </w:style>
  <w:style w:type="character" w:customStyle="1" w:styleId="apple-converted-space">
    <w:name w:val="apple-converted-space"/>
    <w:basedOn w:val="Policepardfaut"/>
    <w:rsid w:val="001F0F8B"/>
  </w:style>
  <w:style w:type="character" w:customStyle="1" w:styleId="bold">
    <w:name w:val="bold"/>
    <w:basedOn w:val="Policepardfaut"/>
    <w:rsid w:val="001F0F8B"/>
  </w:style>
  <w:style w:type="paragraph" w:customStyle="1" w:styleId="paralistitem">
    <w:name w:val="paralistitem"/>
    <w:basedOn w:val="Normal"/>
    <w:rsid w:val="001F0F8B"/>
    <w:pPr>
      <w:tabs>
        <w:tab w:val="clear" w:pos="426"/>
      </w:tabs>
      <w:spacing w:before="100" w:beforeAutospacing="1" w:after="100" w:afterAutospacing="1"/>
      <w:jc w:val="left"/>
    </w:pPr>
    <w:rPr>
      <w:rFonts w:ascii="Times New Roman" w:hAnsi="Times New Roman"/>
      <w:color w:val="auto"/>
      <w:sz w:val="24"/>
    </w:rPr>
  </w:style>
  <w:style w:type="paragraph" w:styleId="En-tte">
    <w:name w:val="header"/>
    <w:basedOn w:val="Normal"/>
    <w:link w:val="En-tteCar"/>
    <w:uiPriority w:val="99"/>
    <w:unhideWhenUsed/>
    <w:rsid w:val="002506F9"/>
    <w:pPr>
      <w:tabs>
        <w:tab w:val="clear" w:pos="426"/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506F9"/>
    <w:rPr>
      <w:rFonts w:asciiTheme="minorHAnsi" w:hAnsiTheme="minorHAnsi"/>
      <w:color w:val="000000" w:themeColor="text1"/>
      <w:sz w:val="22"/>
      <w:szCs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2506F9"/>
    <w:pPr>
      <w:tabs>
        <w:tab w:val="clear" w:pos="426"/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506F9"/>
    <w:rPr>
      <w:rFonts w:asciiTheme="minorHAnsi" w:hAnsiTheme="minorHAnsi"/>
      <w:color w:val="000000" w:themeColor="text1"/>
      <w:sz w:val="22"/>
      <w:szCs w:val="24"/>
    </w:rPr>
  </w:style>
  <w:style w:type="paragraph" w:styleId="NormalWeb">
    <w:name w:val="Normal (Web)"/>
    <w:basedOn w:val="Normal"/>
    <w:uiPriority w:val="99"/>
    <w:semiHidden/>
    <w:unhideWhenUsed/>
    <w:rsid w:val="005F529C"/>
    <w:pPr>
      <w:tabs>
        <w:tab w:val="clear" w:pos="426"/>
      </w:tabs>
      <w:spacing w:before="100" w:beforeAutospacing="1" w:after="100" w:afterAutospacing="1"/>
      <w:jc w:val="left"/>
    </w:pPr>
    <w:rPr>
      <w:rFonts w:ascii="Times New Roman" w:hAnsi="Times New Roman"/>
      <w:color w:val="auto"/>
      <w:sz w:val="24"/>
    </w:rPr>
  </w:style>
  <w:style w:type="character" w:styleId="Lienhypertexte">
    <w:name w:val="Hyperlink"/>
    <w:basedOn w:val="Policepardfaut"/>
    <w:uiPriority w:val="99"/>
    <w:semiHidden/>
    <w:unhideWhenUsed/>
    <w:rsid w:val="005F529C"/>
    <w:rPr>
      <w:color w:val="0000FF"/>
      <w:u w:val="single"/>
    </w:rPr>
  </w:style>
  <w:style w:type="character" w:customStyle="1" w:styleId="indicateur-langue">
    <w:name w:val="indicateur-langue"/>
    <w:basedOn w:val="Policepardfaut"/>
    <w:rsid w:val="005F529C"/>
  </w:style>
  <w:style w:type="paragraph" w:styleId="Textedebulles">
    <w:name w:val="Balloon Text"/>
    <w:basedOn w:val="Normal"/>
    <w:link w:val="TextedebullesCar"/>
    <w:uiPriority w:val="99"/>
    <w:semiHidden/>
    <w:unhideWhenUsed/>
    <w:rsid w:val="0096478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4785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1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9979">
          <w:marLeft w:val="125"/>
          <w:marRight w:val="125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9029">
          <w:marLeft w:val="125"/>
          <w:marRight w:val="0"/>
          <w:marTop w:val="5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4990">
          <w:marLeft w:val="125"/>
          <w:marRight w:val="0"/>
          <w:marTop w:val="5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3362">
              <w:marLeft w:val="125"/>
              <w:marRight w:val="125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172">
              <w:marLeft w:val="125"/>
              <w:marRight w:val="125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906">
              <w:marLeft w:val="125"/>
              <w:marRight w:val="125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242">
              <w:marLeft w:val="125"/>
              <w:marRight w:val="0"/>
              <w:marTop w:val="3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7775">
                  <w:marLeft w:val="125"/>
                  <w:marRight w:val="125"/>
                  <w:marTop w:val="125"/>
                  <w:marBottom w:val="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8317">
                  <w:marLeft w:val="125"/>
                  <w:marRight w:val="125"/>
                  <w:marTop w:val="125"/>
                  <w:marBottom w:val="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0222">
                  <w:marLeft w:val="125"/>
                  <w:marRight w:val="125"/>
                  <w:marTop w:val="125"/>
                  <w:marBottom w:val="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719058">
              <w:marLeft w:val="125"/>
              <w:marRight w:val="0"/>
              <w:marTop w:val="3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446295">
                  <w:marLeft w:val="125"/>
                  <w:marRight w:val="125"/>
                  <w:marTop w:val="125"/>
                  <w:marBottom w:val="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849937">
                  <w:marLeft w:val="1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252346">
              <w:marLeft w:val="125"/>
              <w:marRight w:val="0"/>
              <w:marTop w:val="3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98926">
                  <w:marLeft w:val="125"/>
                  <w:marRight w:val="125"/>
                  <w:marTop w:val="125"/>
                  <w:marBottom w:val="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343428">
              <w:marLeft w:val="125"/>
              <w:marRight w:val="0"/>
              <w:marTop w:val="3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25980">
                  <w:marLeft w:val="125"/>
                  <w:marRight w:val="125"/>
                  <w:marTop w:val="125"/>
                  <w:marBottom w:val="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840033">
          <w:marLeft w:val="125"/>
          <w:marRight w:val="0"/>
          <w:marTop w:val="5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9555">
              <w:marLeft w:val="125"/>
              <w:marRight w:val="125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993">
              <w:marLeft w:val="125"/>
              <w:marRight w:val="125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101">
              <w:marLeft w:val="125"/>
              <w:marRight w:val="125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007">
              <w:marLeft w:val="125"/>
              <w:marRight w:val="125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236">
              <w:marLeft w:val="125"/>
              <w:marRight w:val="125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510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Education Nationale</Company>
  <LinksUpToDate>false</LinksUpToDate>
  <CharactersWithSpaces>3315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Carcouet</dc:creator>
  <cp:lastModifiedBy>Carcouet</cp:lastModifiedBy>
  <cp:revision>18</cp:revision>
  <cp:lastPrinted>2013-09-04T12:53:00Z</cp:lastPrinted>
  <dcterms:created xsi:type="dcterms:W3CDTF">2013-07-29T12:02:00Z</dcterms:created>
  <dcterms:modified xsi:type="dcterms:W3CDTF">2013-09-04T13:05:00Z</dcterms:modified>
</cp:coreProperties>
</file>