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AEEF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AEEF3" w:val="clear"/>
        </w:rPr>
        <w:t xml:space="preserve">1.</w:t>
        <w:tab/>
        <w:t xml:space="preserve">Classe - Objets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7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</w:t>
        <w:tab/>
        <w:t xml:space="preserve">Un objet est une instance particulière d'un modèle de classe.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33CC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 type d'un objet est sa classe d'appartenance, accessible avec la méthode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GetType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() : </w:t>
      </w:r>
      <w:r>
        <w:rPr>
          <w:rFonts w:ascii="Calibri" w:hAnsi="Calibri" w:cs="Calibri" w:eastAsia="Calibri"/>
          <w:b/>
          <w:color w:val="0033CC"/>
          <w:spacing w:val="0"/>
          <w:position w:val="0"/>
          <w:sz w:val="20"/>
          <w:shd w:fill="auto" w:val="clear"/>
        </w:rPr>
        <w:t xml:space="preserve">ObjetInstancié</w:t>
      </w:r>
      <w:r>
        <w:rPr>
          <w:rFonts w:ascii="Consolas" w:hAnsi="Consolas" w:cs="Consolas" w:eastAsia="Consolas"/>
          <w:b/>
          <w:color w:val="0033CC"/>
          <w:spacing w:val="0"/>
          <w:position w:val="0"/>
          <w:sz w:val="19"/>
          <w:shd w:fill="auto" w:val="clear"/>
        </w:rPr>
        <w:t xml:space="preserve">.GetType()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 classe est caractérisé par </w:t>
      </w:r>
    </w:p>
    <w:p>
      <w:pPr>
        <w:numPr>
          <w:ilvl w:val="0"/>
          <w:numId w:val="6"/>
        </w:numPr>
        <w:tabs>
          <w:tab w:val="left" w:pos="2268" w:leader="none"/>
        </w:tabs>
        <w:spacing w:before="0" w:after="0" w:line="240"/>
        <w:ind w:right="-427" w:left="567" w:hanging="28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propriétés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: "private", ont un nom, un type</w:t>
      </w:r>
    </w:p>
    <w:p>
      <w:pPr>
        <w:numPr>
          <w:ilvl w:val="0"/>
          <w:numId w:val="6"/>
        </w:numPr>
        <w:tabs>
          <w:tab w:val="left" w:pos="2268" w:leader="none"/>
        </w:tabs>
        <w:spacing w:before="0" w:after="0" w:line="240"/>
        <w:ind w:right="-427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constructeur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méthode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même nom que la classe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qui spécifie les modalités d'instanciation de l'objet</w:t>
      </w:r>
    </w:p>
    <w:p>
      <w:pPr>
        <w:numPr>
          <w:ilvl w:val="0"/>
          <w:numId w:val="6"/>
        </w:numPr>
        <w:tabs>
          <w:tab w:val="left" w:pos="2268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accesseurs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 affectation de valeur,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 retour de valeur</w:t>
      </w:r>
    </w:p>
    <w:p>
      <w:pPr>
        <w:numPr>
          <w:ilvl w:val="0"/>
          <w:numId w:val="6"/>
        </w:numPr>
        <w:tabs>
          <w:tab w:val="left" w:pos="2268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méthodes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d’entrée/sortie, de calcul, de comparaison, ...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</w:t>
        <w:tab/>
        <w:t xml:space="preserve">L'encapsulation 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public class NomDeLaClasse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i/>
          <w:color w:val="009900"/>
          <w:spacing w:val="0"/>
          <w:position w:val="0"/>
          <w:sz w:val="20"/>
          <w:shd w:fill="auto" w:val="clear"/>
        </w:rPr>
        <w:t xml:space="preserve">// Déclaration des propriétés privées 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9900"/>
          <w:spacing w:val="0"/>
          <w:position w:val="0"/>
          <w:sz w:val="20"/>
          <w:shd w:fill="auto" w:val="clear"/>
        </w:rPr>
        <w:tab/>
        <w:t xml:space="preserve">// Déclaration des méthodes de l'objet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 le principe qui permet de rassembler les propriétés et les méthodes d'un objet pour les manipuler en toute sécurité à partir de sa classe d'appartenance Les propriétés ne sont accessibles depuis ou vers l'extérieur de la classe qu'à partir des accesseurs. </w:t>
      </w:r>
    </w:p>
    <w:p>
      <w:pPr>
        <w:tabs>
          <w:tab w:val="left" w:pos="426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Déclaration d'une classe en C# 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namespace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FF0000"/>
          <w:spacing w:val="0"/>
          <w:position w:val="0"/>
          <w:sz w:val="22"/>
          <w:shd w:fill="FFFF00" w:val="clear"/>
        </w:rPr>
        <w:t xml:space="preserve">libEtudiant</w:t>
      </w:r>
      <w:r>
        <w:rPr>
          <w:rFonts w:ascii="Arial Narrow" w:hAnsi="Arial Narrow" w:cs="Arial Narrow" w:eastAsia="Arial Narrow"/>
          <w:b/>
          <w:color w:val="FF0000"/>
          <w:spacing w:val="0"/>
          <w:position w:val="0"/>
          <w:sz w:val="20"/>
          <w:shd w:fill="auto" w:val="clear"/>
        </w:rPr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sera déclaré en clause using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FF0000"/>
          <w:spacing w:val="0"/>
          <w:position w:val="0"/>
          <w:sz w:val="22"/>
          <w:shd w:fill="auto" w:val="clear"/>
        </w:rPr>
        <w:t xml:space="preserve">Etudiant</w:t>
      </w:r>
      <w:r>
        <w:rPr>
          <w:rFonts w:ascii="Arial Narrow" w:hAnsi="Arial Narrow" w:cs="Arial Narrow" w:eastAsia="Arial Narrow"/>
          <w:b/>
          <w:color w:val="2B91AF"/>
          <w:spacing w:val="0"/>
          <w:position w:val="0"/>
          <w:sz w:val="20"/>
          <w:shd w:fill="auto" w:val="clear"/>
        </w:rPr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sera instancié pour créer un objet de type Etudiant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// Etudiant Durand = new Etudiant(15)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12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propriétés </w:t>
      </w:r>
      <w:r>
        <w:rPr>
          <w:rFonts w:ascii="Arial Narrow" w:hAnsi="Arial Narrow" w:cs="Arial Narrow" w:eastAsia="Arial Narrow"/>
          <w:b/>
          <w:i/>
          <w:color w:val="009900"/>
          <w:spacing w:val="0"/>
          <w:position w:val="0"/>
          <w:sz w:val="20"/>
          <w:shd w:fill="auto" w:val="clear"/>
        </w:rPr>
        <w:t xml:space="preserve">privées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 de la classe toujours déclarées en premier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umEtudiant</w:t>
        <w:tab/>
        <w:t xml:space="preserve">;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omEtudiant</w:t>
        <w:tab/>
        <w:t xml:space="preserve">;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</w:t>
        <w:tab/>
        <w:tab/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renomEtudiant</w:t>
        <w:tab/>
        <w:t xml:space="preserve">;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12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</w:t>
      </w:r>
      <w:r>
        <w:rPr>
          <w:rFonts w:ascii="Arial Narrow" w:hAnsi="Arial Narrow" w:cs="Arial Narrow" w:eastAsia="Arial Narrow"/>
          <w:b/>
          <w:i/>
          <w:color w:val="009900"/>
          <w:spacing w:val="0"/>
          <w:position w:val="0"/>
          <w:sz w:val="20"/>
          <w:shd w:fill="auto" w:val="clear"/>
        </w:rPr>
        <w:t xml:space="preserve">constructeur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i/>
          <w:color w:val="009900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 de la classe Etudiant peut être surchargé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  <w:tab/>
        <w:tab/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FF0000"/>
          <w:spacing w:val="0"/>
          <w:position w:val="0"/>
          <w:sz w:val="22"/>
          <w:shd w:fill="auto" w:val="clear"/>
        </w:rPr>
        <w:t xml:space="preserve">Etudiant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umEtudiant)  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.numEtudiant = NumEtudiant </w:t>
        <w:tab/>
        <w:t xml:space="preserve">;  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au moment de la création de l'objet on doit impérativement 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   valoriser numEtudiant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</w:t>
        <w:tab/>
        <w:tab/>
        <w:t xml:space="preserve">}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 Narrow" w:hAnsi="Arial Narrow" w:cs="Arial Narrow" w:eastAsia="Arial Narrow"/>
          <w:color w:val="004DBB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20"/>
          <w:shd w:fill="auto" w:val="clear"/>
        </w:rPr>
        <w:t xml:space="preserve">Etudiant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()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12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</w:t>
      </w:r>
      <w:r>
        <w:rPr>
          <w:rFonts w:ascii="Arial Narrow" w:hAnsi="Arial Narrow" w:cs="Arial Narrow" w:eastAsia="Arial Narrow"/>
          <w:b/>
          <w:i/>
          <w:color w:val="009900"/>
          <w:spacing w:val="0"/>
          <w:position w:val="0"/>
          <w:sz w:val="20"/>
          <w:shd w:fill="auto" w:val="clear"/>
        </w:rPr>
        <w:t xml:space="preserve">accesseurs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 de la classe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umEtudiant</w:t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 variable visible et utilisable à l'extérieure de la classe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get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{  </w:t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NumEtudiant </w:t>
        <w:tab/>
        <w:t xml:space="preserve">;   }</w:t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</w:t>
      </w:r>
      <w:r>
        <w:rPr>
          <w:rFonts w:ascii="Arial Narrow" w:hAnsi="Arial Narrow" w:cs="Arial Narrow" w:eastAsia="Arial Narrow"/>
          <w:b/>
          <w:i/>
          <w:color w:val="009900"/>
          <w:spacing w:val="0"/>
          <w:position w:val="0"/>
          <w:sz w:val="20"/>
          <w:shd w:fill="auto" w:val="clear"/>
        </w:rPr>
        <w:t xml:space="preserve">retour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 de valeur vers programme externe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ab/>
        <w:tab/>
        <w:t xml:space="preserve">public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omEtudiant</w:t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 variable visible et utilisable à l'extérieure de la classe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get</w:t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{  </w:t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NomEtudiant  </w:t>
        <w:tab/>
        <w:t xml:space="preserve">;    }</w:t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</w:t>
      </w:r>
      <w:r>
        <w:rPr>
          <w:rFonts w:ascii="Arial Narrow" w:hAnsi="Arial Narrow" w:cs="Arial Narrow" w:eastAsia="Arial Narrow"/>
          <w:b/>
          <w:i/>
          <w:color w:val="009900"/>
          <w:spacing w:val="0"/>
          <w:position w:val="0"/>
          <w:sz w:val="20"/>
          <w:shd w:fill="auto" w:val="clear"/>
        </w:rPr>
        <w:t xml:space="preserve">retour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 de valeur vers programme externe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set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{   NomEtudiant = </w:t>
      </w:r>
      <w:r>
        <w:rPr>
          <w:rFonts w:ascii="Arial Narrow" w:hAnsi="Arial Narrow" w:cs="Arial Narrow" w:eastAsia="Arial Narrow"/>
          <w:b/>
          <w:color w:val="0000F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;    }</w:t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</w:t>
      </w:r>
      <w:r>
        <w:rPr>
          <w:rFonts w:ascii="Arial Narrow" w:hAnsi="Arial Narrow" w:cs="Arial Narrow" w:eastAsia="Arial Narrow"/>
          <w:b/>
          <w:i/>
          <w:color w:val="009900"/>
          <w:spacing w:val="0"/>
          <w:position w:val="0"/>
          <w:sz w:val="20"/>
          <w:shd w:fill="auto" w:val="clear"/>
        </w:rPr>
        <w:t xml:space="preserve">affectation</w:t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 d'une valeur à la propriété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253" w:leader="none"/>
          <w:tab w:val="left" w:pos="4395" w:leader="none"/>
          <w:tab w:val="left" w:pos="4820" w:leader="none"/>
        </w:tabs>
        <w:spacing w:before="12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ab/>
        <w:tab/>
        <w:t xml:space="preserve">// Méthode privée de la classe  </w:t>
      </w:r>
    </w:p>
    <w:p>
      <w:pPr>
        <w:tabs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253" w:leader="none"/>
          <w:tab w:val="left" w:pos="4395" w:leader="none"/>
          <w:tab w:val="left" w:pos="4820" w:leader="none"/>
        </w:tabs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 </w:t>
        <w:tab/>
        <w:tab/>
        <w:tab/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AfficherNomPrenom()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2127" w:leader="none"/>
          <w:tab w:val="left" w:pos="2977" w:leader="none"/>
          <w:tab w:val="left" w:pos="4253" w:leader="none"/>
          <w:tab w:val="left" w:pos="4395" w:leader="none"/>
          <w:tab w:val="left" w:pos="4820" w:leader="none"/>
        </w:tabs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0000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 xml:space="preserve">Console.WriteLine( ...................)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Quand on considère une méthode par rapport à l'objet à laquelle elle est appliquée, il faut voir l'objet comme étant sollicité de l'extérieur par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Ce message peut comporter des paramètres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L'objet doit alors réagir à ce message en exécutant cette fonction ou méthode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diagramme de cas d'utilisation UML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AEEF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AEEF3" w:val="clear"/>
        </w:rPr>
        <w:t xml:space="preserve">2.</w:t>
        <w:tab/>
        <w:t xml:space="preserve">Manipulation des objets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426" w:leader="none"/>
          <w:tab w:val="left" w:pos="567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</w:t>
        <w:tab/>
        <w:t xml:space="preserve">Une classe n'est pas exécutable.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Il faut donc créer un programme, externe à la classe et qui permet : </w:t>
      </w:r>
    </w:p>
    <w:p>
      <w:pPr>
        <w:numPr>
          <w:ilvl w:val="0"/>
          <w:numId w:val="28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d'instancier les objets</w:t>
      </w:r>
    </w:p>
    <w:p>
      <w:pPr>
        <w:numPr>
          <w:ilvl w:val="0"/>
          <w:numId w:val="28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 fournir des valeurs aux propriétés de l'objet</w:t>
      </w:r>
    </w:p>
    <w:p>
      <w:pPr>
        <w:numPr>
          <w:ilvl w:val="0"/>
          <w:numId w:val="28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d'utiliser les méthodes de gestion des objets instanciés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7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</w:t>
        <w:tab/>
        <w:t xml:space="preserve">Seuls les objets de la classe ont une "existence"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Pour qu'un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ait une existence, il faut qu'il soit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instancié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Une même classe peut être instanciée plusieurs fois, permettant la création de n objets, ou instances, ayant des valeurs de propriétés  spécifiques.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static void Main(String[] args)</w:t>
      </w:r>
    </w:p>
    <w:p>
      <w:pPr>
        <w:tabs>
          <w:tab w:val="left" w:pos="426" w:leader="none"/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On crée une instance de type nomClasse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ab/>
        <w:t xml:space="preserve">nomClasse    NomObjet    =  new  nomClasse(valeurs)</w:t>
      </w:r>
    </w:p>
    <w:p>
      <w:pPr>
        <w:tabs>
          <w:tab w:val="left" w:pos="426" w:leader="none"/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...........</w:t>
      </w:r>
    </w:p>
    <w:p>
      <w:pPr>
        <w:tabs>
          <w:tab w:val="left" w:pos="426" w:leader="none"/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static void Main(String[] args)</w:t>
      </w:r>
    </w:p>
    <w:p>
      <w:pPr>
        <w:tabs>
          <w:tab w:val="left" w:pos="426" w:leader="none"/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On définit le type de l'objet 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ab/>
        <w:t xml:space="preserve">// Puis on instancie une nouvel objet de ce type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ab/>
        <w:t xml:space="preserve">nomClasse    NomObjet ;</w:t>
      </w:r>
    </w:p>
    <w:p>
      <w:pPr>
        <w:tabs>
          <w:tab w:val="left" w:pos="426" w:leader="none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276" w:leader="none"/>
          <w:tab w:val="left" w:pos="439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NomObjet      =  new  nomClasse(valeurs)</w:t>
      </w:r>
    </w:p>
    <w:p>
      <w:pPr>
        <w:tabs>
          <w:tab w:val="left" w:pos="426" w:leader="none"/>
          <w:tab w:val="left" w:pos="28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      ...........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C#, il n'existe qu'une seule manière de créer une instance d'une classe avec l'ordre new()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 création d'un objet peut se faire en deux temps</w:t>
      </w:r>
    </w:p>
    <w:p>
      <w:pPr>
        <w:numPr>
          <w:ilvl w:val="0"/>
          <w:numId w:val="41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Déclaration d'une variable du type de la classe de l'objet,</w:t>
      </w:r>
    </w:p>
    <w:p>
      <w:pPr>
        <w:numPr>
          <w:ilvl w:val="0"/>
          <w:numId w:val="41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Instanciation de cette variable par l'instruction new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la déclaration du type et la création de l'objet s'effectuent en une seule instruction 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Les valeurs passées au moment de la création de l'objet dépendent du, 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constructeurs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déclarés dans la classe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surcharge de constructeurs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permet de créer un objet :</w:t>
      </w:r>
    </w:p>
    <w:p>
      <w:pPr>
        <w:numPr>
          <w:ilvl w:val="0"/>
          <w:numId w:val="46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sans affecter de valeurs à ses propriétés  au moment de l'instanciation </w:t>
      </w:r>
    </w:p>
    <w:p>
      <w:pPr>
        <w:numPr>
          <w:ilvl w:val="0"/>
          <w:numId w:val="46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affectant à toutes les propriétés de l'objet une valeur</w:t>
      </w:r>
    </w:p>
    <w:p>
      <w:pPr>
        <w:numPr>
          <w:ilvl w:val="0"/>
          <w:numId w:val="46"/>
        </w:numPr>
        <w:tabs>
          <w:tab w:val="left" w:pos="426" w:leader="none"/>
        </w:tabs>
        <w:spacing w:before="0" w:after="0" w:line="240"/>
        <w:ind w:right="0" w:left="567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affectant une ou plusieurs  propriétés d'une valeur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7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2.3</w:t>
        <w:tab/>
        <w:t xml:space="preserve">Accès aux propriétés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L'accès aux propriétés et aux méthodes d'une classe se fait par l'intermédiaire d'opérateurs.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51"/>
        </w:numPr>
        <w:tabs>
          <w:tab w:val="left" w:pos="3119" w:leader="none"/>
        </w:tabs>
        <w:spacing w:before="0" w:after="0" w:line="240"/>
        <w:ind w:right="0" w:left="567" w:hanging="283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Etudiant  Dupont </w:t>
        <w:tab/>
        <w:t xml:space="preserve">= new Etudiant(15);</w:t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instanciation de Dupont avec le numéro = 15</w:t>
      </w:r>
    </w:p>
    <w:p>
      <w:pPr>
        <w:numPr>
          <w:ilvl w:val="0"/>
          <w:numId w:val="51"/>
        </w:numPr>
        <w:tabs>
          <w:tab w:val="left" w:pos="3119" w:leader="none"/>
        </w:tabs>
        <w:spacing w:before="0" w:after="0" w:line="240"/>
        <w:ind w:right="0" w:left="567" w:hanging="283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Dupont.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NomEtudiant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 xml:space="preserve">= "Dupont";</w:t>
        <w:tab/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affectation de son nom </w:t>
      </w:r>
    </w:p>
    <w:p>
      <w:pPr>
        <w:numPr>
          <w:ilvl w:val="0"/>
          <w:numId w:val="51"/>
        </w:numPr>
        <w:tabs>
          <w:tab w:val="left" w:pos="3119" w:leader="none"/>
        </w:tabs>
        <w:spacing w:before="0" w:after="0" w:line="240"/>
        <w:ind w:right="0" w:left="567" w:hanging="283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Dupont.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PrenomEtudiant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 xml:space="preserve">= "Alicia";</w:t>
        <w:tab/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affectation de son prénom </w:t>
      </w:r>
    </w:p>
    <w:p>
      <w:pPr>
        <w:numPr>
          <w:ilvl w:val="0"/>
          <w:numId w:val="51"/>
        </w:numPr>
        <w:tabs>
          <w:tab w:val="left" w:pos="3119" w:leader="none"/>
        </w:tabs>
        <w:spacing w:before="0" w:after="0" w:line="240"/>
        <w:ind w:right="0" w:left="567" w:hanging="283"/>
        <w:jc w:val="left"/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Dupont.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AfficherNomPrenom</w:t>
      </w:r>
      <w:r>
        <w:rPr>
          <w:rFonts w:ascii="Arial Narrow" w:hAnsi="Arial Narrow" w:cs="Arial Narrow" w:eastAsia="Arial Narrow"/>
          <w:b/>
          <w:color w:val="FF0000"/>
          <w:spacing w:val="0"/>
          <w:position w:val="0"/>
          <w:sz w:val="20"/>
          <w:shd w:fill="auto" w:val="clear"/>
        </w:rPr>
        <w:t xml:space="preserve">()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;</w:t>
        <w:tab/>
        <w:tab/>
        <w:tab/>
        <w:tab/>
      </w:r>
      <w:r>
        <w:rPr>
          <w:rFonts w:ascii="Arial Narrow" w:hAnsi="Arial Narrow" w:cs="Arial Narrow" w:eastAsia="Arial Narrow"/>
          <w:i/>
          <w:color w:val="009900"/>
          <w:spacing w:val="0"/>
          <w:position w:val="0"/>
          <w:sz w:val="20"/>
          <w:shd w:fill="auto" w:val="clear"/>
        </w:rPr>
        <w:t xml:space="preserve">// Appel de la méthode AfficherNomPrenom() </w:t>
      </w:r>
    </w:p>
    <w:p>
      <w:pPr>
        <w:tabs>
          <w:tab w:val="left" w:pos="3119" w:leader="none"/>
        </w:tabs>
        <w:spacing w:before="0" w:after="0" w:line="240"/>
        <w:ind w:right="0" w:left="567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2835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Toute méthode appelée - message - est suivie des valeurs des paramètres de même type que ceux déclarés dans la classe. 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AEEF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DAEEF3" w:val="clear"/>
        </w:rPr>
        <w:t xml:space="preserve">3.</w:t>
        <w:tab/>
        <w:t xml:space="preserve">Conventions d'écriture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426" w:leader="none"/>
          <w:tab w:val="left" w:pos="198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Ces conventions ne sont pas normalisées et peuvent différer en fonction des ouvrages consultés.</w:t>
      </w:r>
    </w:p>
    <w:p>
      <w:pPr>
        <w:tabs>
          <w:tab w:val="left" w:pos="426" w:leader="none"/>
          <w:tab w:val="left" w:pos="198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Classes</w:t>
        <w:tab/>
        <w:t xml:space="preserve">Les identificateurs de classe commencent par une Majuscule 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Propriétés </w:t>
        <w:tab/>
        <w:t xml:space="preserve">Les identificateurs public de propriétés commencent par une majuscule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Les propriétés private ou protected par une minuscule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Méthodes</w:t>
        <w:tab/>
        <w:t xml:space="preserve">Commencent par une lettre en majuscule : AjouterVehicule(), Demarrer(), CalculerImpot()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Le premier mot est un verbe.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Nom des fichiers</w:t>
        <w:tab/>
        <w:t xml:space="preserve">Une  classe d'objet a pour extension .cs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Le nom de fichier associé à une classe est identique au nom de la classe : Impot.cs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L'espace de nom sera différent : libImpot</w:t>
      </w:r>
    </w:p>
    <w:p>
      <w:pPr>
        <w:tabs>
          <w:tab w:val="left" w:pos="426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Variables de travail </w:t>
        <w:tab/>
        <w:t xml:space="preserve">Commencent par une minuscule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28">
    <w:abstractNumId w:val="18"/>
  </w:num>
  <w:num w:numId="41">
    <w:abstractNumId w:val="12"/>
  </w:num>
  <w:num w:numId="46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