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00" w:rsidRPr="00B44F21" w:rsidRDefault="00686600" w:rsidP="00B44F21">
      <w:pPr>
        <w:shd w:val="clear" w:color="auto" w:fill="FFFFFF"/>
        <w:tabs>
          <w:tab w:val="clear" w:pos="426"/>
        </w:tabs>
        <w:outlineLvl w:val="2"/>
        <w:rPr>
          <w:rFonts w:ascii="Arial" w:hAnsi="Arial" w:cs="Arial"/>
          <w:b/>
          <w:bCs/>
          <w:color w:val="2E9CDB"/>
          <w:sz w:val="18"/>
          <w:szCs w:val="18"/>
        </w:rPr>
      </w:pPr>
      <w:r w:rsidRPr="00B44F21">
        <w:rPr>
          <w:rFonts w:ascii="Arial" w:hAnsi="Arial" w:cs="Arial"/>
          <w:b/>
          <w:bCs/>
          <w:color w:val="2E9CDB"/>
          <w:sz w:val="18"/>
          <w:szCs w:val="18"/>
        </w:rPr>
        <w:t>INTÉRÊTS DES PRÊTS CONTRACTÉS POUR L'ACQUISITION DE L'HABITATION PRINCIPALE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rPr>
          <w:rFonts w:ascii="Arial" w:hAnsi="Arial" w:cs="Arial"/>
          <w:i/>
          <w:iCs/>
          <w:color w:val="333333"/>
          <w:sz w:val="18"/>
          <w:szCs w:val="18"/>
        </w:rPr>
      </w:pPr>
      <w:bookmarkStart w:id="0" w:name="dgibro.ir2010.ud56.242.2"/>
      <w:bookmarkEnd w:id="0"/>
    </w:p>
    <w:p w:rsidR="00B44F21" w:rsidRPr="00B44F21" w:rsidRDefault="00686600" w:rsidP="00B44F21">
      <w:pPr>
        <w:shd w:val="clear" w:color="auto" w:fill="FFFFFF"/>
        <w:tabs>
          <w:tab w:val="clear" w:pos="426"/>
        </w:tabs>
        <w:rPr>
          <w:rFonts w:ascii="Arial" w:hAnsi="Arial" w:cs="Arial"/>
          <w:b/>
          <w:bCs/>
          <w:color w:val="333333"/>
          <w:sz w:val="18"/>
          <w:szCs w:val="18"/>
        </w:rPr>
      </w:pPr>
      <w:bookmarkStart w:id="1" w:name="dgibro.ir2010.ud56.242.3"/>
      <w:bookmarkEnd w:id="1"/>
      <w:r w:rsidRPr="00B44F21">
        <w:rPr>
          <w:rFonts w:ascii="Arial" w:hAnsi="Arial" w:cs="Arial"/>
          <w:color w:val="333333"/>
          <w:sz w:val="18"/>
          <w:szCs w:val="18"/>
        </w:rPr>
        <w:t>Si vous êtes fiscalement domicilié en France, vous pouvez bénéficier d'un crédit d'impôt au titre des </w:t>
      </w:r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intérêts d'emprunts contractés pour l'acquisition ou la construction de votre habitation principale</w:t>
      </w:r>
      <w:r w:rsidR="00B44F21" w:rsidRPr="00B44F21">
        <w:rPr>
          <w:rFonts w:ascii="Arial" w:hAnsi="Arial" w:cs="Arial"/>
          <w:b/>
          <w:bCs/>
          <w:color w:val="333333"/>
          <w:sz w:val="18"/>
          <w:szCs w:val="18"/>
        </w:rPr>
        <w:t>.</w:t>
      </w:r>
    </w:p>
    <w:p w:rsidR="00686600" w:rsidRPr="00B44F21" w:rsidRDefault="00B44F21" w:rsidP="00B44F21">
      <w:pPr>
        <w:shd w:val="clear" w:color="auto" w:fill="FFFFFF"/>
        <w:tabs>
          <w:tab w:val="clear" w:pos="426"/>
        </w:tabs>
        <w:rPr>
          <w:rFonts w:ascii="Arial" w:hAnsi="Arial" w:cs="Arial"/>
          <w:color w:val="333333"/>
          <w:sz w:val="18"/>
          <w:szCs w:val="18"/>
        </w:rPr>
      </w:pPr>
      <w:r w:rsidRPr="00B44F21">
        <w:rPr>
          <w:rFonts w:ascii="Arial" w:hAnsi="Arial" w:cs="Arial"/>
          <w:bCs/>
          <w:color w:val="333333"/>
          <w:sz w:val="18"/>
          <w:szCs w:val="18"/>
        </w:rPr>
        <w:t>L</w:t>
      </w:r>
      <w:r w:rsidR="00686600" w:rsidRPr="00B44F21">
        <w:rPr>
          <w:rFonts w:ascii="Arial" w:hAnsi="Arial" w:cs="Arial"/>
          <w:color w:val="333333"/>
          <w:sz w:val="18"/>
          <w:szCs w:val="18"/>
        </w:rPr>
        <w:t xml:space="preserve">'acquisition </w:t>
      </w:r>
      <w:r w:rsidRPr="00B44F21">
        <w:rPr>
          <w:rFonts w:ascii="Arial" w:hAnsi="Arial" w:cs="Arial"/>
          <w:color w:val="333333"/>
          <w:sz w:val="18"/>
          <w:szCs w:val="18"/>
        </w:rPr>
        <w:t xml:space="preserve">doit avoir </w:t>
      </w:r>
      <w:r w:rsidR="00686600" w:rsidRPr="00B44F21">
        <w:rPr>
          <w:rFonts w:ascii="Arial" w:hAnsi="Arial" w:cs="Arial"/>
          <w:color w:val="333333"/>
          <w:sz w:val="18"/>
          <w:szCs w:val="18"/>
        </w:rPr>
        <w:t>été réalisée à compter du 6 mai 2007 ou lorsque la construction a débuté à compter de cette date.</w:t>
      </w:r>
    </w:p>
    <w:p w:rsidR="00B44F21" w:rsidRPr="00B44F21" w:rsidRDefault="00B44F21" w:rsidP="00B44F21">
      <w:pPr>
        <w:shd w:val="clear" w:color="auto" w:fill="FFFFFF"/>
        <w:tabs>
          <w:tab w:val="clear" w:pos="426"/>
        </w:tabs>
        <w:rPr>
          <w:rFonts w:ascii="Arial" w:hAnsi="Arial" w:cs="Arial"/>
          <w:color w:val="333333"/>
          <w:sz w:val="18"/>
          <w:szCs w:val="18"/>
        </w:rPr>
      </w:pPr>
      <w:bookmarkStart w:id="2" w:name="dgibro.ir2010.ud56.242.4"/>
      <w:bookmarkEnd w:id="2"/>
    </w:p>
    <w:p w:rsidR="00686600" w:rsidRPr="00B44F21" w:rsidRDefault="00686600" w:rsidP="00B44F21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ind w:left="426" w:hanging="284"/>
        <w:rPr>
          <w:rFonts w:ascii="Arial" w:hAnsi="Arial" w:cs="Arial"/>
          <w:color w:val="333333"/>
          <w:sz w:val="18"/>
          <w:szCs w:val="18"/>
        </w:rPr>
      </w:pPr>
      <w:bookmarkStart w:id="3" w:name="dgibro.ir2010.ud56.242.5"/>
      <w:bookmarkStart w:id="4" w:name="dgibro.ir2010.ud56.242.6"/>
      <w:bookmarkStart w:id="5" w:name="dgibro.ir2010.ud56.242.7"/>
      <w:bookmarkStart w:id="6" w:name="dgibro.ir2010.ud56.242.8"/>
      <w:bookmarkStart w:id="7" w:name="dgibro.ir2010.ud56.242.9"/>
      <w:bookmarkStart w:id="8" w:name="dgibro.ir2010.ud56.242.10"/>
      <w:bookmarkEnd w:id="3"/>
      <w:bookmarkEnd w:id="4"/>
      <w:bookmarkEnd w:id="5"/>
      <w:bookmarkEnd w:id="6"/>
      <w:bookmarkEnd w:id="7"/>
      <w:bookmarkEnd w:id="8"/>
      <w:r w:rsidRPr="00B44F21">
        <w:rPr>
          <w:rFonts w:ascii="Arial" w:hAnsi="Arial" w:cs="Arial"/>
          <w:color w:val="333333"/>
          <w:sz w:val="18"/>
          <w:szCs w:val="18"/>
        </w:rPr>
        <w:t xml:space="preserve">Le crédit d'impôt est calculé sur les intérêts versés au </w:t>
      </w:r>
      <w:r w:rsidRPr="00B44F21">
        <w:rPr>
          <w:rFonts w:ascii="Arial" w:hAnsi="Arial" w:cs="Arial"/>
          <w:b/>
          <w:color w:val="333333"/>
          <w:sz w:val="18"/>
          <w:szCs w:val="18"/>
        </w:rPr>
        <w:t>titre des cinq premières annuités de remboursement</w:t>
      </w:r>
      <w:r w:rsidRPr="00B44F21">
        <w:rPr>
          <w:rFonts w:ascii="Arial" w:hAnsi="Arial" w:cs="Arial"/>
          <w:color w:val="333333"/>
          <w:sz w:val="18"/>
          <w:szCs w:val="18"/>
        </w:rPr>
        <w:t xml:space="preserve"> du prêt dans la limite annuelle de :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9" w:name="dgibro.ir2010.ud56.242.11"/>
      <w:bookmarkEnd w:id="9"/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3 750 €</w:t>
      </w:r>
      <w:r w:rsidRPr="00B44F21">
        <w:rPr>
          <w:rFonts w:ascii="Arial" w:hAnsi="Arial" w:cs="Arial"/>
          <w:color w:val="333333"/>
          <w:sz w:val="18"/>
          <w:szCs w:val="18"/>
        </w:rPr>
        <w:t> pour une personne seule,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10" w:name="dgibro.ir2010.ud56.242.12"/>
      <w:bookmarkEnd w:id="10"/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7 500 €</w:t>
      </w:r>
      <w:r w:rsidRPr="00B44F21">
        <w:rPr>
          <w:rFonts w:ascii="Arial" w:hAnsi="Arial" w:cs="Arial"/>
          <w:color w:val="333333"/>
          <w:sz w:val="18"/>
          <w:szCs w:val="18"/>
        </w:rPr>
        <w:t> pour un couple soumis à imposition commune,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11" w:name="dgibro.ir2010.ud56.242.13"/>
      <w:bookmarkEnd w:id="11"/>
      <w:r w:rsidRPr="00B44F21">
        <w:rPr>
          <w:rFonts w:ascii="Arial" w:hAnsi="Arial" w:cs="Arial"/>
          <w:color w:val="333333"/>
          <w:sz w:val="18"/>
          <w:szCs w:val="18"/>
        </w:rPr>
        <w:t>montants majorés de </w:t>
      </w:r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500 €</w:t>
      </w:r>
      <w:r w:rsidRPr="00B44F21">
        <w:rPr>
          <w:rFonts w:ascii="Arial" w:hAnsi="Arial" w:cs="Arial"/>
          <w:color w:val="333333"/>
          <w:sz w:val="18"/>
          <w:szCs w:val="18"/>
        </w:rPr>
        <w:t> par personne à charge. La majoration est divisée par deux pour les enfants en résidence alternée.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12" w:name="dgibro.ir2010.ud56.242.14"/>
      <w:bookmarkEnd w:id="12"/>
      <w:r w:rsidRPr="00B44F21">
        <w:rPr>
          <w:rFonts w:ascii="Arial" w:hAnsi="Arial" w:cs="Arial"/>
          <w:color w:val="333333"/>
          <w:sz w:val="18"/>
          <w:szCs w:val="18"/>
        </w:rPr>
        <w:t>Ces limites sont portées respectivement à </w:t>
      </w:r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7 500 €</w:t>
      </w:r>
      <w:r w:rsidRPr="00B44F21">
        <w:rPr>
          <w:rFonts w:ascii="Arial" w:hAnsi="Arial" w:cs="Arial"/>
          <w:color w:val="333333"/>
          <w:sz w:val="18"/>
          <w:szCs w:val="18"/>
        </w:rPr>
        <w:t> et à </w:t>
      </w:r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15 000 €</w:t>
      </w:r>
      <w:r w:rsidRPr="00B44F21">
        <w:rPr>
          <w:rFonts w:ascii="Arial" w:hAnsi="Arial" w:cs="Arial"/>
          <w:color w:val="333333"/>
          <w:sz w:val="18"/>
          <w:szCs w:val="18"/>
        </w:rPr>
        <w:t> lorsqu'au moins l'un des membres du foyer (le contribuable, l'un des conjoints ou l'un des enfants ou des personnes à charge) est handicapé. La majoration du plafond est appliquée automatiquement lorsque l'une des cases P ou F est cochée ou lorsque l'une des cases G, R ou I est remplie.</w:t>
      </w:r>
    </w:p>
    <w:p w:rsidR="00B44F21" w:rsidRPr="00B44F21" w:rsidRDefault="00B44F21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</w:p>
    <w:p w:rsidR="00686600" w:rsidRPr="00B44F21" w:rsidRDefault="00686600" w:rsidP="00B44F21">
      <w:pPr>
        <w:numPr>
          <w:ilvl w:val="0"/>
          <w:numId w:val="2"/>
        </w:numPr>
        <w:shd w:val="clear" w:color="auto" w:fill="FFFFFF"/>
        <w:tabs>
          <w:tab w:val="clear" w:pos="426"/>
        </w:tabs>
        <w:rPr>
          <w:rFonts w:ascii="Arial" w:hAnsi="Arial" w:cs="Arial"/>
          <w:color w:val="333333"/>
          <w:sz w:val="18"/>
          <w:szCs w:val="18"/>
        </w:rPr>
      </w:pPr>
      <w:bookmarkStart w:id="13" w:name="dgibro.ir2010.ud56.242.15"/>
      <w:bookmarkStart w:id="14" w:name="dgibro.ir2010.ud56.242.16"/>
      <w:bookmarkEnd w:id="13"/>
      <w:bookmarkEnd w:id="14"/>
      <w:r w:rsidRPr="00B44F21">
        <w:rPr>
          <w:rFonts w:ascii="Arial" w:hAnsi="Arial" w:cs="Arial"/>
          <w:color w:val="333333"/>
          <w:sz w:val="18"/>
          <w:szCs w:val="18"/>
        </w:rPr>
        <w:t>Le crédit d'impôt est calculé au taux de :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15" w:name="dgibro.ir2010.ud56.242.17"/>
      <w:bookmarkEnd w:id="15"/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40 %</w:t>
      </w:r>
      <w:r w:rsidRPr="00B44F21">
        <w:rPr>
          <w:rFonts w:ascii="Arial" w:hAnsi="Arial" w:cs="Arial"/>
          <w:color w:val="333333"/>
          <w:sz w:val="18"/>
          <w:szCs w:val="18"/>
        </w:rPr>
        <w:t> pour les intérêts de la première annuité (12 premières mensualités),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16" w:name="dgibro.ir2010.ud56.242.18"/>
      <w:bookmarkEnd w:id="16"/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20 %</w:t>
      </w:r>
      <w:r w:rsidRPr="00B44F21">
        <w:rPr>
          <w:rFonts w:ascii="Arial" w:hAnsi="Arial" w:cs="Arial"/>
          <w:color w:val="333333"/>
          <w:sz w:val="18"/>
          <w:szCs w:val="18"/>
        </w:rPr>
        <w:t> pour les intérêts des 4 annuités suivantes.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17" w:name="dgibro.ir2010.ud56.242.19"/>
      <w:bookmarkEnd w:id="17"/>
      <w:r w:rsidRPr="00B44F21">
        <w:rPr>
          <w:rFonts w:ascii="Arial" w:hAnsi="Arial" w:cs="Arial"/>
          <w:color w:val="333333"/>
          <w:sz w:val="18"/>
          <w:szCs w:val="18"/>
        </w:rPr>
        <w:t>Pour les logements acquis neufs en 2009</w:t>
      </w:r>
      <w:r w:rsidR="00B44F21" w:rsidRPr="00B44F21">
        <w:rPr>
          <w:rFonts w:ascii="Arial" w:hAnsi="Arial" w:cs="Arial"/>
          <w:color w:val="333333"/>
          <w:sz w:val="18"/>
          <w:szCs w:val="18"/>
        </w:rPr>
        <w:t xml:space="preserve"> </w:t>
      </w:r>
      <w:r w:rsidRPr="00B44F21">
        <w:rPr>
          <w:rFonts w:ascii="Arial" w:hAnsi="Arial" w:cs="Arial"/>
          <w:color w:val="333333"/>
          <w:sz w:val="18"/>
          <w:szCs w:val="18"/>
        </w:rPr>
        <w:t> </w:t>
      </w:r>
      <w:hyperlink r:id="rId6" w:anchor="dgibro.ir2010.ud56.244.23" w:tgtFrame="principale" w:history="1">
        <w:r w:rsidRPr="00B44F21">
          <w:rPr>
            <w:rFonts w:ascii="Arial" w:hAnsi="Arial" w:cs="Arial"/>
            <w:i/>
            <w:iCs/>
            <w:color w:val="1A7AAC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doc.impots.gouv.fr/aida/brochures_ir2010/ud_056.html#dgibro.ir2010.ud56.244.23" target="&quot;principale&quot;" style="width:23.85pt;height:23.85pt" o:button="t"/>
          </w:pict>
        </w:r>
      </w:hyperlink>
      <w:r w:rsidRPr="00B44F21">
        <w:rPr>
          <w:rFonts w:ascii="Arial" w:hAnsi="Arial" w:cs="Arial"/>
          <w:color w:val="333333"/>
          <w:sz w:val="18"/>
          <w:szCs w:val="18"/>
        </w:rPr>
        <w:t>.</w:t>
      </w:r>
    </w:p>
    <w:p w:rsidR="00686600" w:rsidRPr="00B44F21" w:rsidRDefault="00686600" w:rsidP="00B44F21">
      <w:pPr>
        <w:numPr>
          <w:ilvl w:val="0"/>
          <w:numId w:val="2"/>
        </w:numPr>
        <w:shd w:val="clear" w:color="auto" w:fill="FFFFFF"/>
        <w:tabs>
          <w:tab w:val="clear" w:pos="426"/>
        </w:tabs>
        <w:rPr>
          <w:rFonts w:ascii="Arial" w:hAnsi="Arial" w:cs="Arial"/>
          <w:color w:val="333333"/>
          <w:sz w:val="18"/>
          <w:szCs w:val="18"/>
        </w:rPr>
      </w:pPr>
      <w:bookmarkStart w:id="18" w:name="dgibro.ir2010.ud56.242.20"/>
      <w:bookmarkStart w:id="19" w:name="dgibro.ir2010.ud56.242.21"/>
      <w:bookmarkEnd w:id="18"/>
      <w:bookmarkEnd w:id="19"/>
      <w:r w:rsidRPr="00B44F21">
        <w:rPr>
          <w:rFonts w:ascii="Arial" w:hAnsi="Arial" w:cs="Arial"/>
          <w:color w:val="333333"/>
          <w:sz w:val="18"/>
          <w:szCs w:val="18"/>
        </w:rPr>
        <w:t>Vous pouvez avoir acquis l'habitation principale directement ou par l'intermédiaire d'une société non soumise à l'impôt sur les sociétés qui le met gratuitement à votre disposition.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20" w:name="dgibro.ir2010.ud56.242.22"/>
      <w:bookmarkEnd w:id="20"/>
      <w:r w:rsidRPr="00B44F21">
        <w:rPr>
          <w:rFonts w:ascii="Arial" w:hAnsi="Arial" w:cs="Arial"/>
          <w:color w:val="333333"/>
          <w:sz w:val="18"/>
          <w:szCs w:val="18"/>
        </w:rPr>
        <w:t>Dans ce dernier cas, le crédit d'impôt est calculé :</w:t>
      </w:r>
    </w:p>
    <w:p w:rsidR="00686600" w:rsidRPr="00B44F21" w:rsidRDefault="00686600" w:rsidP="00B44F21">
      <w:pPr>
        <w:numPr>
          <w:ilvl w:val="1"/>
          <w:numId w:val="2"/>
        </w:numPr>
        <w:shd w:val="clear" w:color="auto" w:fill="FFFFFF"/>
        <w:tabs>
          <w:tab w:val="clear" w:pos="426"/>
        </w:tabs>
        <w:rPr>
          <w:rFonts w:ascii="Arial" w:hAnsi="Arial" w:cs="Arial"/>
          <w:color w:val="333333"/>
          <w:sz w:val="18"/>
          <w:szCs w:val="18"/>
        </w:rPr>
      </w:pPr>
      <w:bookmarkStart w:id="21" w:name="dgibro.ir2010.ud56.242.23"/>
      <w:bookmarkStart w:id="22" w:name="dgibro.ir2010.ud56.242.24"/>
      <w:bookmarkEnd w:id="21"/>
      <w:bookmarkEnd w:id="22"/>
      <w:r w:rsidRPr="00B44F21">
        <w:rPr>
          <w:rFonts w:ascii="Arial" w:hAnsi="Arial" w:cs="Arial"/>
          <w:color w:val="333333"/>
          <w:sz w:val="18"/>
          <w:szCs w:val="18"/>
        </w:rPr>
        <w:t>soit sur les intérêts payés par la société à proportion de la quote-part de vos droits dans la société ;</w:t>
      </w:r>
    </w:p>
    <w:p w:rsidR="00686600" w:rsidRPr="00B44F21" w:rsidRDefault="00686600" w:rsidP="00B44F21">
      <w:pPr>
        <w:numPr>
          <w:ilvl w:val="1"/>
          <w:numId w:val="2"/>
        </w:numPr>
        <w:shd w:val="clear" w:color="auto" w:fill="FFFFFF"/>
        <w:tabs>
          <w:tab w:val="clear" w:pos="426"/>
        </w:tabs>
        <w:rPr>
          <w:rFonts w:ascii="Arial" w:hAnsi="Arial" w:cs="Arial"/>
          <w:color w:val="333333"/>
          <w:sz w:val="18"/>
          <w:szCs w:val="18"/>
        </w:rPr>
      </w:pPr>
      <w:bookmarkStart w:id="23" w:name="dgibro.ir2010.ud56.242.25"/>
      <w:bookmarkStart w:id="24" w:name="dgibro.ir2010.ud56.242.26"/>
      <w:bookmarkEnd w:id="23"/>
      <w:bookmarkEnd w:id="24"/>
      <w:r w:rsidRPr="00B44F21">
        <w:rPr>
          <w:rFonts w:ascii="Arial" w:hAnsi="Arial" w:cs="Arial"/>
          <w:color w:val="333333"/>
          <w:sz w:val="18"/>
          <w:szCs w:val="18"/>
        </w:rPr>
        <w:t>soit sur les intérêts des emprunts que vous avez personnellement contractés pour faire votre apport à la société ou pour acquérir les actions ou parts représentatives du logement qui vous est attribué.</w:t>
      </w:r>
    </w:p>
    <w:p w:rsidR="00686600" w:rsidRPr="00B44F21" w:rsidRDefault="00686600" w:rsidP="00B44F21">
      <w:pPr>
        <w:shd w:val="clear" w:color="auto" w:fill="FFFFFF"/>
        <w:tabs>
          <w:tab w:val="clear" w:pos="426"/>
        </w:tabs>
        <w:ind w:left="720"/>
        <w:rPr>
          <w:rFonts w:ascii="Arial" w:hAnsi="Arial" w:cs="Arial"/>
          <w:color w:val="333333"/>
          <w:sz w:val="18"/>
          <w:szCs w:val="18"/>
        </w:rPr>
      </w:pPr>
      <w:bookmarkStart w:id="25" w:name="dgibro.ir2010.ud56.242.27"/>
      <w:bookmarkEnd w:id="25"/>
      <w:r w:rsidRPr="00B44F21">
        <w:rPr>
          <w:rFonts w:ascii="Arial" w:hAnsi="Arial" w:cs="Arial"/>
          <w:color w:val="333333"/>
          <w:sz w:val="18"/>
          <w:szCs w:val="18"/>
        </w:rPr>
        <w:t>L'acquisition par l'intermédiaire d'une société non soumise à l'impôt sur les sociétés n'ouvre pas droit au crédit d'impôt si vous avez déjà été propriétaire du logement, directement ou par l'intermédiaire d'une société non soumise à l'impôt sur les sociétés.</w:t>
      </w:r>
    </w:p>
    <w:p w:rsidR="00B44F21" w:rsidRPr="00B44F21" w:rsidRDefault="00B44F21" w:rsidP="00B44F21">
      <w:pPr>
        <w:shd w:val="clear" w:color="auto" w:fill="FFFFFF"/>
        <w:tabs>
          <w:tab w:val="clear" w:pos="426"/>
        </w:tabs>
        <w:rPr>
          <w:rFonts w:ascii="Arial" w:hAnsi="Arial" w:cs="Arial"/>
          <w:b/>
          <w:bCs/>
          <w:i/>
          <w:iCs/>
          <w:color w:val="333333"/>
          <w:sz w:val="18"/>
          <w:szCs w:val="18"/>
        </w:rPr>
      </w:pPr>
      <w:bookmarkStart w:id="26" w:name="dgibro.ir2010.ud56.242.28"/>
      <w:bookmarkEnd w:id="26"/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 w:rsidRPr="00B44F21">
        <w:rPr>
          <w:rFonts w:ascii="Arial" w:hAnsi="Arial" w:cs="Arial"/>
          <w:b/>
          <w:bCs/>
          <w:color w:val="333333"/>
          <w:sz w:val="18"/>
          <w:szCs w:val="18"/>
        </w:rPr>
        <w:t>Exemple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27" w:name="dgibro.ir2010.ud56.243.15"/>
      <w:bookmarkEnd w:id="27"/>
      <w:r w:rsidRPr="00B44F21">
        <w:rPr>
          <w:rFonts w:ascii="Arial" w:hAnsi="Arial" w:cs="Arial"/>
          <w:color w:val="333333"/>
          <w:sz w:val="18"/>
          <w:szCs w:val="18"/>
        </w:rPr>
        <w:t>Un contribuable célibataire sans enfant a souscrit un emprunt sur 15 ans pour l'acquisition de son habitation principale en septembre 2009. Il a commencé à rembourser le prêt en octobre 2009.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28" w:name="dgibro.ir2010.ud56.243.16"/>
      <w:bookmarkEnd w:id="28"/>
      <w:r w:rsidRPr="00B44F21">
        <w:rPr>
          <w:rFonts w:ascii="Arial" w:hAnsi="Arial" w:cs="Arial"/>
          <w:color w:val="333333"/>
          <w:sz w:val="18"/>
          <w:szCs w:val="18"/>
        </w:rPr>
        <w:t>Il bénéficiera des crédits d'impôt suivants :</w:t>
      </w:r>
    </w:p>
    <w:p w:rsidR="00B44F21" w:rsidRPr="00B44F21" w:rsidRDefault="00B44F21" w:rsidP="00B44F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29" w:name="dgibro.ir2010.ud56.243.17"/>
      <w:bookmarkStart w:id="30" w:name="dgibro.ir2010.ud56.243.18"/>
      <w:bookmarkEnd w:id="29"/>
      <w:bookmarkEnd w:id="30"/>
      <w:r w:rsidRPr="00B44F21">
        <w:rPr>
          <w:rFonts w:ascii="Arial" w:hAnsi="Arial" w:cs="Arial"/>
          <w:color w:val="333333"/>
          <w:sz w:val="18"/>
          <w:szCs w:val="18"/>
        </w:rPr>
        <w:t>2009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31" w:name="dgibro.ir2010.ud56.243.19"/>
      <w:bookmarkEnd w:id="31"/>
      <w:r w:rsidRPr="00B44F21">
        <w:rPr>
          <w:rFonts w:ascii="Arial" w:hAnsi="Arial" w:cs="Arial"/>
          <w:color w:val="333333"/>
          <w:sz w:val="18"/>
          <w:szCs w:val="18"/>
        </w:rPr>
        <w:t>intérêts afférents aux 3 mensualités de remboursement versées en 2009 : 996 € plafond annuel applicable : 3 750 € crédit d'impôt : 996 € × 40 % = 398 €</w:t>
      </w:r>
    </w:p>
    <w:p w:rsidR="00B44F21" w:rsidRPr="00B44F21" w:rsidRDefault="00B44F21" w:rsidP="00B44F2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32" w:name="dgibro.ir2010.ud56.243.20"/>
      <w:bookmarkStart w:id="33" w:name="dgibro.ir2010.ud56.243.21"/>
      <w:bookmarkEnd w:id="32"/>
      <w:bookmarkEnd w:id="33"/>
      <w:r w:rsidRPr="00B44F21">
        <w:rPr>
          <w:rFonts w:ascii="Arial" w:hAnsi="Arial" w:cs="Arial"/>
          <w:color w:val="333333"/>
          <w:sz w:val="18"/>
          <w:szCs w:val="18"/>
        </w:rPr>
        <w:t>2010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34" w:name="dgibro.ir2010.ud56.243.22"/>
      <w:bookmarkEnd w:id="34"/>
      <w:r w:rsidRPr="00B44F21">
        <w:rPr>
          <w:rFonts w:ascii="Arial" w:hAnsi="Arial" w:cs="Arial"/>
          <w:color w:val="333333"/>
          <w:sz w:val="18"/>
          <w:szCs w:val="18"/>
        </w:rPr>
        <w:t>intérêts versés en 2010 : 3 860 € dont :</w:t>
      </w:r>
    </w:p>
    <w:p w:rsidR="00B44F21" w:rsidRPr="00B44F21" w:rsidRDefault="00B44F21" w:rsidP="00B44F2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35" w:name="dgibro.ir2010.ud56.243.23"/>
      <w:bookmarkStart w:id="36" w:name="dgibro.ir2010.ud56.243.24"/>
      <w:bookmarkEnd w:id="35"/>
      <w:bookmarkEnd w:id="36"/>
      <w:r w:rsidRPr="00B44F21">
        <w:rPr>
          <w:rFonts w:ascii="Arial" w:hAnsi="Arial" w:cs="Arial"/>
          <w:color w:val="333333"/>
          <w:sz w:val="18"/>
          <w:szCs w:val="18"/>
        </w:rPr>
        <w:t>intérêts afférents aux 9 premières mensualités (qui constituent la fin de la première annuité) : 2 915 €</w:t>
      </w:r>
    </w:p>
    <w:p w:rsidR="00B44F21" w:rsidRPr="00B44F21" w:rsidRDefault="00B44F21" w:rsidP="00B44F2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37" w:name="dgibro.ir2010.ud56.243.25"/>
      <w:bookmarkStart w:id="38" w:name="dgibro.ir2010.ud56.243.26"/>
      <w:bookmarkEnd w:id="37"/>
      <w:bookmarkEnd w:id="38"/>
      <w:r w:rsidRPr="00B44F21">
        <w:rPr>
          <w:rFonts w:ascii="Arial" w:hAnsi="Arial" w:cs="Arial"/>
          <w:color w:val="333333"/>
          <w:sz w:val="18"/>
          <w:szCs w:val="18"/>
        </w:rPr>
        <w:t>intérêts afférents aux mensualités d'octobre à décembre 2008 : 945 €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39" w:name="dgibro.ir2010.ud56.243.27"/>
      <w:bookmarkEnd w:id="39"/>
      <w:r w:rsidRPr="00B44F21">
        <w:rPr>
          <w:rFonts w:ascii="Arial" w:hAnsi="Arial" w:cs="Arial"/>
          <w:color w:val="333333"/>
          <w:sz w:val="18"/>
          <w:szCs w:val="18"/>
        </w:rPr>
        <w:t>Plafond annuel applicable : 3 750 €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40" w:name="dgibro.ir2010.ud56.243.28"/>
      <w:bookmarkEnd w:id="40"/>
      <w:r w:rsidRPr="00B44F21">
        <w:rPr>
          <w:rFonts w:ascii="Arial" w:hAnsi="Arial" w:cs="Arial"/>
          <w:color w:val="333333"/>
          <w:sz w:val="18"/>
          <w:szCs w:val="18"/>
        </w:rPr>
        <w:t>Les intérêts ouvrant droit au crédit d'impôt de 40 % sont retenus en priorité :</w:t>
      </w:r>
    </w:p>
    <w:p w:rsidR="00B44F21" w:rsidRPr="00B44F21" w:rsidRDefault="00B44F21" w:rsidP="00B44F2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41" w:name="dgibro.ir2010.ud56.243.29"/>
      <w:bookmarkStart w:id="42" w:name="dgibro.ir2010.ud56.243.30"/>
      <w:bookmarkEnd w:id="41"/>
      <w:bookmarkEnd w:id="42"/>
      <w:r w:rsidRPr="00B44F21">
        <w:rPr>
          <w:rFonts w:ascii="Arial" w:hAnsi="Arial" w:cs="Arial"/>
          <w:color w:val="333333"/>
          <w:sz w:val="18"/>
          <w:szCs w:val="18"/>
        </w:rPr>
        <w:t>crédit d'impôt au titre de la première annuité : 2 915 € × 40 % = 1 166 €</w:t>
      </w:r>
    </w:p>
    <w:p w:rsidR="00B44F21" w:rsidRPr="00B44F21" w:rsidRDefault="00B44F21" w:rsidP="00B44F2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43" w:name="dgibro.ir2010.ud56.243.31"/>
      <w:bookmarkStart w:id="44" w:name="dgibro.ir2010.ud56.243.32"/>
      <w:bookmarkEnd w:id="43"/>
      <w:bookmarkEnd w:id="44"/>
      <w:r w:rsidRPr="00B44F21">
        <w:rPr>
          <w:rFonts w:ascii="Arial" w:hAnsi="Arial" w:cs="Arial"/>
          <w:color w:val="333333"/>
          <w:sz w:val="18"/>
          <w:szCs w:val="18"/>
        </w:rPr>
        <w:t>crédit d'impôt au titre de la deuxième annuité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45" w:name="dgibro.ir2010.ud56.243.33"/>
      <w:bookmarkEnd w:id="45"/>
      <w:r w:rsidRPr="00B44F21">
        <w:rPr>
          <w:rFonts w:ascii="Arial" w:hAnsi="Arial" w:cs="Arial"/>
          <w:color w:val="333333"/>
          <w:sz w:val="18"/>
          <w:szCs w:val="18"/>
        </w:rPr>
        <w:t>intérêts retenus : 3 750 € - 2 915 € = 835 €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46" w:name="dgibro.ir2010.ud56.243.34"/>
      <w:bookmarkEnd w:id="46"/>
      <w:r w:rsidRPr="00B44F21">
        <w:rPr>
          <w:rFonts w:ascii="Arial" w:hAnsi="Arial" w:cs="Arial"/>
          <w:color w:val="333333"/>
          <w:sz w:val="18"/>
          <w:szCs w:val="18"/>
        </w:rPr>
        <w:t>crédit d'impôt : 835 € × 20 % = 167 €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47" w:name="dgibro.ir2010.ud56.243.35"/>
      <w:bookmarkEnd w:id="47"/>
      <w:r w:rsidRPr="00B44F21">
        <w:rPr>
          <w:rFonts w:ascii="Arial" w:hAnsi="Arial" w:cs="Arial"/>
          <w:color w:val="333333"/>
          <w:sz w:val="18"/>
          <w:szCs w:val="18"/>
        </w:rPr>
        <w:t>Total du crédit d'impôt : 1 166 € + 167 € = 1 333 €</w:t>
      </w:r>
    </w:p>
    <w:p w:rsidR="00B44F21" w:rsidRPr="00B44F21" w:rsidRDefault="00B44F21" w:rsidP="00B44F2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48" w:name="dgibro.ir2010.ud56.244.1"/>
      <w:bookmarkStart w:id="49" w:name="dgibro.ir2010.ud56.244.2"/>
      <w:bookmarkEnd w:id="48"/>
      <w:bookmarkEnd w:id="49"/>
      <w:r w:rsidRPr="00B44F21">
        <w:rPr>
          <w:rFonts w:ascii="Arial" w:hAnsi="Arial" w:cs="Arial"/>
          <w:color w:val="333333"/>
          <w:sz w:val="18"/>
          <w:szCs w:val="18"/>
        </w:rPr>
        <w:t>2011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50" w:name="dgibro.ir2010.ud56.244.3"/>
      <w:bookmarkEnd w:id="50"/>
      <w:r w:rsidRPr="00B44F21">
        <w:rPr>
          <w:rFonts w:ascii="Arial" w:hAnsi="Arial" w:cs="Arial"/>
          <w:color w:val="333333"/>
          <w:sz w:val="18"/>
          <w:szCs w:val="18"/>
        </w:rPr>
        <w:t>intérêts versés en 2011 : 3 656 €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51" w:name="dgibro.ir2010.ud56.244.4"/>
      <w:bookmarkEnd w:id="51"/>
      <w:r w:rsidRPr="00B44F21">
        <w:rPr>
          <w:rFonts w:ascii="Arial" w:hAnsi="Arial" w:cs="Arial"/>
          <w:color w:val="333333"/>
          <w:sz w:val="18"/>
          <w:szCs w:val="18"/>
        </w:rPr>
        <w:t>crédit d'impôt : 3 656 € × 20 % = 731 €</w:t>
      </w:r>
    </w:p>
    <w:p w:rsidR="00B44F21" w:rsidRPr="00B44F21" w:rsidRDefault="00B44F21" w:rsidP="00B44F2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52" w:name="dgibro.ir2010.ud56.244.5"/>
      <w:bookmarkStart w:id="53" w:name="dgibro.ir2010.ud56.244.6"/>
      <w:bookmarkEnd w:id="52"/>
      <w:bookmarkEnd w:id="53"/>
      <w:r w:rsidRPr="00B44F21">
        <w:rPr>
          <w:rFonts w:ascii="Arial" w:hAnsi="Arial" w:cs="Arial"/>
          <w:color w:val="333333"/>
          <w:sz w:val="18"/>
          <w:szCs w:val="18"/>
        </w:rPr>
        <w:t>2012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54" w:name="dgibro.ir2010.ud56.244.7"/>
      <w:bookmarkEnd w:id="54"/>
      <w:r w:rsidRPr="00B44F21">
        <w:rPr>
          <w:rFonts w:ascii="Arial" w:hAnsi="Arial" w:cs="Arial"/>
          <w:color w:val="333333"/>
          <w:sz w:val="18"/>
          <w:szCs w:val="18"/>
        </w:rPr>
        <w:t>intérêts versés en 2012 : 3 444 €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55" w:name="dgibro.ir2010.ud56.244.8"/>
      <w:bookmarkEnd w:id="55"/>
      <w:r w:rsidRPr="00B44F21">
        <w:rPr>
          <w:rFonts w:ascii="Arial" w:hAnsi="Arial" w:cs="Arial"/>
          <w:color w:val="333333"/>
          <w:sz w:val="18"/>
          <w:szCs w:val="18"/>
        </w:rPr>
        <w:t>crédit d'impôt : 3 444 € × 20 % = 689 €</w:t>
      </w:r>
    </w:p>
    <w:p w:rsidR="00B44F21" w:rsidRPr="00B44F21" w:rsidRDefault="00B44F21" w:rsidP="00B44F2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56" w:name="dgibro.ir2010.ud56.244.9"/>
      <w:bookmarkStart w:id="57" w:name="dgibro.ir2010.ud56.244.10"/>
      <w:bookmarkEnd w:id="56"/>
      <w:bookmarkEnd w:id="57"/>
      <w:r w:rsidRPr="00B44F21">
        <w:rPr>
          <w:rFonts w:ascii="Arial" w:hAnsi="Arial" w:cs="Arial"/>
          <w:color w:val="333333"/>
          <w:sz w:val="18"/>
          <w:szCs w:val="18"/>
        </w:rPr>
        <w:t>2013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58" w:name="dgibro.ir2010.ud56.244.11"/>
      <w:bookmarkEnd w:id="58"/>
      <w:r w:rsidRPr="00B44F21">
        <w:rPr>
          <w:rFonts w:ascii="Arial" w:hAnsi="Arial" w:cs="Arial"/>
          <w:color w:val="333333"/>
          <w:sz w:val="18"/>
          <w:szCs w:val="18"/>
        </w:rPr>
        <w:t>intérêts versés en 2013 : 3 221 €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59" w:name="dgibro.ir2010.ud56.244.12"/>
      <w:bookmarkEnd w:id="59"/>
      <w:r w:rsidRPr="00B44F21">
        <w:rPr>
          <w:rFonts w:ascii="Arial" w:hAnsi="Arial" w:cs="Arial"/>
          <w:color w:val="333333"/>
          <w:sz w:val="18"/>
          <w:szCs w:val="18"/>
        </w:rPr>
        <w:t>crédit d'impôt : 3 221 € × 20 % = 644 €</w:t>
      </w:r>
    </w:p>
    <w:p w:rsidR="00B44F21" w:rsidRPr="00B44F21" w:rsidRDefault="00B44F21" w:rsidP="00B44F2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bookmarkStart w:id="60" w:name="dgibro.ir2010.ud56.244.13"/>
      <w:bookmarkStart w:id="61" w:name="dgibro.ir2010.ud56.244.14"/>
      <w:bookmarkEnd w:id="60"/>
      <w:bookmarkEnd w:id="61"/>
      <w:r w:rsidRPr="00B44F21">
        <w:rPr>
          <w:rFonts w:ascii="Arial" w:hAnsi="Arial" w:cs="Arial"/>
          <w:color w:val="333333"/>
          <w:sz w:val="18"/>
          <w:szCs w:val="18"/>
        </w:rPr>
        <w:t>2014 :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62" w:name="dgibro.ir2010.ud56.244.15"/>
      <w:bookmarkEnd w:id="62"/>
      <w:r w:rsidRPr="00B44F21">
        <w:rPr>
          <w:rFonts w:ascii="Arial" w:hAnsi="Arial" w:cs="Arial"/>
          <w:color w:val="333333"/>
          <w:sz w:val="18"/>
          <w:szCs w:val="18"/>
        </w:rPr>
        <w:t>intérêts versés en 2014 : 3 024 € dont 2 265 € au titre des mensualités de janvier à septembre qui constituent la fin de la cinquième annuité de remboursement,</w:t>
      </w:r>
    </w:p>
    <w:p w:rsid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  <w:bookmarkStart w:id="63" w:name="dgibro.ir2010.ud56.244.16"/>
      <w:bookmarkEnd w:id="63"/>
      <w:r w:rsidRPr="00B44F21">
        <w:rPr>
          <w:rFonts w:ascii="Arial" w:hAnsi="Arial" w:cs="Arial"/>
          <w:color w:val="333333"/>
          <w:sz w:val="18"/>
          <w:szCs w:val="18"/>
        </w:rPr>
        <w:t>crédit d'impôt : 2 265 € × 20 % = 453 €.</w:t>
      </w:r>
    </w:p>
    <w:p w:rsidR="00B44F21" w:rsidRPr="00B44F21" w:rsidRDefault="00B44F21" w:rsidP="00B44F2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18"/>
          <w:szCs w:val="18"/>
        </w:rPr>
      </w:pPr>
    </w:p>
    <w:p w:rsidR="009B39D2" w:rsidRDefault="009B39D2" w:rsidP="00B44F21">
      <w:pPr>
        <w:rPr>
          <w:rFonts w:ascii="Arial" w:hAnsi="Arial" w:cs="Arial"/>
          <w:sz w:val="18"/>
          <w:szCs w:val="18"/>
        </w:rPr>
      </w:pPr>
      <w:bookmarkStart w:id="64" w:name="dgibro.ir2010.ud56.244.17"/>
      <w:bookmarkStart w:id="65" w:name="dgibro.ir2010.ud56.244.18"/>
      <w:bookmarkEnd w:id="64"/>
      <w:bookmarkEnd w:id="65"/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b/>
          <w:bCs/>
          <w:color w:val="333333"/>
          <w:sz w:val="17"/>
          <w:szCs w:val="17"/>
        </w:rPr>
        <w:lastRenderedPageBreak/>
        <w:t>Logements neufs ayant reçu le label BBC 2005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1"/>
          <w:szCs w:val="11"/>
        </w:rPr>
        <w:t>Le nombre d'annuités de remboursement pris en compte est porté de 5 à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b/>
          <w:bCs/>
          <w:color w:val="333333"/>
          <w:sz w:val="11"/>
          <w:szCs w:val="11"/>
        </w:rPr>
        <w:t>7 annuités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et le taux du crédit d'impôt est porté à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b/>
          <w:bCs/>
          <w:color w:val="333333"/>
          <w:sz w:val="11"/>
          <w:szCs w:val="11"/>
        </w:rPr>
        <w:t>40 %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sur toute la période pour les logements qui ont fait l'objet de la délivrance du label « bâtiment basse consommation énergétique,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b/>
          <w:bCs/>
          <w:color w:val="333333"/>
          <w:sz w:val="11"/>
          <w:szCs w:val="11"/>
        </w:rPr>
        <w:t>BBC 2005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».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bookmarkStart w:id="66" w:name="dgibro.ir2010.ud56.244.30"/>
      <w:bookmarkEnd w:id="66"/>
      <w:r>
        <w:rPr>
          <w:rFonts w:ascii="Arial" w:hAnsi="Arial" w:cs="Arial"/>
          <w:color w:val="333333"/>
          <w:sz w:val="11"/>
          <w:szCs w:val="11"/>
        </w:rPr>
        <w:t>Les logements concernés sont les logements acquis neufs ou en l'état futur d'achèvement à compter du 1/1/2009 ainsi que les logements que le contribuable fait construire et les locaux non affectés à usage d'habitation qui sont transformés en logement qui ont fait l'objet d'une déclaration d'ouverture de chantier à compter du 1/1/2009.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bookmarkStart w:id="67" w:name="dgibro.ir2010.ud56.244.31"/>
      <w:bookmarkEnd w:id="67"/>
      <w:r>
        <w:rPr>
          <w:rFonts w:ascii="Arial" w:hAnsi="Arial" w:cs="Arial"/>
          <w:color w:val="333333"/>
          <w:sz w:val="11"/>
          <w:szCs w:val="11"/>
        </w:rPr>
        <w:t>Le logement doit avoir reçu le label BBC au plus tard à la date d'acquisition pour les logements acquis neufs ou à la date d'achèvement pour les autres logements. Il est toutefois admis que la majoration s'applique lorsque des travaux permettant au logement d'obtenir le label « BBC 2005 » sont réalisés et achevés dans les douze mois qui suivent la date de signature de l'acte d'acquisition pour les logements acquis neufs ou la date d'achèvement pour les autres logements.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bookmarkStart w:id="68" w:name="dgibro.ir2010.ud56.245.1"/>
      <w:bookmarkEnd w:id="68"/>
      <w:r>
        <w:rPr>
          <w:rFonts w:ascii="Arial" w:hAnsi="Arial" w:cs="Arial"/>
          <w:color w:val="333333"/>
          <w:sz w:val="11"/>
          <w:szCs w:val="11"/>
        </w:rPr>
        <w:t>Comme pour les autres logements éligibles, les intérêts sont retenus dans la limite annuelle de :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bookmarkStart w:id="69" w:name="dgibro.ir2010.ud56.245.2"/>
      <w:bookmarkEnd w:id="69"/>
      <w:r>
        <w:rPr>
          <w:rFonts w:ascii="Arial" w:hAnsi="Arial" w:cs="Arial"/>
          <w:b/>
          <w:bCs/>
          <w:color w:val="333333"/>
          <w:sz w:val="11"/>
          <w:szCs w:val="11"/>
        </w:rPr>
        <w:t>3 750 €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pour une personne seule,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bookmarkStart w:id="70" w:name="dgibro.ir2010.ud56.245.3"/>
      <w:bookmarkEnd w:id="70"/>
      <w:r>
        <w:rPr>
          <w:rFonts w:ascii="Arial" w:hAnsi="Arial" w:cs="Arial"/>
          <w:b/>
          <w:bCs/>
          <w:color w:val="333333"/>
          <w:sz w:val="11"/>
          <w:szCs w:val="11"/>
        </w:rPr>
        <w:t>7 500 €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pour un couple soumis à imposition commune, majorée de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b/>
          <w:bCs/>
          <w:color w:val="333333"/>
          <w:sz w:val="11"/>
          <w:szCs w:val="11"/>
        </w:rPr>
        <w:t>500 €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par personne à charge. La majoration est divisée par deux pour les enfants en résidence alternée.</w:t>
      </w:r>
    </w:p>
    <w:p w:rsidR="00EB3D9A" w:rsidRDefault="00EB3D9A" w:rsidP="00EB3D9A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333333"/>
          <w:sz w:val="11"/>
          <w:szCs w:val="11"/>
        </w:rPr>
      </w:pPr>
      <w:bookmarkStart w:id="71" w:name="dgibro.ir2010.ud56.245.4"/>
      <w:bookmarkEnd w:id="71"/>
      <w:r>
        <w:rPr>
          <w:rFonts w:ascii="Arial" w:hAnsi="Arial" w:cs="Arial"/>
          <w:color w:val="333333"/>
          <w:sz w:val="11"/>
          <w:szCs w:val="11"/>
        </w:rPr>
        <w:t>Ces limites sont portées respectivement à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b/>
          <w:bCs/>
          <w:color w:val="333333"/>
          <w:sz w:val="11"/>
          <w:szCs w:val="11"/>
        </w:rPr>
        <w:t>7500 €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et à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b/>
          <w:bCs/>
          <w:color w:val="333333"/>
          <w:sz w:val="11"/>
          <w:szCs w:val="11"/>
        </w:rPr>
        <w:t>15 000 €</w:t>
      </w:r>
      <w:r>
        <w:rPr>
          <w:rStyle w:val="apple-converted-space"/>
          <w:rFonts w:ascii="Arial" w:eastAsia="Arial Unicode MS" w:hAnsi="Arial" w:cs="Arial"/>
          <w:color w:val="333333"/>
          <w:sz w:val="11"/>
          <w:szCs w:val="11"/>
        </w:rPr>
        <w:t> </w:t>
      </w:r>
      <w:r>
        <w:rPr>
          <w:rFonts w:ascii="Arial" w:hAnsi="Arial" w:cs="Arial"/>
          <w:color w:val="333333"/>
          <w:sz w:val="11"/>
          <w:szCs w:val="11"/>
        </w:rPr>
        <w:t>lorsqu'au moins l'un des membres du foyer (le contribuable, l'un des conjoints ou l'un des enfants ou des personnes à charge) est handicapé. La majoration du plafond est appliquée automatiquement lorsque l'une des cases P ou F est cochée ou lorsque l'une des cases G, R ou I est remplie</w:t>
      </w:r>
    </w:p>
    <w:tbl>
      <w:tblPr>
        <w:tblW w:w="7500" w:type="dxa"/>
        <w:jc w:val="center"/>
        <w:tblCellSpacing w:w="0" w:type="dxa"/>
        <w:shd w:val="clear" w:color="auto" w:fill="D5EEFC"/>
        <w:tblCellMar>
          <w:left w:w="0" w:type="dxa"/>
          <w:right w:w="0" w:type="dxa"/>
        </w:tblCellMar>
        <w:tblLook w:val="04A0"/>
      </w:tblPr>
      <w:tblGrid>
        <w:gridCol w:w="7020"/>
        <w:gridCol w:w="480"/>
      </w:tblGrid>
      <w:tr w:rsidR="00EB3D9A" w:rsidRPr="00EB3D9A" w:rsidTr="00EB3D9A">
        <w:trPr>
          <w:tblCellSpacing w:w="0" w:type="dxa"/>
          <w:jc w:val="center"/>
        </w:trPr>
        <w:tc>
          <w:tcPr>
            <w:tcW w:w="7035" w:type="dxa"/>
            <w:shd w:val="clear" w:color="auto" w:fill="D5EEFC"/>
            <w:vAlign w:val="center"/>
            <w:hideMark/>
          </w:tcPr>
          <w:p w:rsidR="00EB3D9A" w:rsidRPr="00EB3D9A" w:rsidRDefault="00EB3D9A" w:rsidP="00EB3D9A">
            <w:pPr>
              <w:tabs>
                <w:tab w:val="clear" w:pos="426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15"/>
                <w:szCs w:val="15"/>
              </w:rPr>
            </w:pPr>
            <w:r w:rsidRPr="00EB3D9A">
              <w:rPr>
                <w:rFonts w:ascii="Verdana" w:hAnsi="Verdana" w:cs="Arial"/>
                <w:b/>
                <w:bCs/>
                <w:color w:val="000000"/>
                <w:sz w:val="15"/>
                <w:szCs w:val="15"/>
              </w:rPr>
              <w:t>- À NOTER -</w:t>
            </w:r>
          </w:p>
        </w:tc>
        <w:tc>
          <w:tcPr>
            <w:tcW w:w="15" w:type="dxa"/>
            <w:vMerge w:val="restart"/>
            <w:shd w:val="clear" w:color="auto" w:fill="000000"/>
            <w:vAlign w:val="center"/>
            <w:hideMark/>
          </w:tcPr>
          <w:p w:rsidR="00EB3D9A" w:rsidRPr="00EB3D9A" w:rsidRDefault="00EB3D9A" w:rsidP="00EB3D9A">
            <w:pPr>
              <w:tabs>
                <w:tab w:val="clear" w:pos="426"/>
              </w:tabs>
              <w:jc w:val="left"/>
              <w:rPr>
                <w:rFonts w:ascii="Arial" w:hAnsi="Arial" w:cs="Arial"/>
                <w:color w:val="auto"/>
                <w:sz w:val="24"/>
              </w:rPr>
            </w:pPr>
            <w:r w:rsidRPr="00EB3D9A">
              <w:rPr>
                <w:rFonts w:ascii="Arial" w:hAnsi="Arial" w:cs="Arial"/>
                <w:color w:val="auto"/>
                <w:sz w:val="24"/>
              </w:rPr>
              <w:pict>
                <v:shape id="_x0000_i1026" type="#_x0000_t75" alt="" style="width:23.85pt;height:23.85pt"/>
              </w:pict>
            </w:r>
          </w:p>
        </w:tc>
      </w:tr>
      <w:tr w:rsidR="00EB3D9A" w:rsidRPr="00EB3D9A" w:rsidTr="00EB3D9A">
        <w:trPr>
          <w:tblCellSpacing w:w="0" w:type="dxa"/>
          <w:jc w:val="center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D5EEFC"/>
            <w:tcMar>
              <w:top w:w="104" w:type="dxa"/>
              <w:left w:w="104" w:type="dxa"/>
              <w:bottom w:w="104" w:type="dxa"/>
              <w:right w:w="104" w:type="dxa"/>
            </w:tcMar>
            <w:vAlign w:val="center"/>
            <w:hideMark/>
          </w:tcPr>
          <w:p w:rsidR="00EB3D9A" w:rsidRPr="00EB3D9A" w:rsidRDefault="00EB3D9A" w:rsidP="00EB3D9A">
            <w:pPr>
              <w:numPr>
                <w:ilvl w:val="0"/>
                <w:numId w:val="10"/>
              </w:numPr>
              <w:tabs>
                <w:tab w:val="clear" w:pos="426"/>
              </w:tabs>
              <w:spacing w:before="100" w:beforeAutospacing="1" w:after="100" w:afterAutospacing="1"/>
              <w:rPr>
                <w:rFonts w:ascii="Arial" w:hAnsi="Arial" w:cs="Arial"/>
                <w:color w:val="333333"/>
                <w:sz w:val="11"/>
                <w:szCs w:val="11"/>
              </w:rPr>
            </w:pPr>
            <w:bookmarkStart w:id="72" w:name="dgibro.ir2010.ud56.245.7"/>
            <w:bookmarkStart w:id="73" w:name="dgibro.ir2010.ud56.245.6"/>
            <w:bookmarkEnd w:id="72"/>
            <w:bookmarkEnd w:id="73"/>
            <w:r w:rsidRPr="00EB3D9A">
              <w:rPr>
                <w:rFonts w:ascii="Arial" w:hAnsi="Arial" w:cs="Arial"/>
                <w:color w:val="333333"/>
                <w:sz w:val="11"/>
                <w:szCs w:val="11"/>
              </w:rPr>
              <w:t>Si vous êtes titulaire d'un prêt à taux zéro (PTZ) ou d'un PTZ majoré en cas d'acquisition ou de construction d'un logement labellisé « BBC 2005 », vous pouvez bénéficier du crédit d'impôt au titre des intérêts afférents à un emprunt complémentaire que vous avez contracté pour l'acquisition de votre habitation principale.</w:t>
            </w:r>
          </w:p>
          <w:p w:rsidR="00EB3D9A" w:rsidRPr="00EB3D9A" w:rsidRDefault="00EB3D9A" w:rsidP="00EB3D9A">
            <w:pPr>
              <w:numPr>
                <w:ilvl w:val="0"/>
                <w:numId w:val="10"/>
              </w:numPr>
              <w:tabs>
                <w:tab w:val="clear" w:pos="426"/>
              </w:tabs>
              <w:spacing w:before="100" w:beforeAutospacing="1" w:after="100" w:afterAutospacing="1"/>
              <w:rPr>
                <w:rFonts w:ascii="Arial" w:hAnsi="Arial" w:cs="Arial"/>
                <w:color w:val="333333"/>
                <w:sz w:val="11"/>
                <w:szCs w:val="11"/>
              </w:rPr>
            </w:pPr>
            <w:bookmarkStart w:id="74" w:name="dgibro.ir2010.ud56.245.9"/>
            <w:bookmarkStart w:id="75" w:name="dgibro.ir2010.ud56.245.8"/>
            <w:bookmarkEnd w:id="74"/>
            <w:bookmarkEnd w:id="75"/>
            <w:r w:rsidRPr="00EB3D9A">
              <w:rPr>
                <w:rFonts w:ascii="Arial" w:hAnsi="Arial" w:cs="Arial"/>
                <w:color w:val="333333"/>
                <w:sz w:val="11"/>
                <w:szCs w:val="11"/>
              </w:rPr>
              <w:t xml:space="preserve">Le crédit d'impôt ne peut pas s'appliquer </w:t>
            </w:r>
            <w:proofErr w:type="spellStart"/>
            <w:r w:rsidRPr="00EB3D9A">
              <w:rPr>
                <w:rFonts w:ascii="Arial" w:hAnsi="Arial" w:cs="Arial"/>
                <w:color w:val="333333"/>
                <w:sz w:val="11"/>
                <w:szCs w:val="11"/>
              </w:rPr>
              <w:t>lorque</w:t>
            </w:r>
            <w:proofErr w:type="spellEnd"/>
            <w:r w:rsidRPr="00EB3D9A">
              <w:rPr>
                <w:rFonts w:ascii="Arial" w:hAnsi="Arial" w:cs="Arial"/>
                <w:color w:val="333333"/>
                <w:sz w:val="11"/>
                <w:szCs w:val="11"/>
              </w:rPr>
              <w:t xml:space="preserve"> vous bénéficiez de la réduction d'impôt prévue en faveur des investissements outre-mer au titre de l'acquisition de l'habitation principale.</w:t>
            </w:r>
          </w:p>
        </w:tc>
        <w:tc>
          <w:tcPr>
            <w:tcW w:w="0" w:type="auto"/>
            <w:vMerge/>
            <w:shd w:val="clear" w:color="auto" w:fill="D5EEFC"/>
            <w:vAlign w:val="center"/>
            <w:hideMark/>
          </w:tcPr>
          <w:p w:rsidR="00EB3D9A" w:rsidRPr="00EB3D9A" w:rsidRDefault="00EB3D9A" w:rsidP="00EB3D9A">
            <w:pPr>
              <w:tabs>
                <w:tab w:val="clear" w:pos="426"/>
              </w:tabs>
              <w:jc w:val="left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EB3D9A" w:rsidRPr="00B44F21" w:rsidRDefault="00EB3D9A" w:rsidP="00B44F21">
      <w:pPr>
        <w:rPr>
          <w:rFonts w:ascii="Arial" w:hAnsi="Arial" w:cs="Arial"/>
          <w:sz w:val="18"/>
          <w:szCs w:val="18"/>
        </w:rPr>
      </w:pPr>
    </w:p>
    <w:sectPr w:rsidR="00EB3D9A" w:rsidRPr="00B44F21" w:rsidSect="003F0C07">
      <w:pgSz w:w="11906" w:h="16838" w:code="9"/>
      <w:pgMar w:top="1418" w:right="1134" w:bottom="1418" w:left="1134" w:header="1021" w:footer="1021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938"/>
    <w:multiLevelType w:val="multilevel"/>
    <w:tmpl w:val="7E8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56ADC"/>
    <w:multiLevelType w:val="multilevel"/>
    <w:tmpl w:val="B0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6E1400"/>
    <w:multiLevelType w:val="multilevel"/>
    <w:tmpl w:val="0EF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246846"/>
    <w:multiLevelType w:val="multilevel"/>
    <w:tmpl w:val="43101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276C0"/>
    <w:multiLevelType w:val="multilevel"/>
    <w:tmpl w:val="FE5EE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054E89"/>
    <w:multiLevelType w:val="multilevel"/>
    <w:tmpl w:val="286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C15269"/>
    <w:multiLevelType w:val="multilevel"/>
    <w:tmpl w:val="AB92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7A2008"/>
    <w:multiLevelType w:val="multilevel"/>
    <w:tmpl w:val="151296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890BA6"/>
    <w:multiLevelType w:val="multilevel"/>
    <w:tmpl w:val="40C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0241FD"/>
    <w:multiLevelType w:val="multilevel"/>
    <w:tmpl w:val="A3044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686600"/>
    <w:rsid w:val="0030520F"/>
    <w:rsid w:val="003949FF"/>
    <w:rsid w:val="003F0C07"/>
    <w:rsid w:val="00512DC3"/>
    <w:rsid w:val="00686600"/>
    <w:rsid w:val="00721960"/>
    <w:rsid w:val="0078084F"/>
    <w:rsid w:val="008849EC"/>
    <w:rsid w:val="0096402A"/>
    <w:rsid w:val="009B39D2"/>
    <w:rsid w:val="009C6BBC"/>
    <w:rsid w:val="009C728D"/>
    <w:rsid w:val="00B373FE"/>
    <w:rsid w:val="00B44F21"/>
    <w:rsid w:val="00C9351B"/>
    <w:rsid w:val="00CD708E"/>
    <w:rsid w:val="00EB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8D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qFormat/>
    <w:rsid w:val="003949FF"/>
    <w:pPr>
      <w:ind w:left="720"/>
      <w:contextualSpacing/>
    </w:p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stitre">
    <w:name w:val="stitre"/>
    <w:basedOn w:val="Normal"/>
    <w:rsid w:val="00686600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686600"/>
  </w:style>
  <w:style w:type="character" w:styleId="Lienhypertexte">
    <w:name w:val="Hyperlink"/>
    <w:basedOn w:val="Policepardfaut"/>
    <w:uiPriority w:val="99"/>
    <w:semiHidden/>
    <w:unhideWhenUsed/>
    <w:rsid w:val="006866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6600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.impots.gouv.fr/aida/brochures_ir2010/ud_05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659FA-02FA-4807-8121-5497B211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2</cp:revision>
  <dcterms:created xsi:type="dcterms:W3CDTF">2013-06-02T09:23:00Z</dcterms:created>
  <dcterms:modified xsi:type="dcterms:W3CDTF">2013-06-02T09:23:00Z</dcterms:modified>
</cp:coreProperties>
</file>