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DC9" w:rsidRDefault="00B01C48" w:rsidP="003E1DC9">
      <w:pPr>
        <w:shd w:val="clear" w:color="auto" w:fill="DAEEF3" w:themeFill="accent5" w:themeFillTint="33"/>
        <w:tabs>
          <w:tab w:val="clear" w:pos="426"/>
        </w:tabs>
        <w:autoSpaceDE w:val="0"/>
        <w:autoSpaceDN w:val="0"/>
        <w:adjustRightInd w:val="0"/>
        <w:rPr>
          <w:rFonts w:cs="Garamond"/>
          <w:b/>
          <w:szCs w:val="22"/>
        </w:rPr>
      </w:pPr>
      <w:r>
        <w:rPr>
          <w:rFonts w:cs="Garamond"/>
          <w:b/>
          <w:szCs w:val="22"/>
        </w:rPr>
        <w:t>Contexte</w:t>
      </w:r>
    </w:p>
    <w:p w:rsidR="00843FF6" w:rsidRPr="00B01C48" w:rsidRDefault="00843FF6" w:rsidP="008554BE">
      <w:pPr>
        <w:tabs>
          <w:tab w:val="clear" w:pos="426"/>
        </w:tabs>
        <w:autoSpaceDE w:val="0"/>
        <w:autoSpaceDN w:val="0"/>
        <w:adjustRightInd w:val="0"/>
        <w:spacing w:before="480" w:after="240"/>
        <w:rPr>
          <w:rFonts w:cs="Garamond"/>
          <w:b/>
          <w:i/>
          <w:color w:val="auto"/>
          <w:szCs w:val="22"/>
          <w:u w:val="single"/>
        </w:rPr>
      </w:pPr>
      <w:r w:rsidRPr="00B01C48">
        <w:rPr>
          <w:rFonts w:cs="Garamond"/>
          <w:b/>
          <w:i/>
          <w:color w:val="auto"/>
          <w:szCs w:val="22"/>
          <w:u w:val="single"/>
        </w:rPr>
        <w:t>Le client</w:t>
      </w:r>
    </w:p>
    <w:p w:rsidR="00612752" w:rsidRDefault="00612752" w:rsidP="00612752">
      <w:pPr>
        <w:tabs>
          <w:tab w:val="clear" w:pos="426"/>
        </w:tabs>
        <w:autoSpaceDE w:val="0"/>
        <w:autoSpaceDN w:val="0"/>
        <w:adjustRightInd w:val="0"/>
        <w:rPr>
          <w:rFonts w:cs="Garamond"/>
          <w:color w:val="auto"/>
          <w:sz w:val="20"/>
          <w:szCs w:val="20"/>
        </w:rPr>
      </w:pPr>
      <w:r w:rsidRPr="00612752">
        <w:rPr>
          <w:rFonts w:cs="Garamond"/>
          <w:color w:val="auto"/>
          <w:sz w:val="20"/>
          <w:szCs w:val="20"/>
        </w:rPr>
        <w:t>La compagnie d'assurance MUT'OUEST souhaite propose</w:t>
      </w:r>
      <w:r>
        <w:rPr>
          <w:rFonts w:cs="Garamond"/>
          <w:color w:val="auto"/>
          <w:sz w:val="20"/>
          <w:szCs w:val="20"/>
        </w:rPr>
        <w:t>r,</w:t>
      </w:r>
      <w:r w:rsidRPr="00612752">
        <w:rPr>
          <w:rFonts w:cs="Garamond"/>
          <w:color w:val="auto"/>
          <w:sz w:val="20"/>
          <w:szCs w:val="20"/>
        </w:rPr>
        <w:t xml:space="preserve"> à ses clients particuliers</w:t>
      </w:r>
      <w:r>
        <w:rPr>
          <w:rFonts w:cs="Garamond"/>
          <w:color w:val="auto"/>
          <w:sz w:val="20"/>
          <w:szCs w:val="20"/>
        </w:rPr>
        <w:t>,</w:t>
      </w:r>
      <w:r w:rsidRPr="00612752">
        <w:rPr>
          <w:rFonts w:cs="Garamond"/>
          <w:color w:val="auto"/>
          <w:sz w:val="20"/>
          <w:szCs w:val="20"/>
        </w:rPr>
        <w:t xml:space="preserve"> de</w:t>
      </w:r>
      <w:r>
        <w:rPr>
          <w:rFonts w:cs="Garamond"/>
          <w:color w:val="auto"/>
          <w:sz w:val="20"/>
          <w:szCs w:val="20"/>
        </w:rPr>
        <w:t xml:space="preserve"> nouveaux produits d'assurance. </w:t>
      </w:r>
    </w:p>
    <w:p w:rsidR="00B01C48" w:rsidRDefault="00612752" w:rsidP="00704367">
      <w:pPr>
        <w:tabs>
          <w:tab w:val="clear" w:pos="426"/>
        </w:tabs>
        <w:autoSpaceDE w:val="0"/>
        <w:autoSpaceDN w:val="0"/>
        <w:adjustRightInd w:val="0"/>
        <w:spacing w:after="120"/>
        <w:rPr>
          <w:rFonts w:cs="Garamond"/>
          <w:color w:val="auto"/>
          <w:sz w:val="20"/>
          <w:szCs w:val="20"/>
        </w:rPr>
      </w:pPr>
      <w:r>
        <w:rPr>
          <w:rFonts w:cs="Garamond"/>
          <w:color w:val="auto"/>
          <w:sz w:val="20"/>
          <w:szCs w:val="20"/>
        </w:rPr>
        <w:t xml:space="preserve">Ces produits de placement en assurance </w:t>
      </w:r>
      <w:r w:rsidR="00704367">
        <w:rPr>
          <w:rFonts w:cs="Garamond"/>
          <w:color w:val="auto"/>
          <w:sz w:val="20"/>
          <w:szCs w:val="20"/>
        </w:rPr>
        <w:t xml:space="preserve">permettent de </w:t>
      </w:r>
      <w:r w:rsidRPr="00612752">
        <w:rPr>
          <w:rFonts w:cs="Garamond"/>
          <w:color w:val="auto"/>
          <w:sz w:val="20"/>
          <w:szCs w:val="20"/>
        </w:rPr>
        <w:t>diminuer le montant d'impôts sur le revenu à verser à l'administration fiscale.</w:t>
      </w:r>
      <w:r w:rsidR="00704367">
        <w:rPr>
          <w:rFonts w:cs="Garamond"/>
          <w:color w:val="auto"/>
          <w:sz w:val="20"/>
          <w:szCs w:val="20"/>
        </w:rPr>
        <w:t xml:space="preserve"> Un placement "</w:t>
      </w:r>
      <w:r w:rsidR="00704367" w:rsidRPr="00704367">
        <w:rPr>
          <w:rFonts w:cs="Garamond"/>
          <w:i/>
          <w:color w:val="auto"/>
          <w:sz w:val="20"/>
          <w:szCs w:val="20"/>
        </w:rPr>
        <w:t>incontournable</w:t>
      </w:r>
      <w:r w:rsidR="00704367">
        <w:rPr>
          <w:rFonts w:cs="Garamond"/>
          <w:color w:val="auto"/>
          <w:sz w:val="20"/>
          <w:szCs w:val="20"/>
        </w:rPr>
        <w:t>" selon le professionnel de la finance Eric Roig (1).</w:t>
      </w:r>
    </w:p>
    <w:p w:rsidR="00612752" w:rsidRDefault="00704367" w:rsidP="00612752">
      <w:pPr>
        <w:tabs>
          <w:tab w:val="clear" w:pos="426"/>
        </w:tabs>
        <w:autoSpaceDE w:val="0"/>
        <w:autoSpaceDN w:val="0"/>
        <w:adjustRightInd w:val="0"/>
        <w:rPr>
          <w:rFonts w:cs="Garamond"/>
          <w:color w:val="auto"/>
          <w:sz w:val="20"/>
          <w:szCs w:val="20"/>
        </w:rPr>
      </w:pPr>
      <w:r>
        <w:rPr>
          <w:rFonts w:cs="Garamond"/>
          <w:noProof/>
          <w:color w:val="auto"/>
          <w:sz w:val="20"/>
          <w:szCs w:val="20"/>
        </w:rPr>
        <w:drawing>
          <wp:anchor distT="0" distB="0" distL="114300" distR="114300" simplePos="0" relativeHeight="251660288" behindDoc="0" locked="0" layoutInCell="1" allowOverlap="1">
            <wp:simplePos x="0" y="0"/>
            <wp:positionH relativeFrom="column">
              <wp:posOffset>279400</wp:posOffset>
            </wp:positionH>
            <wp:positionV relativeFrom="paragraph">
              <wp:posOffset>137795</wp:posOffset>
            </wp:positionV>
            <wp:extent cx="1609725" cy="295275"/>
            <wp:effectExtent l="1905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09725" cy="295275"/>
                    </a:xfrm>
                    <a:prstGeom prst="rect">
                      <a:avLst/>
                    </a:prstGeom>
                    <a:noFill/>
                    <a:ln w="9525">
                      <a:noFill/>
                      <a:miter lim="800000"/>
                      <a:headEnd/>
                      <a:tailEnd/>
                    </a:ln>
                  </pic:spPr>
                </pic:pic>
              </a:graphicData>
            </a:graphic>
          </wp:anchor>
        </w:drawing>
      </w:r>
    </w:p>
    <w:p w:rsidR="00612752" w:rsidRDefault="00F24983" w:rsidP="00612752">
      <w:pPr>
        <w:tabs>
          <w:tab w:val="clear" w:pos="426"/>
        </w:tabs>
        <w:autoSpaceDE w:val="0"/>
        <w:autoSpaceDN w:val="0"/>
        <w:adjustRightInd w:val="0"/>
        <w:rPr>
          <w:rFonts w:cs="Garamond"/>
          <w:color w:val="auto"/>
          <w:sz w:val="20"/>
          <w:szCs w:val="20"/>
        </w:rPr>
      </w:pPr>
      <w:r w:rsidRPr="00F24983">
        <w:rPr>
          <w:rFonts w:cs="Garamond"/>
          <w:b/>
          <w:noProof/>
          <w:szCs w:val="22"/>
        </w:rPr>
        <w:pict>
          <v:shapetype id="_x0000_t202" coordsize="21600,21600" o:spt="202" path="m,l,21600r21600,l21600,xe">
            <v:stroke joinstyle="miter"/>
            <v:path gradientshapeok="t" o:connecttype="rect"/>
          </v:shapetype>
          <v:shape id="_x0000_s1030" type="#_x0000_t202" style="position:absolute;left:0;text-align:left;margin-left:-1.35pt;margin-top:2.8pt;width:25.6pt;height:22.9pt;z-index:251662336" stroked="f">
            <v:textbox>
              <w:txbxContent>
                <w:p w:rsidR="00704367" w:rsidRPr="00704367" w:rsidRDefault="00704367">
                  <w:pPr>
                    <w:rPr>
                      <w:sz w:val="20"/>
                      <w:szCs w:val="20"/>
                    </w:rPr>
                  </w:pPr>
                  <w:r w:rsidRPr="00704367">
                    <w:rPr>
                      <w:sz w:val="20"/>
                      <w:szCs w:val="20"/>
                    </w:rPr>
                    <w:t>(1)</w:t>
                  </w:r>
                </w:p>
              </w:txbxContent>
            </v:textbox>
          </v:shape>
        </w:pict>
      </w:r>
      <w:r>
        <w:rPr>
          <w:rFonts w:cs="Garamond"/>
          <w:noProof/>
          <w:color w:val="auto"/>
          <w:sz w:val="20"/>
          <w:szCs w:val="20"/>
        </w:rPr>
        <w:pict>
          <v:shape id="_x0000_s1028" type="#_x0000_t202" style="position:absolute;left:0;text-align:left;margin-left:148.5pt;margin-top:5.45pt;width:342pt;height:20.25pt;z-index:251659264" stroked="f">
            <v:textbox>
              <w:txbxContent>
                <w:p w:rsidR="00612752" w:rsidRPr="00612752" w:rsidRDefault="00F24983" w:rsidP="00612752">
                  <w:pPr>
                    <w:tabs>
                      <w:tab w:val="clear" w:pos="426"/>
                    </w:tabs>
                    <w:jc w:val="center"/>
                    <w:rPr>
                      <w:rFonts w:ascii="Arial Narrow" w:hAnsi="Arial Narrow" w:cs="Garamond"/>
                      <w:b/>
                      <w:sz w:val="18"/>
                      <w:szCs w:val="18"/>
                    </w:rPr>
                  </w:pPr>
                  <w:hyperlink r:id="rId9" w:history="1">
                    <w:r w:rsidR="00612752" w:rsidRPr="00612752">
                      <w:rPr>
                        <w:rStyle w:val="Lienhypertexte"/>
                        <w:rFonts w:ascii="Arial Narrow" w:eastAsia="Arial Unicode MS" w:hAnsi="Arial Narrow"/>
                        <w:sz w:val="18"/>
                        <w:szCs w:val="18"/>
                      </w:rPr>
                      <w:t>http://droit-finances.commentcamarche.net/contents/994-l-imposition-des-contrats-d-assurance-vie</w:t>
                    </w:r>
                  </w:hyperlink>
                </w:p>
                <w:p w:rsidR="00612752" w:rsidRDefault="00612752"/>
              </w:txbxContent>
            </v:textbox>
          </v:shape>
        </w:pict>
      </w:r>
    </w:p>
    <w:p w:rsidR="00612752" w:rsidRPr="00612752" w:rsidRDefault="00612752" w:rsidP="00612752">
      <w:pPr>
        <w:tabs>
          <w:tab w:val="clear" w:pos="426"/>
        </w:tabs>
        <w:autoSpaceDE w:val="0"/>
        <w:autoSpaceDN w:val="0"/>
        <w:adjustRightInd w:val="0"/>
        <w:rPr>
          <w:rFonts w:cs="Garamond"/>
          <w:color w:val="auto"/>
          <w:sz w:val="20"/>
          <w:szCs w:val="20"/>
        </w:rPr>
      </w:pPr>
    </w:p>
    <w:p w:rsidR="003E1DC9" w:rsidRDefault="00F24983" w:rsidP="00612752">
      <w:pPr>
        <w:tabs>
          <w:tab w:val="clear" w:pos="426"/>
        </w:tabs>
        <w:jc w:val="center"/>
        <w:rPr>
          <w:rFonts w:cs="Garamond"/>
          <w:b/>
          <w:noProof/>
          <w:szCs w:val="22"/>
        </w:rPr>
      </w:pPr>
      <w:r>
        <w:rPr>
          <w:rFonts w:cs="Garamond"/>
          <w:b/>
          <w:noProof/>
          <w:szCs w:val="22"/>
        </w:rPr>
        <w:pict>
          <v:shape id="_x0000_s1029" type="#_x0000_t202" style="position:absolute;left:0;text-align:left;margin-left:2.55pt;margin-top:5.25pt;width:487.95pt;height:112.4pt;z-index:251661312">
            <v:textbox style="mso-next-textbox:#_x0000_s1029">
              <w:txbxContent>
                <w:p w:rsidR="00612752" w:rsidRPr="00612752" w:rsidRDefault="00612752" w:rsidP="005E3438">
                  <w:pPr>
                    <w:shd w:val="clear" w:color="auto" w:fill="FFFFFF"/>
                    <w:tabs>
                      <w:tab w:val="clear" w:pos="426"/>
                    </w:tabs>
                    <w:jc w:val="left"/>
                    <w:outlineLvl w:val="2"/>
                    <w:rPr>
                      <w:rFonts w:ascii="Arial" w:hAnsi="Arial" w:cs="Arial"/>
                      <w:b/>
                      <w:bCs/>
                      <w:color w:val="7F7F7F" w:themeColor="text1" w:themeTint="80"/>
                      <w:kern w:val="36"/>
                      <w:szCs w:val="22"/>
                    </w:rPr>
                  </w:pPr>
                  <w:r w:rsidRPr="00612752">
                    <w:rPr>
                      <w:rFonts w:ascii="Arial" w:hAnsi="Arial" w:cs="Arial"/>
                      <w:b/>
                      <w:bCs/>
                      <w:color w:val="7F7F7F" w:themeColor="text1" w:themeTint="80"/>
                      <w:kern w:val="36"/>
                      <w:szCs w:val="22"/>
                    </w:rPr>
                    <w:t>L'imposition des contrats d'assurance-vie</w:t>
                  </w:r>
                </w:p>
                <w:p w:rsidR="00612752" w:rsidRPr="00612752" w:rsidRDefault="00612752" w:rsidP="00704367">
                  <w:pPr>
                    <w:shd w:val="clear" w:color="auto" w:fill="FFFFFF"/>
                    <w:tabs>
                      <w:tab w:val="clear" w:pos="426"/>
                    </w:tabs>
                    <w:spacing w:after="120"/>
                    <w:jc w:val="right"/>
                    <w:rPr>
                      <w:rFonts w:ascii="Arial" w:hAnsi="Arial" w:cs="Arial"/>
                      <w:color w:val="7F7F7F" w:themeColor="text1" w:themeTint="80"/>
                      <w:sz w:val="16"/>
                      <w:szCs w:val="16"/>
                    </w:rPr>
                  </w:pPr>
                  <w:r w:rsidRPr="00612752">
                    <w:rPr>
                      <w:rFonts w:ascii="Arial" w:hAnsi="Arial" w:cs="Arial"/>
                      <w:color w:val="7F7F7F" w:themeColor="text1" w:themeTint="80"/>
                      <w:sz w:val="16"/>
                      <w:szCs w:val="16"/>
                    </w:rPr>
                    <w:t>Juin 2013</w:t>
                  </w:r>
                </w:p>
                <w:p w:rsidR="00612752" w:rsidRPr="00612752" w:rsidRDefault="00612752" w:rsidP="00704367">
                  <w:pPr>
                    <w:shd w:val="clear" w:color="auto" w:fill="FFFFFF"/>
                    <w:tabs>
                      <w:tab w:val="clear" w:pos="426"/>
                    </w:tabs>
                    <w:rPr>
                      <w:rFonts w:ascii="Arial" w:hAnsi="Arial" w:cs="Arial"/>
                      <w:color w:val="7F7F7F" w:themeColor="text1" w:themeTint="80"/>
                      <w:sz w:val="16"/>
                      <w:szCs w:val="16"/>
                    </w:rPr>
                  </w:pPr>
                  <w:r w:rsidRPr="00612752">
                    <w:rPr>
                      <w:rFonts w:ascii="Arial" w:hAnsi="Arial" w:cs="Arial"/>
                      <w:color w:val="7F7F7F" w:themeColor="text1" w:themeTint="80"/>
                      <w:sz w:val="16"/>
                      <w:szCs w:val="16"/>
                    </w:rPr>
                    <w:t>L'assurance-vie était naguère considérée, à juste titre, comme un véritable petit paradis fiscal. Au fil des années, la fiscalité s'est malheureusement alourdie. Au point de peser sur la rentabilité finale des contrats, d'autant plus que ces rendements sont aujourd'hui à la baisse. Mais compte tenu de l'augmentation de la fiscalité sur l'épargne, c'est le seul placement encore privilégié sur ce plan. Un placement désormais incontournable.</w:t>
                  </w:r>
                  <w:r w:rsidRPr="00704367">
                    <w:rPr>
                      <w:rFonts w:ascii="Arial" w:hAnsi="Arial" w:cs="Arial"/>
                      <w:color w:val="7F7F7F" w:themeColor="text1" w:themeTint="80"/>
                      <w:sz w:val="16"/>
                      <w:szCs w:val="16"/>
                    </w:rPr>
                    <w:t> </w:t>
                  </w:r>
                </w:p>
                <w:p w:rsidR="00612752" w:rsidRDefault="00612752" w:rsidP="00704367">
                  <w:pPr>
                    <w:shd w:val="clear" w:color="auto" w:fill="FFFFFF"/>
                    <w:tabs>
                      <w:tab w:val="clear" w:pos="426"/>
                    </w:tabs>
                    <w:rPr>
                      <w:rFonts w:ascii="Arial" w:hAnsi="Arial" w:cs="Arial"/>
                      <w:color w:val="7F7F7F" w:themeColor="text1" w:themeTint="80"/>
                      <w:sz w:val="16"/>
                      <w:szCs w:val="16"/>
                    </w:rPr>
                  </w:pPr>
                  <w:r w:rsidRPr="00612752">
                    <w:rPr>
                      <w:rFonts w:ascii="Arial" w:hAnsi="Arial" w:cs="Arial"/>
                      <w:color w:val="7F7F7F" w:themeColor="text1" w:themeTint="80"/>
                      <w:sz w:val="16"/>
                      <w:szCs w:val="16"/>
                    </w:rPr>
                    <w:t>Sur le plan fiscal, il faut bien distinguer et comprendre les mécanismes qui déterminent l'assiette taxable, le montant des</w:t>
                  </w:r>
                  <w:r w:rsidRPr="00704367">
                    <w:rPr>
                      <w:rFonts w:ascii="Arial" w:hAnsi="Arial" w:cs="Arial"/>
                      <w:color w:val="7F7F7F" w:themeColor="text1" w:themeTint="80"/>
                      <w:sz w:val="16"/>
                      <w:szCs w:val="16"/>
                    </w:rPr>
                    <w:t> prélèvements sociaux</w:t>
                  </w:r>
                  <w:r w:rsidRPr="00612752">
                    <w:rPr>
                      <w:rFonts w:ascii="Arial" w:hAnsi="Arial" w:cs="Arial"/>
                      <w:color w:val="7F7F7F" w:themeColor="text1" w:themeTint="80"/>
                      <w:sz w:val="16"/>
                      <w:szCs w:val="16"/>
                    </w:rPr>
                    <w:t>, l'impôt sur le revenu ou la taxation forfaitaire ainsi que les droits de succession.</w:t>
                  </w:r>
                  <w:r w:rsidRPr="00704367">
                    <w:rPr>
                      <w:rFonts w:ascii="Arial" w:hAnsi="Arial" w:cs="Arial"/>
                      <w:color w:val="7F7F7F" w:themeColor="text1" w:themeTint="80"/>
                      <w:sz w:val="16"/>
                      <w:szCs w:val="16"/>
                    </w:rPr>
                    <w:t> </w:t>
                  </w:r>
                </w:p>
                <w:p w:rsidR="00704367" w:rsidRDefault="00704367" w:rsidP="00704367">
                  <w:pPr>
                    <w:shd w:val="clear" w:color="auto" w:fill="FFFFFF"/>
                    <w:tabs>
                      <w:tab w:val="clear" w:pos="426"/>
                    </w:tabs>
                    <w:rPr>
                      <w:rFonts w:ascii="Arial" w:hAnsi="Arial" w:cs="Arial"/>
                      <w:color w:val="7F7F7F" w:themeColor="text1" w:themeTint="80"/>
                      <w:sz w:val="16"/>
                      <w:szCs w:val="16"/>
                    </w:rPr>
                  </w:pPr>
                  <w:r>
                    <w:rPr>
                      <w:rFonts w:ascii="Arial" w:hAnsi="Arial" w:cs="Arial"/>
                      <w:color w:val="7F7F7F" w:themeColor="text1" w:themeTint="80"/>
                      <w:sz w:val="16"/>
                      <w:szCs w:val="16"/>
                    </w:rPr>
                    <w:t>.....</w:t>
                  </w:r>
                </w:p>
                <w:p w:rsidR="00704367" w:rsidRPr="00612752" w:rsidRDefault="00704367" w:rsidP="00704367">
                  <w:pPr>
                    <w:shd w:val="clear" w:color="auto" w:fill="FFFFFF"/>
                    <w:tabs>
                      <w:tab w:val="clear" w:pos="426"/>
                    </w:tabs>
                    <w:jc w:val="right"/>
                    <w:rPr>
                      <w:rFonts w:ascii="Arial" w:hAnsi="Arial" w:cs="Arial"/>
                      <w:color w:val="7F7F7F" w:themeColor="text1" w:themeTint="80"/>
                      <w:sz w:val="16"/>
                      <w:szCs w:val="16"/>
                    </w:rPr>
                  </w:pPr>
                  <w:r w:rsidRPr="00704367">
                    <w:rPr>
                      <w:rFonts w:cs="Garamond"/>
                      <w:color w:val="7F7F7F" w:themeColor="text1" w:themeTint="80"/>
                      <w:sz w:val="20"/>
                      <w:szCs w:val="20"/>
                    </w:rPr>
                    <w:t xml:space="preserve">Eric Roig, </w:t>
                  </w:r>
                  <w:r>
                    <w:rPr>
                      <w:rFonts w:cs="Garamond"/>
                      <w:color w:val="7F7F7F" w:themeColor="text1" w:themeTint="80"/>
                      <w:sz w:val="20"/>
                      <w:szCs w:val="20"/>
                    </w:rPr>
                    <w:t xml:space="preserve">spécialiste de la finance, </w:t>
                  </w:r>
                  <w:r w:rsidRPr="00704367">
                    <w:rPr>
                      <w:rFonts w:cs="Garamond"/>
                      <w:color w:val="7F7F7F" w:themeColor="text1" w:themeTint="80"/>
                      <w:sz w:val="20"/>
                      <w:szCs w:val="20"/>
                    </w:rPr>
                    <w:t>diplômé HEC</w:t>
                  </w:r>
                </w:p>
                <w:p w:rsidR="00612752" w:rsidRPr="00704367" w:rsidRDefault="00612752">
                  <w:pPr>
                    <w:rPr>
                      <w:color w:val="7F7F7F" w:themeColor="text1" w:themeTint="80"/>
                    </w:rPr>
                  </w:pPr>
                </w:p>
              </w:txbxContent>
            </v:textbox>
          </v:shape>
        </w:pict>
      </w:r>
    </w:p>
    <w:p w:rsidR="00612752" w:rsidRDefault="00612752" w:rsidP="00612752">
      <w:pPr>
        <w:tabs>
          <w:tab w:val="clear" w:pos="426"/>
        </w:tabs>
        <w:jc w:val="center"/>
        <w:rPr>
          <w:rFonts w:cs="Garamond"/>
          <w:b/>
          <w:noProof/>
          <w:szCs w:val="22"/>
        </w:rPr>
      </w:pPr>
    </w:p>
    <w:p w:rsidR="00612752" w:rsidRDefault="00612752" w:rsidP="00612752">
      <w:pPr>
        <w:tabs>
          <w:tab w:val="clear" w:pos="426"/>
        </w:tabs>
        <w:jc w:val="center"/>
        <w:rPr>
          <w:rFonts w:cs="Garamond"/>
          <w:b/>
          <w:noProof/>
          <w:szCs w:val="22"/>
        </w:rPr>
      </w:pPr>
    </w:p>
    <w:p w:rsidR="00612752" w:rsidRDefault="00612752" w:rsidP="00612752">
      <w:pPr>
        <w:tabs>
          <w:tab w:val="clear" w:pos="426"/>
        </w:tabs>
        <w:jc w:val="center"/>
        <w:rPr>
          <w:rFonts w:cs="Garamond"/>
          <w:b/>
          <w:noProof/>
          <w:szCs w:val="22"/>
        </w:rPr>
      </w:pPr>
    </w:p>
    <w:p w:rsidR="00704367" w:rsidRDefault="00704367" w:rsidP="00612752">
      <w:pPr>
        <w:tabs>
          <w:tab w:val="clear" w:pos="426"/>
        </w:tabs>
        <w:jc w:val="center"/>
        <w:rPr>
          <w:rFonts w:cs="Garamond"/>
          <w:b/>
          <w:noProof/>
          <w:szCs w:val="22"/>
        </w:rPr>
      </w:pPr>
    </w:p>
    <w:p w:rsidR="00704367" w:rsidRDefault="00704367" w:rsidP="00612752">
      <w:pPr>
        <w:tabs>
          <w:tab w:val="clear" w:pos="426"/>
        </w:tabs>
        <w:jc w:val="center"/>
        <w:rPr>
          <w:rFonts w:cs="Garamond"/>
          <w:b/>
          <w:noProof/>
          <w:szCs w:val="22"/>
        </w:rPr>
      </w:pPr>
    </w:p>
    <w:p w:rsidR="00704367" w:rsidRDefault="00704367" w:rsidP="00612752">
      <w:pPr>
        <w:tabs>
          <w:tab w:val="clear" w:pos="426"/>
        </w:tabs>
        <w:jc w:val="center"/>
        <w:rPr>
          <w:rFonts w:cs="Garamond"/>
          <w:b/>
          <w:noProof/>
          <w:szCs w:val="22"/>
        </w:rPr>
      </w:pPr>
    </w:p>
    <w:p w:rsidR="00704367" w:rsidRDefault="00704367" w:rsidP="00612752">
      <w:pPr>
        <w:tabs>
          <w:tab w:val="clear" w:pos="426"/>
        </w:tabs>
        <w:jc w:val="center"/>
        <w:rPr>
          <w:rFonts w:cs="Garamond"/>
          <w:b/>
          <w:noProof/>
          <w:szCs w:val="22"/>
        </w:rPr>
      </w:pPr>
    </w:p>
    <w:p w:rsidR="00B01C48" w:rsidRDefault="00B01C48" w:rsidP="00612752">
      <w:pPr>
        <w:tabs>
          <w:tab w:val="clear" w:pos="426"/>
        </w:tabs>
        <w:jc w:val="center"/>
        <w:rPr>
          <w:rFonts w:cs="Garamond"/>
          <w:b/>
          <w:noProof/>
          <w:szCs w:val="22"/>
        </w:rPr>
      </w:pPr>
    </w:p>
    <w:p w:rsidR="000B7197" w:rsidRDefault="000B7197" w:rsidP="008554BE">
      <w:pPr>
        <w:tabs>
          <w:tab w:val="clear" w:pos="426"/>
        </w:tabs>
        <w:spacing w:line="120" w:lineRule="auto"/>
        <w:jc w:val="center"/>
        <w:rPr>
          <w:rFonts w:cs="Garamond"/>
          <w:b/>
          <w:noProof/>
          <w:szCs w:val="22"/>
        </w:rPr>
      </w:pPr>
    </w:p>
    <w:p w:rsidR="005A2F8D" w:rsidRDefault="005A2F8D" w:rsidP="008554BE">
      <w:pPr>
        <w:tabs>
          <w:tab w:val="clear" w:pos="426"/>
        </w:tabs>
        <w:spacing w:line="120" w:lineRule="auto"/>
        <w:jc w:val="center"/>
        <w:rPr>
          <w:rFonts w:cs="Garamond"/>
          <w:b/>
          <w:noProof/>
          <w:szCs w:val="22"/>
        </w:rPr>
      </w:pPr>
    </w:p>
    <w:p w:rsidR="005A2F8D" w:rsidRDefault="005A2F8D" w:rsidP="008554BE">
      <w:pPr>
        <w:tabs>
          <w:tab w:val="clear" w:pos="426"/>
        </w:tabs>
        <w:spacing w:line="120" w:lineRule="auto"/>
        <w:jc w:val="center"/>
        <w:rPr>
          <w:rFonts w:cs="Garamond"/>
          <w:b/>
          <w:noProof/>
          <w:szCs w:val="22"/>
        </w:rPr>
      </w:pPr>
    </w:p>
    <w:p w:rsidR="000B7197" w:rsidRPr="000B7197" w:rsidRDefault="005E3438" w:rsidP="005E3438">
      <w:pPr>
        <w:tabs>
          <w:tab w:val="clear" w:pos="426"/>
        </w:tabs>
        <w:jc w:val="center"/>
        <w:rPr>
          <w:rFonts w:ascii="Arial Narrow" w:hAnsi="Arial Narrow" w:cs="Garamond"/>
          <w:b/>
          <w:noProof/>
          <w:sz w:val="20"/>
          <w:szCs w:val="20"/>
        </w:rPr>
      </w:pPr>
      <w:r>
        <w:rPr>
          <w:rFonts w:ascii="Arial Narrow" w:hAnsi="Arial Narrow" w:cs="Garamond"/>
          <w:b/>
          <w:noProof/>
          <w:sz w:val="20"/>
          <w:szCs w:val="20"/>
        </w:rPr>
        <w:drawing>
          <wp:anchor distT="0" distB="0" distL="114300" distR="114300" simplePos="0" relativeHeight="251667456" behindDoc="0" locked="0" layoutInCell="1" allowOverlap="1">
            <wp:simplePos x="0" y="0"/>
            <wp:positionH relativeFrom="column">
              <wp:posOffset>488950</wp:posOffset>
            </wp:positionH>
            <wp:positionV relativeFrom="paragraph">
              <wp:posOffset>52070</wp:posOffset>
            </wp:positionV>
            <wp:extent cx="1076325" cy="304800"/>
            <wp:effectExtent l="19050" t="0" r="952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1076325" cy="304800"/>
                    </a:xfrm>
                    <a:prstGeom prst="rect">
                      <a:avLst/>
                    </a:prstGeom>
                    <a:noFill/>
                    <a:ln w="9525">
                      <a:noFill/>
                      <a:miter lim="800000"/>
                      <a:headEnd/>
                      <a:tailEnd/>
                    </a:ln>
                  </pic:spPr>
                </pic:pic>
              </a:graphicData>
            </a:graphic>
          </wp:anchor>
        </w:drawing>
      </w:r>
    </w:p>
    <w:p w:rsidR="000B7197" w:rsidRDefault="00F24983" w:rsidP="00612752">
      <w:pPr>
        <w:tabs>
          <w:tab w:val="clear" w:pos="426"/>
        </w:tabs>
        <w:jc w:val="center"/>
        <w:rPr>
          <w:rFonts w:cs="Garamond"/>
          <w:b/>
          <w:noProof/>
          <w:szCs w:val="22"/>
        </w:rPr>
      </w:pPr>
      <w:r w:rsidRPr="00F24983">
        <w:rPr>
          <w:noProof/>
        </w:rPr>
        <w:pict>
          <v:shape id="_x0000_s1031" type="#_x0000_t202" style="position:absolute;left:0;text-align:left;margin-left:2.55pt;margin-top:21.35pt;width:487.95pt;height:99pt;z-index:251664384">
            <v:textbox>
              <w:txbxContent>
                <w:p w:rsidR="000B7197" w:rsidRDefault="000B7197" w:rsidP="005E3438">
                  <w:pPr>
                    <w:shd w:val="clear" w:color="auto" w:fill="FFFFFF"/>
                    <w:tabs>
                      <w:tab w:val="clear" w:pos="426"/>
                    </w:tabs>
                    <w:jc w:val="left"/>
                    <w:outlineLvl w:val="2"/>
                    <w:rPr>
                      <w:rFonts w:ascii="Arial" w:hAnsi="Arial" w:cs="Arial"/>
                      <w:b/>
                      <w:bCs/>
                      <w:color w:val="7F7F7F" w:themeColor="text1" w:themeTint="80"/>
                      <w:kern w:val="36"/>
                      <w:szCs w:val="22"/>
                    </w:rPr>
                  </w:pPr>
                  <w:r w:rsidRPr="000B7197">
                    <w:rPr>
                      <w:rFonts w:ascii="Arial" w:hAnsi="Arial" w:cs="Arial"/>
                      <w:b/>
                      <w:bCs/>
                      <w:color w:val="7F7F7F" w:themeColor="text1" w:themeTint="80"/>
                      <w:kern w:val="36"/>
                      <w:szCs w:val="22"/>
                    </w:rPr>
                    <w:t>Primes d'assurances concernées par l'avantage fiscal</w:t>
                  </w:r>
                </w:p>
                <w:p w:rsidR="005E3438" w:rsidRPr="00612752" w:rsidRDefault="005E3438" w:rsidP="005E3438">
                  <w:pPr>
                    <w:shd w:val="clear" w:color="auto" w:fill="FFFFFF"/>
                    <w:tabs>
                      <w:tab w:val="clear" w:pos="426"/>
                    </w:tabs>
                    <w:spacing w:after="120"/>
                    <w:jc w:val="right"/>
                    <w:rPr>
                      <w:rFonts w:ascii="Arial" w:hAnsi="Arial" w:cs="Arial"/>
                      <w:color w:val="7F7F7F" w:themeColor="text1" w:themeTint="80"/>
                      <w:sz w:val="16"/>
                      <w:szCs w:val="16"/>
                    </w:rPr>
                  </w:pPr>
                  <w:r w:rsidRPr="00612752">
                    <w:rPr>
                      <w:rFonts w:ascii="Arial" w:hAnsi="Arial" w:cs="Arial"/>
                      <w:color w:val="7F7F7F" w:themeColor="text1" w:themeTint="80"/>
                      <w:sz w:val="16"/>
                      <w:szCs w:val="16"/>
                    </w:rPr>
                    <w:t>2013</w:t>
                  </w:r>
                </w:p>
                <w:p w:rsidR="000B7197" w:rsidRPr="000B7197" w:rsidRDefault="000B7197" w:rsidP="005E3438">
                  <w:pPr>
                    <w:shd w:val="clear" w:color="auto" w:fill="FFFFFF"/>
                    <w:tabs>
                      <w:tab w:val="clear" w:pos="426"/>
                    </w:tabs>
                    <w:jc w:val="left"/>
                    <w:rPr>
                      <w:rFonts w:ascii="Arial" w:hAnsi="Arial" w:cs="Arial"/>
                      <w:color w:val="7F7F7F" w:themeColor="text1" w:themeTint="80"/>
                      <w:sz w:val="16"/>
                      <w:szCs w:val="16"/>
                    </w:rPr>
                  </w:pPr>
                  <w:r w:rsidRPr="000B7197">
                    <w:rPr>
                      <w:rFonts w:ascii="Arial" w:hAnsi="Arial" w:cs="Arial"/>
                      <w:color w:val="7F7F7F" w:themeColor="text1" w:themeTint="80"/>
                      <w:sz w:val="16"/>
                      <w:szCs w:val="16"/>
                    </w:rPr>
                    <w:t>Bénéficient d'une</w:t>
                  </w:r>
                  <w:r w:rsidRPr="005E3438">
                    <w:rPr>
                      <w:rFonts w:ascii="Arial" w:hAnsi="Arial" w:cs="Arial"/>
                      <w:color w:val="7F7F7F" w:themeColor="text1" w:themeTint="80"/>
                      <w:sz w:val="16"/>
                      <w:szCs w:val="16"/>
                    </w:rPr>
                    <w:t> </w:t>
                  </w:r>
                  <w:hyperlink r:id="rId11" w:history="1">
                    <w:r w:rsidRPr="005E3438">
                      <w:rPr>
                        <w:rFonts w:ascii="Arial" w:hAnsi="Arial" w:cs="Arial"/>
                        <w:color w:val="7F7F7F" w:themeColor="text1" w:themeTint="80"/>
                        <w:sz w:val="16"/>
                        <w:szCs w:val="16"/>
                        <w:u w:val="single"/>
                      </w:rPr>
                      <w:t>réduction d'impôt</w:t>
                    </w:r>
                  </w:hyperlink>
                  <w:r w:rsidRPr="005E3438">
                    <w:rPr>
                      <w:rFonts w:ascii="Arial" w:hAnsi="Arial" w:cs="Arial"/>
                      <w:color w:val="7F7F7F" w:themeColor="text1" w:themeTint="80"/>
                      <w:sz w:val="16"/>
                      <w:szCs w:val="16"/>
                    </w:rPr>
                    <w:t> </w:t>
                  </w:r>
                  <w:r w:rsidRPr="000B7197">
                    <w:rPr>
                      <w:rFonts w:ascii="Arial" w:hAnsi="Arial" w:cs="Arial"/>
                      <w:color w:val="7F7F7F" w:themeColor="text1" w:themeTint="80"/>
                      <w:sz w:val="16"/>
                      <w:szCs w:val="16"/>
                    </w:rPr>
                    <w:t>de 25 %, dans la limite d'un plafond global de versements annuels égal à 1 525 euros majoré de 300 euros par enfant à charge, les souscripteurs de :</w:t>
                  </w:r>
                </w:p>
                <w:p w:rsidR="000B7197" w:rsidRPr="000B7197" w:rsidRDefault="000B7197" w:rsidP="005E3438">
                  <w:pPr>
                    <w:numPr>
                      <w:ilvl w:val="0"/>
                      <w:numId w:val="11"/>
                    </w:numPr>
                    <w:shd w:val="clear" w:color="auto" w:fill="FFFFFF"/>
                    <w:tabs>
                      <w:tab w:val="clear" w:pos="720"/>
                    </w:tabs>
                    <w:ind w:left="426" w:hanging="284"/>
                    <w:jc w:val="left"/>
                    <w:rPr>
                      <w:rFonts w:ascii="Arial" w:hAnsi="Arial" w:cs="Arial"/>
                      <w:color w:val="7F7F7F" w:themeColor="text1" w:themeTint="80"/>
                      <w:sz w:val="16"/>
                      <w:szCs w:val="16"/>
                    </w:rPr>
                  </w:pPr>
                  <w:r w:rsidRPr="000B7197">
                    <w:rPr>
                      <w:rFonts w:ascii="Arial" w:hAnsi="Arial" w:cs="Arial"/>
                      <w:color w:val="7F7F7F" w:themeColor="text1" w:themeTint="80"/>
                      <w:sz w:val="16"/>
                      <w:szCs w:val="16"/>
                    </w:rPr>
                    <w:t>contrats d'assurances en cas de décès dits de « rente-survie » qui garantissent, au décès de l'assuré, le versement d'un capital ou d'une rente viagère à un enfant handicapé ou à tout autre parent handicapé en ligne directe (ascendant, descendant</w:t>
                  </w:r>
                  <w:r w:rsidR="005E3438" w:rsidRPr="005E3438">
                    <w:rPr>
                      <w:rFonts w:ascii="Arial" w:hAnsi="Arial" w:cs="Arial"/>
                      <w:color w:val="7F7F7F" w:themeColor="text1" w:themeTint="80"/>
                      <w:sz w:val="16"/>
                      <w:szCs w:val="16"/>
                    </w:rPr>
                    <w:t>,</w:t>
                  </w:r>
                </w:p>
                <w:p w:rsidR="000B7197" w:rsidRPr="005E3438" w:rsidRDefault="000B7197" w:rsidP="005E3438">
                  <w:pPr>
                    <w:numPr>
                      <w:ilvl w:val="0"/>
                      <w:numId w:val="11"/>
                    </w:numPr>
                    <w:shd w:val="clear" w:color="auto" w:fill="FFFFFF"/>
                    <w:tabs>
                      <w:tab w:val="clear" w:pos="720"/>
                    </w:tabs>
                    <w:ind w:left="426" w:hanging="284"/>
                    <w:rPr>
                      <w:rFonts w:ascii="Arial" w:hAnsi="Arial" w:cs="Arial"/>
                      <w:color w:val="7F7F7F" w:themeColor="text1" w:themeTint="80"/>
                      <w:sz w:val="16"/>
                      <w:szCs w:val="16"/>
                    </w:rPr>
                  </w:pPr>
                  <w:r w:rsidRPr="000B7197">
                    <w:rPr>
                      <w:rFonts w:ascii="Arial" w:hAnsi="Arial" w:cs="Arial"/>
                      <w:color w:val="7F7F7F" w:themeColor="text1" w:themeTint="80"/>
                      <w:sz w:val="16"/>
                      <w:szCs w:val="16"/>
                    </w:rPr>
                    <w:t>contrats d'assurances dits d'« épargne-handicap » d'une durée de six ans au moins, qui garantissent le versement d'un capital ou d'une rente viagère à l'assuré atteint d'un handicap lors de la conclusion du contrat.</w:t>
                  </w:r>
                </w:p>
              </w:txbxContent>
            </v:textbox>
            <w10:wrap type="square"/>
          </v:shape>
        </w:pict>
      </w:r>
      <w:r w:rsidRPr="00F24983">
        <w:rPr>
          <w:noProof/>
        </w:rPr>
        <w:pict>
          <v:shape id="_x0000_s1032" type="#_x0000_t202" style="position:absolute;left:0;text-align:left;margin-left:162.75pt;margin-top:0;width:327.75pt;height:18.3pt;z-index:251666432;mso-wrap-style:none" stroked="f">
            <v:textbox style="mso-fit-shape-to-text:t">
              <w:txbxContent>
                <w:p w:rsidR="005E3438" w:rsidRPr="007777CD" w:rsidRDefault="00F24983" w:rsidP="007777CD">
                  <w:pPr>
                    <w:jc w:val="center"/>
                    <w:rPr>
                      <w:rFonts w:ascii="Arial Narrow" w:eastAsia="Arial Unicode MS" w:hAnsi="Arial Narrow"/>
                      <w:color w:val="0000FF"/>
                      <w:sz w:val="18"/>
                      <w:szCs w:val="18"/>
                      <w:u w:val="single"/>
                    </w:rPr>
                  </w:pPr>
                  <w:hyperlink r:id="rId12" w:history="1">
                    <w:r w:rsidR="005E3438" w:rsidRPr="005E3438">
                      <w:rPr>
                        <w:rStyle w:val="Lienhypertexte"/>
                        <w:rFonts w:ascii="Arial Narrow" w:eastAsia="Arial Unicode MS" w:hAnsi="Arial Narrow"/>
                        <w:sz w:val="18"/>
                        <w:szCs w:val="18"/>
                      </w:rPr>
                      <w:t>http://impot-sur-le-revenu.comprendrechoisir.com/comprendre/avantages-fiscaux-assurance-vie</w:t>
                    </w:r>
                  </w:hyperlink>
                </w:p>
              </w:txbxContent>
            </v:textbox>
          </v:shape>
        </w:pict>
      </w:r>
    </w:p>
    <w:p w:rsidR="000B7197" w:rsidRDefault="000B7197" w:rsidP="00612752">
      <w:pPr>
        <w:tabs>
          <w:tab w:val="clear" w:pos="426"/>
        </w:tabs>
        <w:jc w:val="center"/>
        <w:rPr>
          <w:rFonts w:cs="Garamond"/>
          <w:b/>
          <w:noProof/>
          <w:szCs w:val="22"/>
        </w:rPr>
      </w:pPr>
    </w:p>
    <w:p w:rsidR="00B01C48" w:rsidRPr="00843FF6" w:rsidRDefault="00843FF6" w:rsidP="00843FF6">
      <w:pPr>
        <w:tabs>
          <w:tab w:val="clear" w:pos="426"/>
        </w:tabs>
        <w:autoSpaceDE w:val="0"/>
        <w:autoSpaceDN w:val="0"/>
        <w:adjustRightInd w:val="0"/>
        <w:spacing w:after="120"/>
        <w:rPr>
          <w:rFonts w:cs="Garamond"/>
          <w:color w:val="auto"/>
          <w:sz w:val="20"/>
          <w:szCs w:val="20"/>
        </w:rPr>
      </w:pPr>
      <w:r>
        <w:rPr>
          <w:rFonts w:cs="Garamond"/>
          <w:color w:val="auto"/>
          <w:sz w:val="20"/>
          <w:szCs w:val="20"/>
        </w:rPr>
        <w:t xml:space="preserve">MUT'OUEST s'adresse au prestataire informatique WOODLE, implanté à Sainte Luce Sur Loire, pour acquérir un logiciel de calcul du montant imposable de ses clients. C'est en effet à partir du calcul du montant d'IRPP à payer, que la compagnie d'assurance </w:t>
      </w:r>
      <w:r w:rsidRPr="00612752">
        <w:rPr>
          <w:rFonts w:cs="Garamond"/>
          <w:color w:val="auto"/>
          <w:sz w:val="20"/>
          <w:szCs w:val="20"/>
        </w:rPr>
        <w:t>MUT'OUEST</w:t>
      </w:r>
      <w:r>
        <w:rPr>
          <w:rFonts w:cs="Garamond"/>
          <w:color w:val="auto"/>
          <w:sz w:val="20"/>
          <w:szCs w:val="20"/>
        </w:rPr>
        <w:t xml:space="preserve"> peut proposer à ses clients des produits d'assurance adaptés en vue de diminuer le montant de l'impôt à payer par leur client.</w:t>
      </w:r>
    </w:p>
    <w:p w:rsidR="00843FF6" w:rsidRPr="00B01C48" w:rsidRDefault="00843FF6" w:rsidP="008554BE">
      <w:pPr>
        <w:tabs>
          <w:tab w:val="clear" w:pos="426"/>
        </w:tabs>
        <w:autoSpaceDE w:val="0"/>
        <w:autoSpaceDN w:val="0"/>
        <w:adjustRightInd w:val="0"/>
        <w:spacing w:before="480" w:after="240"/>
        <w:rPr>
          <w:rFonts w:cs="Garamond"/>
          <w:b/>
          <w:i/>
          <w:color w:val="auto"/>
          <w:szCs w:val="22"/>
          <w:u w:val="single"/>
        </w:rPr>
      </w:pPr>
      <w:r w:rsidRPr="00B01C48">
        <w:rPr>
          <w:rFonts w:cs="Garamond"/>
          <w:b/>
          <w:i/>
          <w:color w:val="auto"/>
          <w:szCs w:val="22"/>
          <w:u w:val="single"/>
        </w:rPr>
        <w:t>Le prestataire</w:t>
      </w:r>
    </w:p>
    <w:p w:rsidR="005E3438" w:rsidRDefault="005E3438" w:rsidP="00843FF6">
      <w:pPr>
        <w:tabs>
          <w:tab w:val="clear" w:pos="426"/>
        </w:tabs>
        <w:autoSpaceDE w:val="0"/>
        <w:autoSpaceDN w:val="0"/>
        <w:adjustRightInd w:val="0"/>
        <w:rPr>
          <w:rFonts w:cs="Garamond"/>
          <w:color w:val="auto"/>
          <w:sz w:val="20"/>
          <w:szCs w:val="20"/>
        </w:rPr>
      </w:pPr>
      <w:r>
        <w:rPr>
          <w:rFonts w:cs="Garamond"/>
          <w:color w:val="auto"/>
          <w:sz w:val="20"/>
          <w:szCs w:val="20"/>
        </w:rPr>
        <w:t xml:space="preserve">Nicolas Frame, chef de projet chez WOODLE, est sollicité pour évaluer la capacité de son équipe </w:t>
      </w:r>
      <w:r w:rsidR="008554BE">
        <w:rPr>
          <w:rFonts w:cs="Garamond"/>
          <w:color w:val="auto"/>
          <w:sz w:val="20"/>
          <w:szCs w:val="20"/>
        </w:rPr>
        <w:t>à</w:t>
      </w:r>
      <w:r>
        <w:rPr>
          <w:rFonts w:cs="Garamond"/>
          <w:color w:val="auto"/>
          <w:sz w:val="20"/>
          <w:szCs w:val="20"/>
        </w:rPr>
        <w:t xml:space="preserve"> répondre au besoin exprimé par le client MUT'OUEST. </w:t>
      </w:r>
    </w:p>
    <w:p w:rsidR="00612752" w:rsidRDefault="005E3438" w:rsidP="005E3438">
      <w:pPr>
        <w:tabs>
          <w:tab w:val="clear" w:pos="426"/>
        </w:tabs>
        <w:autoSpaceDE w:val="0"/>
        <w:autoSpaceDN w:val="0"/>
        <w:adjustRightInd w:val="0"/>
        <w:rPr>
          <w:rFonts w:cs="Garamond"/>
          <w:color w:val="auto"/>
          <w:sz w:val="20"/>
          <w:szCs w:val="20"/>
        </w:rPr>
      </w:pPr>
      <w:r>
        <w:rPr>
          <w:rFonts w:cs="Garamond"/>
          <w:color w:val="auto"/>
          <w:sz w:val="20"/>
          <w:szCs w:val="20"/>
        </w:rPr>
        <w:t>Dans un premier temps, Nicolas envisage réutiliser un programme testé et mis au point il y a quelques années pour l'adapter à la demande actuelle.</w:t>
      </w:r>
      <w:r w:rsidR="008554BE">
        <w:rPr>
          <w:rFonts w:cs="Garamond"/>
          <w:color w:val="auto"/>
          <w:sz w:val="20"/>
          <w:szCs w:val="20"/>
        </w:rPr>
        <w:t xml:space="preserve"> Ce programme calculait le montant de l'IRPP d'un contri</w:t>
      </w:r>
      <w:r w:rsidR="0007150A">
        <w:rPr>
          <w:rFonts w:cs="Garamond"/>
          <w:color w:val="auto"/>
          <w:sz w:val="20"/>
          <w:szCs w:val="20"/>
        </w:rPr>
        <w:t>buable en 2008</w:t>
      </w:r>
      <w:r w:rsidR="008554BE">
        <w:rPr>
          <w:rFonts w:cs="Garamond"/>
          <w:color w:val="auto"/>
          <w:sz w:val="20"/>
          <w:szCs w:val="20"/>
        </w:rPr>
        <w:t>.</w:t>
      </w:r>
    </w:p>
    <w:p w:rsidR="00B01C48" w:rsidRDefault="00B01C48" w:rsidP="008554BE">
      <w:pPr>
        <w:tabs>
          <w:tab w:val="clear" w:pos="426"/>
        </w:tabs>
        <w:autoSpaceDE w:val="0"/>
        <w:autoSpaceDN w:val="0"/>
        <w:adjustRightInd w:val="0"/>
        <w:spacing w:line="120" w:lineRule="auto"/>
        <w:rPr>
          <w:rFonts w:cs="Garamond"/>
          <w:color w:val="auto"/>
          <w:sz w:val="20"/>
          <w:szCs w:val="20"/>
        </w:rPr>
      </w:pPr>
    </w:p>
    <w:p w:rsidR="00944BD8" w:rsidRDefault="005E3438" w:rsidP="00944BD8">
      <w:pPr>
        <w:tabs>
          <w:tab w:val="clear" w:pos="426"/>
        </w:tabs>
        <w:autoSpaceDE w:val="0"/>
        <w:autoSpaceDN w:val="0"/>
        <w:adjustRightInd w:val="0"/>
        <w:rPr>
          <w:rFonts w:cs="Garamond"/>
          <w:color w:val="auto"/>
          <w:sz w:val="20"/>
          <w:szCs w:val="20"/>
        </w:rPr>
      </w:pPr>
      <w:r>
        <w:rPr>
          <w:rFonts w:cs="Garamond"/>
          <w:color w:val="auto"/>
          <w:sz w:val="20"/>
          <w:szCs w:val="20"/>
        </w:rPr>
        <w:t xml:space="preserve">Il vous demande </w:t>
      </w:r>
      <w:r w:rsidR="00944BD8" w:rsidRPr="00944BD8">
        <w:rPr>
          <w:rFonts w:cs="Garamond"/>
          <w:color w:val="auto"/>
          <w:sz w:val="20"/>
          <w:szCs w:val="20"/>
        </w:rPr>
        <w:t xml:space="preserve">de </w:t>
      </w:r>
      <w:r w:rsidR="008554BE">
        <w:rPr>
          <w:rFonts w:cs="Garamond"/>
          <w:color w:val="auto"/>
          <w:sz w:val="20"/>
          <w:szCs w:val="20"/>
        </w:rPr>
        <w:t xml:space="preserve">produire un nouveau programme qui calcule le montant actuel de l'IRPP; </w:t>
      </w:r>
      <w:r w:rsidR="00944BD8" w:rsidRPr="00944BD8">
        <w:rPr>
          <w:rFonts w:cs="Garamond"/>
          <w:color w:val="auto"/>
          <w:sz w:val="20"/>
          <w:szCs w:val="20"/>
        </w:rPr>
        <w:t xml:space="preserve"> </w:t>
      </w:r>
      <w:r w:rsidR="00944BD8">
        <w:rPr>
          <w:rFonts w:cs="Garamond"/>
          <w:color w:val="auto"/>
          <w:sz w:val="20"/>
          <w:szCs w:val="20"/>
        </w:rPr>
        <w:t>c'est à dire :</w:t>
      </w:r>
    </w:p>
    <w:p w:rsidR="00944BD8" w:rsidRPr="00944BD8" w:rsidRDefault="00944BD8" w:rsidP="00944BD8">
      <w:pPr>
        <w:tabs>
          <w:tab w:val="clear" w:pos="426"/>
        </w:tabs>
        <w:autoSpaceDE w:val="0"/>
        <w:autoSpaceDN w:val="0"/>
        <w:adjustRightInd w:val="0"/>
        <w:spacing w:line="120" w:lineRule="auto"/>
        <w:rPr>
          <w:rFonts w:cs="Garamond"/>
          <w:color w:val="auto"/>
          <w:sz w:val="20"/>
          <w:szCs w:val="20"/>
        </w:rPr>
      </w:pPr>
    </w:p>
    <w:p w:rsidR="00944BD8" w:rsidRDefault="005E3438" w:rsidP="00944BD8">
      <w:pPr>
        <w:pStyle w:val="Paragraphedeliste"/>
        <w:numPr>
          <w:ilvl w:val="0"/>
          <w:numId w:val="13"/>
        </w:numPr>
        <w:tabs>
          <w:tab w:val="clear" w:pos="426"/>
        </w:tabs>
        <w:autoSpaceDE w:val="0"/>
        <w:autoSpaceDN w:val="0"/>
        <w:adjustRightInd w:val="0"/>
        <w:rPr>
          <w:rFonts w:cs="Garamond"/>
          <w:color w:val="auto"/>
          <w:sz w:val="20"/>
          <w:szCs w:val="20"/>
        </w:rPr>
      </w:pPr>
      <w:r w:rsidRPr="00944BD8">
        <w:rPr>
          <w:rFonts w:cs="Garamond"/>
          <w:color w:val="auto"/>
          <w:sz w:val="20"/>
          <w:szCs w:val="20"/>
        </w:rPr>
        <w:t xml:space="preserve">de travailler à partir de l'existant dont il vous remet la documentation </w:t>
      </w:r>
      <w:r w:rsidR="00944BD8" w:rsidRPr="00944BD8">
        <w:rPr>
          <w:rFonts w:cs="Garamond"/>
          <w:color w:val="auto"/>
          <w:sz w:val="20"/>
          <w:szCs w:val="20"/>
        </w:rPr>
        <w:t>et les sources</w:t>
      </w:r>
    </w:p>
    <w:p w:rsidR="00944BD8" w:rsidRPr="00944BD8" w:rsidRDefault="00944BD8" w:rsidP="00944BD8">
      <w:pPr>
        <w:pStyle w:val="Paragraphedeliste"/>
        <w:numPr>
          <w:ilvl w:val="0"/>
          <w:numId w:val="13"/>
        </w:numPr>
        <w:tabs>
          <w:tab w:val="clear" w:pos="426"/>
        </w:tabs>
        <w:autoSpaceDE w:val="0"/>
        <w:autoSpaceDN w:val="0"/>
        <w:adjustRightInd w:val="0"/>
        <w:rPr>
          <w:rFonts w:cs="Garamond"/>
          <w:color w:val="auto"/>
          <w:sz w:val="20"/>
          <w:szCs w:val="20"/>
        </w:rPr>
      </w:pPr>
      <w:r>
        <w:rPr>
          <w:rFonts w:cs="Garamond"/>
          <w:color w:val="auto"/>
          <w:sz w:val="20"/>
          <w:szCs w:val="20"/>
        </w:rPr>
        <w:t>de tenir compte des nouvelles règles d</w:t>
      </w:r>
      <w:r w:rsidR="00BD1CAD">
        <w:rPr>
          <w:rFonts w:cs="Garamond"/>
          <w:color w:val="auto"/>
          <w:sz w:val="20"/>
          <w:szCs w:val="20"/>
        </w:rPr>
        <w:t>'imposition et de</w:t>
      </w:r>
      <w:r>
        <w:rPr>
          <w:rFonts w:cs="Garamond"/>
          <w:color w:val="auto"/>
          <w:sz w:val="20"/>
          <w:szCs w:val="20"/>
        </w:rPr>
        <w:t xml:space="preserve"> calcul de l'IRPP, base 2013 sur revenus 2012</w:t>
      </w:r>
    </w:p>
    <w:p w:rsidR="00944BD8" w:rsidRPr="00944BD8" w:rsidRDefault="00944BD8" w:rsidP="00944BD8">
      <w:pPr>
        <w:pStyle w:val="Paragraphedeliste"/>
        <w:numPr>
          <w:ilvl w:val="0"/>
          <w:numId w:val="13"/>
        </w:numPr>
        <w:tabs>
          <w:tab w:val="clear" w:pos="426"/>
        </w:tabs>
        <w:autoSpaceDE w:val="0"/>
        <w:autoSpaceDN w:val="0"/>
        <w:adjustRightInd w:val="0"/>
        <w:rPr>
          <w:rFonts w:cs="Garamond"/>
          <w:color w:val="auto"/>
          <w:sz w:val="20"/>
          <w:szCs w:val="20"/>
        </w:rPr>
      </w:pPr>
      <w:r w:rsidRPr="00944BD8">
        <w:rPr>
          <w:rFonts w:cs="Garamond"/>
          <w:color w:val="auto"/>
          <w:sz w:val="20"/>
          <w:szCs w:val="20"/>
        </w:rPr>
        <w:t>de convertir l'existant en créant une classe "Impôt"</w:t>
      </w:r>
    </w:p>
    <w:p w:rsidR="00944BD8" w:rsidRPr="00944BD8" w:rsidRDefault="005E3438" w:rsidP="00944BD8">
      <w:pPr>
        <w:pStyle w:val="Paragraphedeliste"/>
        <w:numPr>
          <w:ilvl w:val="0"/>
          <w:numId w:val="13"/>
        </w:numPr>
        <w:tabs>
          <w:tab w:val="clear" w:pos="426"/>
        </w:tabs>
        <w:autoSpaceDE w:val="0"/>
        <w:autoSpaceDN w:val="0"/>
        <w:adjustRightInd w:val="0"/>
        <w:rPr>
          <w:rFonts w:cs="Garamond"/>
          <w:color w:val="auto"/>
          <w:sz w:val="20"/>
          <w:szCs w:val="20"/>
        </w:rPr>
      </w:pPr>
      <w:r w:rsidRPr="00944BD8">
        <w:rPr>
          <w:rFonts w:cs="Garamond"/>
          <w:color w:val="auto"/>
          <w:sz w:val="20"/>
          <w:szCs w:val="20"/>
        </w:rPr>
        <w:t xml:space="preserve">de mettre </w:t>
      </w:r>
      <w:r w:rsidR="00944BD8" w:rsidRPr="00944BD8">
        <w:rPr>
          <w:rFonts w:cs="Garamond"/>
          <w:color w:val="auto"/>
          <w:sz w:val="20"/>
          <w:szCs w:val="20"/>
        </w:rPr>
        <w:t>au</w:t>
      </w:r>
      <w:r w:rsidRPr="00944BD8">
        <w:rPr>
          <w:rFonts w:cs="Garamond"/>
          <w:color w:val="auto"/>
          <w:sz w:val="20"/>
          <w:szCs w:val="20"/>
        </w:rPr>
        <w:t xml:space="preserve"> point </w:t>
      </w:r>
      <w:r w:rsidR="00BD1CAD">
        <w:rPr>
          <w:rFonts w:cs="Garamond"/>
          <w:color w:val="auto"/>
          <w:sz w:val="20"/>
          <w:szCs w:val="20"/>
        </w:rPr>
        <w:t>ce</w:t>
      </w:r>
      <w:r w:rsidRPr="00944BD8">
        <w:rPr>
          <w:rFonts w:cs="Garamond"/>
          <w:color w:val="auto"/>
          <w:sz w:val="20"/>
          <w:szCs w:val="20"/>
        </w:rPr>
        <w:t xml:space="preserve"> programme actualisé </w:t>
      </w:r>
      <w:r w:rsidR="00BD1CAD">
        <w:rPr>
          <w:rFonts w:cs="Garamond"/>
          <w:color w:val="auto"/>
          <w:sz w:val="20"/>
          <w:szCs w:val="20"/>
        </w:rPr>
        <w:t>: 1</w:t>
      </w:r>
      <w:r w:rsidR="00BD1CAD" w:rsidRPr="00BD1CAD">
        <w:rPr>
          <w:rFonts w:cs="Garamond"/>
          <w:color w:val="auto"/>
          <w:sz w:val="20"/>
          <w:szCs w:val="20"/>
          <w:vertAlign w:val="superscript"/>
        </w:rPr>
        <w:t>ère</w:t>
      </w:r>
      <w:r w:rsidR="00BD1CAD">
        <w:rPr>
          <w:rFonts w:cs="Garamond"/>
          <w:color w:val="auto"/>
          <w:sz w:val="20"/>
          <w:szCs w:val="20"/>
        </w:rPr>
        <w:t xml:space="preserve"> étape pour répondre à la demande du client MUT'OUEST  </w:t>
      </w:r>
    </w:p>
    <w:p w:rsidR="005E3438" w:rsidRDefault="00944BD8" w:rsidP="00944BD8">
      <w:pPr>
        <w:pStyle w:val="Paragraphedeliste"/>
        <w:numPr>
          <w:ilvl w:val="0"/>
          <w:numId w:val="13"/>
        </w:numPr>
        <w:tabs>
          <w:tab w:val="clear" w:pos="426"/>
        </w:tabs>
        <w:autoSpaceDE w:val="0"/>
        <w:autoSpaceDN w:val="0"/>
        <w:adjustRightInd w:val="0"/>
        <w:rPr>
          <w:rFonts w:cs="Garamond"/>
          <w:color w:val="auto"/>
          <w:sz w:val="20"/>
          <w:szCs w:val="20"/>
        </w:rPr>
      </w:pPr>
      <w:r w:rsidRPr="00944BD8">
        <w:rPr>
          <w:rFonts w:cs="Garamond"/>
          <w:color w:val="auto"/>
          <w:sz w:val="20"/>
          <w:szCs w:val="20"/>
        </w:rPr>
        <w:t>de prévoir une solution de test pour ce programme</w:t>
      </w:r>
      <w:r w:rsidR="005E3438" w:rsidRPr="00944BD8">
        <w:rPr>
          <w:rFonts w:cs="Garamond"/>
          <w:color w:val="auto"/>
          <w:sz w:val="20"/>
          <w:szCs w:val="20"/>
        </w:rPr>
        <w:t xml:space="preserve"> </w:t>
      </w:r>
    </w:p>
    <w:p w:rsidR="00B01C48" w:rsidRDefault="00B01C48">
      <w:pPr>
        <w:tabs>
          <w:tab w:val="clear" w:pos="426"/>
        </w:tabs>
        <w:jc w:val="left"/>
        <w:rPr>
          <w:rFonts w:cs="Garamond"/>
          <w:b/>
          <w:color w:val="auto"/>
          <w:szCs w:val="22"/>
          <w:u w:val="single"/>
        </w:rPr>
      </w:pPr>
      <w:r>
        <w:rPr>
          <w:rFonts w:cs="Garamond"/>
          <w:b/>
          <w:color w:val="auto"/>
          <w:szCs w:val="22"/>
          <w:u w:val="single"/>
        </w:rPr>
        <w:br w:type="page"/>
      </w:r>
    </w:p>
    <w:p w:rsidR="003E1DC9" w:rsidRPr="008554BE" w:rsidRDefault="00944BD8" w:rsidP="008554BE">
      <w:pPr>
        <w:shd w:val="clear" w:color="auto" w:fill="DAEEF3" w:themeFill="accent5" w:themeFillTint="33"/>
        <w:tabs>
          <w:tab w:val="clear" w:pos="426"/>
        </w:tabs>
        <w:autoSpaceDE w:val="0"/>
        <w:autoSpaceDN w:val="0"/>
        <w:adjustRightInd w:val="0"/>
        <w:rPr>
          <w:rFonts w:cs="Garamond"/>
          <w:b/>
          <w:szCs w:val="22"/>
        </w:rPr>
      </w:pPr>
      <w:r w:rsidRPr="008554BE">
        <w:rPr>
          <w:rFonts w:cs="Garamond"/>
          <w:b/>
          <w:szCs w:val="22"/>
        </w:rPr>
        <w:lastRenderedPageBreak/>
        <w:t xml:space="preserve">Votre travail </w:t>
      </w:r>
    </w:p>
    <w:p w:rsidR="008554BE" w:rsidRPr="008554BE" w:rsidRDefault="003E1DC9" w:rsidP="008554BE">
      <w:pPr>
        <w:tabs>
          <w:tab w:val="clear" w:pos="426"/>
        </w:tabs>
        <w:autoSpaceDE w:val="0"/>
        <w:autoSpaceDN w:val="0"/>
        <w:adjustRightInd w:val="0"/>
        <w:spacing w:before="480" w:after="240"/>
        <w:rPr>
          <w:rFonts w:cs="Garamond"/>
          <w:b/>
          <w:i/>
          <w:color w:val="auto"/>
          <w:szCs w:val="22"/>
          <w:u w:val="single"/>
        </w:rPr>
      </w:pPr>
      <w:r w:rsidRPr="008554BE">
        <w:rPr>
          <w:rFonts w:cs="Garamond"/>
          <w:b/>
          <w:i/>
          <w:color w:val="auto"/>
          <w:szCs w:val="22"/>
          <w:u w:val="single"/>
        </w:rPr>
        <w:t>Savoirs et savoir-faire sollicités</w:t>
      </w:r>
    </w:p>
    <w:p w:rsidR="008554BE" w:rsidRPr="008554BE" w:rsidRDefault="008554BE" w:rsidP="008554BE">
      <w:pPr>
        <w:tabs>
          <w:tab w:val="clear" w:pos="426"/>
        </w:tabs>
        <w:spacing w:after="120"/>
        <w:jc w:val="left"/>
        <w:rPr>
          <w:rFonts w:cs="Garamond"/>
          <w:sz w:val="20"/>
          <w:szCs w:val="20"/>
        </w:rPr>
      </w:pPr>
      <w:r>
        <w:rPr>
          <w:rFonts w:cs="Garamond"/>
          <w:sz w:val="20"/>
          <w:szCs w:val="20"/>
        </w:rPr>
        <w:t>Les étapes</w:t>
      </w:r>
    </w:p>
    <w:p w:rsidR="003E1DC9" w:rsidRDefault="0039141E" w:rsidP="0039141E">
      <w:pPr>
        <w:pStyle w:val="Paragraphedeliste"/>
        <w:numPr>
          <w:ilvl w:val="0"/>
          <w:numId w:val="15"/>
        </w:numPr>
        <w:tabs>
          <w:tab w:val="clear" w:pos="426"/>
        </w:tabs>
        <w:jc w:val="left"/>
        <w:rPr>
          <w:rFonts w:cs="Garamond"/>
          <w:sz w:val="20"/>
          <w:szCs w:val="20"/>
        </w:rPr>
      </w:pPr>
      <w:r w:rsidRPr="0039141E">
        <w:rPr>
          <w:rFonts w:cs="Garamond"/>
          <w:sz w:val="20"/>
          <w:szCs w:val="20"/>
        </w:rPr>
        <w:t>Analyse d'un problème</w:t>
      </w:r>
      <w:r>
        <w:rPr>
          <w:rFonts w:cs="Garamond"/>
          <w:sz w:val="20"/>
          <w:szCs w:val="20"/>
        </w:rPr>
        <w:t xml:space="preserve"> et compréhension du contexte</w:t>
      </w:r>
    </w:p>
    <w:p w:rsidR="0039141E" w:rsidRDefault="0039141E" w:rsidP="0039141E">
      <w:pPr>
        <w:pStyle w:val="Paragraphedeliste"/>
        <w:numPr>
          <w:ilvl w:val="0"/>
          <w:numId w:val="15"/>
        </w:numPr>
        <w:tabs>
          <w:tab w:val="clear" w:pos="426"/>
        </w:tabs>
        <w:jc w:val="left"/>
        <w:rPr>
          <w:rFonts w:cs="Garamond"/>
          <w:sz w:val="20"/>
          <w:szCs w:val="20"/>
        </w:rPr>
      </w:pPr>
      <w:r>
        <w:rPr>
          <w:rFonts w:cs="Garamond"/>
          <w:sz w:val="20"/>
          <w:szCs w:val="20"/>
        </w:rPr>
        <w:t>Prise en compte de l'existant</w:t>
      </w:r>
    </w:p>
    <w:p w:rsidR="0039141E" w:rsidRDefault="0039141E" w:rsidP="0039141E">
      <w:pPr>
        <w:pStyle w:val="Paragraphedeliste"/>
        <w:numPr>
          <w:ilvl w:val="0"/>
          <w:numId w:val="15"/>
        </w:numPr>
        <w:tabs>
          <w:tab w:val="clear" w:pos="426"/>
        </w:tabs>
        <w:jc w:val="left"/>
        <w:rPr>
          <w:rFonts w:cs="Garamond"/>
          <w:sz w:val="20"/>
          <w:szCs w:val="20"/>
        </w:rPr>
      </w:pPr>
      <w:r>
        <w:rPr>
          <w:rFonts w:cs="Garamond"/>
          <w:sz w:val="20"/>
          <w:szCs w:val="20"/>
        </w:rPr>
        <w:t>Maintenance d'une application en langage C</w:t>
      </w:r>
      <w:r>
        <w:rPr>
          <w:rFonts w:cs="Garamond"/>
          <w:sz w:val="20"/>
          <w:szCs w:val="20"/>
        </w:rPr>
        <w:sym w:font="Symbol" w:char="F023"/>
      </w:r>
      <w:r>
        <w:rPr>
          <w:rFonts w:cs="Garamond"/>
          <w:sz w:val="20"/>
          <w:szCs w:val="20"/>
        </w:rPr>
        <w:t xml:space="preserve"> (algorithme et langage)</w:t>
      </w:r>
    </w:p>
    <w:p w:rsidR="008554BE" w:rsidRDefault="008554BE" w:rsidP="0039141E">
      <w:pPr>
        <w:pStyle w:val="Paragraphedeliste"/>
        <w:numPr>
          <w:ilvl w:val="0"/>
          <w:numId w:val="15"/>
        </w:numPr>
        <w:tabs>
          <w:tab w:val="clear" w:pos="426"/>
        </w:tabs>
        <w:jc w:val="left"/>
        <w:rPr>
          <w:rFonts w:cs="Garamond"/>
          <w:sz w:val="20"/>
          <w:szCs w:val="20"/>
        </w:rPr>
      </w:pPr>
      <w:r>
        <w:rPr>
          <w:rFonts w:cs="Garamond"/>
          <w:sz w:val="20"/>
          <w:szCs w:val="20"/>
        </w:rPr>
        <w:t>Préparation du jeu d'essai</w:t>
      </w:r>
    </w:p>
    <w:p w:rsidR="0039141E" w:rsidRDefault="0039141E" w:rsidP="0039141E">
      <w:pPr>
        <w:pStyle w:val="Paragraphedeliste"/>
        <w:numPr>
          <w:ilvl w:val="0"/>
          <w:numId w:val="15"/>
        </w:numPr>
        <w:tabs>
          <w:tab w:val="clear" w:pos="426"/>
        </w:tabs>
        <w:jc w:val="left"/>
        <w:rPr>
          <w:rFonts w:cs="Garamond"/>
          <w:sz w:val="20"/>
          <w:szCs w:val="20"/>
        </w:rPr>
      </w:pPr>
      <w:r>
        <w:rPr>
          <w:rFonts w:cs="Garamond"/>
          <w:sz w:val="20"/>
          <w:szCs w:val="20"/>
        </w:rPr>
        <w:t>Tests de l'application</w:t>
      </w:r>
    </w:p>
    <w:p w:rsidR="0039141E" w:rsidRDefault="0039141E" w:rsidP="007C6FBA">
      <w:pPr>
        <w:tabs>
          <w:tab w:val="clear" w:pos="426"/>
        </w:tabs>
        <w:spacing w:line="120" w:lineRule="auto"/>
        <w:jc w:val="left"/>
        <w:rPr>
          <w:rFonts w:cs="Garamond"/>
          <w:sz w:val="20"/>
          <w:szCs w:val="20"/>
        </w:rPr>
      </w:pPr>
    </w:p>
    <w:p w:rsidR="0039141E" w:rsidRDefault="0039141E" w:rsidP="0039141E">
      <w:pPr>
        <w:tabs>
          <w:tab w:val="clear" w:pos="426"/>
        </w:tabs>
        <w:spacing w:after="120"/>
        <w:jc w:val="left"/>
        <w:rPr>
          <w:rFonts w:cs="Garamond"/>
          <w:sz w:val="20"/>
          <w:szCs w:val="20"/>
        </w:rPr>
      </w:pPr>
      <w:r>
        <w:rPr>
          <w:rFonts w:cs="Garamond"/>
          <w:sz w:val="20"/>
          <w:szCs w:val="20"/>
        </w:rPr>
        <w:t>En langage C</w:t>
      </w:r>
      <w:r>
        <w:rPr>
          <w:rFonts w:cs="Garamond"/>
          <w:sz w:val="20"/>
          <w:szCs w:val="20"/>
        </w:rPr>
        <w:sym w:font="Symbol" w:char="F023"/>
      </w:r>
    </w:p>
    <w:p w:rsidR="0039141E" w:rsidRPr="0039141E" w:rsidRDefault="0039141E" w:rsidP="0039141E">
      <w:pPr>
        <w:pStyle w:val="Paragraphedeliste"/>
        <w:numPr>
          <w:ilvl w:val="0"/>
          <w:numId w:val="15"/>
        </w:numPr>
        <w:tabs>
          <w:tab w:val="clear" w:pos="426"/>
        </w:tabs>
        <w:jc w:val="left"/>
        <w:rPr>
          <w:rFonts w:cs="Garamond"/>
          <w:sz w:val="20"/>
          <w:szCs w:val="20"/>
        </w:rPr>
      </w:pPr>
      <w:r>
        <w:rPr>
          <w:rFonts w:cs="Garamond"/>
          <w:sz w:val="20"/>
          <w:szCs w:val="20"/>
        </w:rPr>
        <w:t>P</w:t>
      </w:r>
      <w:r w:rsidRPr="0039141E">
        <w:rPr>
          <w:rFonts w:cs="Garamond"/>
          <w:sz w:val="20"/>
          <w:szCs w:val="20"/>
        </w:rPr>
        <w:t>rogrammation objet</w:t>
      </w:r>
    </w:p>
    <w:p w:rsidR="0039141E" w:rsidRDefault="0039141E" w:rsidP="0039141E">
      <w:pPr>
        <w:pStyle w:val="Paragraphedeliste"/>
        <w:numPr>
          <w:ilvl w:val="0"/>
          <w:numId w:val="15"/>
        </w:numPr>
        <w:tabs>
          <w:tab w:val="clear" w:pos="426"/>
        </w:tabs>
        <w:jc w:val="left"/>
        <w:rPr>
          <w:rFonts w:cs="Garamond"/>
          <w:sz w:val="20"/>
          <w:szCs w:val="20"/>
        </w:rPr>
      </w:pPr>
      <w:r>
        <w:rPr>
          <w:rFonts w:cs="Garamond"/>
          <w:sz w:val="20"/>
          <w:szCs w:val="20"/>
        </w:rPr>
        <w:t>Connaissance des structures</w:t>
      </w:r>
      <w:r w:rsidR="00FE6F6B">
        <w:rPr>
          <w:rFonts w:cs="Garamond"/>
          <w:sz w:val="20"/>
          <w:szCs w:val="20"/>
        </w:rPr>
        <w:t xml:space="preserve"> de base</w:t>
      </w:r>
      <w:r>
        <w:rPr>
          <w:rFonts w:cs="Garamond"/>
          <w:sz w:val="20"/>
          <w:szCs w:val="20"/>
        </w:rPr>
        <w:t xml:space="preserve"> du langage</w:t>
      </w:r>
    </w:p>
    <w:p w:rsidR="0039141E" w:rsidRDefault="0039141E" w:rsidP="0039141E">
      <w:pPr>
        <w:pStyle w:val="Paragraphedeliste"/>
        <w:numPr>
          <w:ilvl w:val="0"/>
          <w:numId w:val="15"/>
        </w:numPr>
        <w:tabs>
          <w:tab w:val="clear" w:pos="426"/>
        </w:tabs>
        <w:jc w:val="left"/>
        <w:rPr>
          <w:rFonts w:cs="Garamond"/>
          <w:sz w:val="20"/>
          <w:szCs w:val="20"/>
        </w:rPr>
      </w:pPr>
      <w:r>
        <w:rPr>
          <w:rFonts w:cs="Garamond"/>
          <w:sz w:val="20"/>
          <w:szCs w:val="20"/>
        </w:rPr>
        <w:t>Gestion des tableaux</w:t>
      </w:r>
    </w:p>
    <w:p w:rsidR="0039141E" w:rsidRPr="00E04AC5" w:rsidRDefault="0039141E" w:rsidP="0039141E">
      <w:pPr>
        <w:pStyle w:val="Paragraphedeliste"/>
        <w:numPr>
          <w:ilvl w:val="0"/>
          <w:numId w:val="15"/>
        </w:numPr>
        <w:tabs>
          <w:tab w:val="clear" w:pos="426"/>
        </w:tabs>
        <w:jc w:val="left"/>
        <w:rPr>
          <w:rFonts w:cs="Garamond"/>
          <w:sz w:val="20"/>
          <w:szCs w:val="20"/>
        </w:rPr>
      </w:pPr>
      <w:r>
        <w:rPr>
          <w:rFonts w:cs="Garamond"/>
          <w:sz w:val="20"/>
          <w:szCs w:val="20"/>
        </w:rPr>
        <w:t xml:space="preserve">Gestion d'erreurs </w:t>
      </w:r>
      <w:r w:rsidR="00E3040F">
        <w:rPr>
          <w:rFonts w:cs="Garamond"/>
          <w:sz w:val="20"/>
          <w:szCs w:val="20"/>
        </w:rPr>
        <w:t xml:space="preserve"> </w:t>
      </w:r>
      <w:r>
        <w:rPr>
          <w:rFonts w:cs="Garamond"/>
          <w:sz w:val="20"/>
          <w:szCs w:val="20"/>
        </w:rPr>
        <w:t xml:space="preserve">et </w:t>
      </w:r>
      <w:r w:rsidR="00E3040F">
        <w:rPr>
          <w:rFonts w:cs="Garamond"/>
          <w:sz w:val="20"/>
          <w:szCs w:val="20"/>
        </w:rPr>
        <w:t xml:space="preserve"> </w:t>
      </w:r>
      <w:r>
        <w:rPr>
          <w:rFonts w:cs="Garamond"/>
          <w:sz w:val="20"/>
          <w:szCs w:val="20"/>
        </w:rPr>
        <w:t>gestion des exceptions</w:t>
      </w:r>
    </w:p>
    <w:p w:rsidR="003E1DC9" w:rsidRPr="008554BE" w:rsidRDefault="003E1DC9" w:rsidP="008554BE">
      <w:pPr>
        <w:tabs>
          <w:tab w:val="clear" w:pos="426"/>
        </w:tabs>
        <w:autoSpaceDE w:val="0"/>
        <w:autoSpaceDN w:val="0"/>
        <w:adjustRightInd w:val="0"/>
        <w:spacing w:before="480" w:after="240"/>
        <w:rPr>
          <w:rFonts w:cs="Garamond"/>
          <w:b/>
          <w:i/>
          <w:color w:val="auto"/>
          <w:szCs w:val="22"/>
          <w:u w:val="single"/>
        </w:rPr>
      </w:pPr>
      <w:r w:rsidRPr="008554BE">
        <w:rPr>
          <w:rFonts w:cs="Garamond"/>
          <w:b/>
          <w:i/>
          <w:color w:val="auto"/>
          <w:szCs w:val="22"/>
          <w:u w:val="single"/>
        </w:rPr>
        <w:t>Ressources</w:t>
      </w:r>
    </w:p>
    <w:p w:rsidR="0039141E" w:rsidRDefault="0039141E">
      <w:pPr>
        <w:tabs>
          <w:tab w:val="clear" w:pos="426"/>
        </w:tabs>
        <w:jc w:val="left"/>
        <w:rPr>
          <w:rFonts w:cs="Garamond"/>
          <w:sz w:val="20"/>
          <w:szCs w:val="20"/>
        </w:rPr>
      </w:pPr>
      <w:r w:rsidRPr="0039141E">
        <w:rPr>
          <w:rFonts w:cs="Garamond"/>
          <w:sz w:val="20"/>
          <w:szCs w:val="20"/>
        </w:rPr>
        <w:t xml:space="preserve">Les informations et ressources utiles au développement de ce projet sont les suivants : </w:t>
      </w:r>
    </w:p>
    <w:p w:rsidR="0039141E" w:rsidRPr="0039141E" w:rsidRDefault="0039141E">
      <w:pPr>
        <w:tabs>
          <w:tab w:val="clear" w:pos="426"/>
        </w:tabs>
        <w:jc w:val="left"/>
        <w:rPr>
          <w:rFonts w:cs="Garamond"/>
          <w:sz w:val="20"/>
          <w:szCs w:val="20"/>
        </w:rPr>
      </w:pPr>
    </w:p>
    <w:p w:rsidR="0039141E" w:rsidRPr="0039141E" w:rsidRDefault="0039141E" w:rsidP="00677465">
      <w:pPr>
        <w:pStyle w:val="Paragraphedeliste"/>
        <w:numPr>
          <w:ilvl w:val="0"/>
          <w:numId w:val="14"/>
        </w:numPr>
        <w:tabs>
          <w:tab w:val="clear" w:pos="426"/>
          <w:tab w:val="left" w:pos="851"/>
        </w:tabs>
        <w:autoSpaceDE w:val="0"/>
        <w:autoSpaceDN w:val="0"/>
        <w:adjustRightInd w:val="0"/>
        <w:ind w:left="851"/>
        <w:rPr>
          <w:rFonts w:cs="Garamond"/>
          <w:b/>
          <w:color w:val="auto"/>
          <w:sz w:val="20"/>
          <w:szCs w:val="20"/>
        </w:rPr>
      </w:pPr>
      <w:r w:rsidRPr="0039141E">
        <w:rPr>
          <w:rFonts w:cs="Garamond"/>
          <w:b/>
          <w:color w:val="auto"/>
          <w:sz w:val="20"/>
          <w:szCs w:val="20"/>
        </w:rPr>
        <w:t>Doc.1</w:t>
      </w:r>
    </w:p>
    <w:p w:rsidR="00E3040F" w:rsidRPr="00E3040F" w:rsidRDefault="00E3040F" w:rsidP="00E3040F">
      <w:pPr>
        <w:tabs>
          <w:tab w:val="clear" w:pos="426"/>
          <w:tab w:val="left" w:pos="851"/>
        </w:tabs>
        <w:autoSpaceDE w:val="0"/>
        <w:autoSpaceDN w:val="0"/>
        <w:adjustRightInd w:val="0"/>
        <w:ind w:left="851"/>
        <w:rPr>
          <w:rFonts w:cs="Garamond"/>
          <w:color w:val="auto"/>
          <w:sz w:val="20"/>
          <w:szCs w:val="20"/>
        </w:rPr>
      </w:pPr>
      <w:r w:rsidRPr="00E3040F">
        <w:rPr>
          <w:rFonts w:cs="Garamond"/>
          <w:color w:val="auto"/>
          <w:sz w:val="20"/>
          <w:szCs w:val="20"/>
        </w:rPr>
        <w:t>Sources du programme en langage C</w:t>
      </w:r>
      <w:r w:rsidRPr="0039141E">
        <w:sym w:font="Symbol" w:char="F023"/>
      </w:r>
      <w:r w:rsidRPr="00E3040F">
        <w:rPr>
          <w:rFonts w:cs="Garamond"/>
          <w:color w:val="auto"/>
          <w:sz w:val="20"/>
          <w:szCs w:val="20"/>
        </w:rPr>
        <w:t xml:space="preserve"> correspondant à l'algorithme </w:t>
      </w:r>
      <w:r>
        <w:rPr>
          <w:rFonts w:cs="Garamond"/>
          <w:color w:val="auto"/>
          <w:sz w:val="20"/>
          <w:szCs w:val="20"/>
        </w:rPr>
        <w:t>réalisé en 2008</w:t>
      </w:r>
    </w:p>
    <w:p w:rsidR="00E3040F" w:rsidRPr="00E3040F" w:rsidRDefault="00E3040F" w:rsidP="00E3040F">
      <w:pPr>
        <w:tabs>
          <w:tab w:val="clear" w:pos="426"/>
          <w:tab w:val="left" w:pos="851"/>
        </w:tabs>
        <w:autoSpaceDE w:val="0"/>
        <w:autoSpaceDN w:val="0"/>
        <w:adjustRightInd w:val="0"/>
        <w:ind w:left="851"/>
        <w:rPr>
          <w:rFonts w:cs="Garamond"/>
          <w:color w:val="auto"/>
          <w:sz w:val="20"/>
          <w:szCs w:val="20"/>
        </w:rPr>
      </w:pPr>
      <w:r w:rsidRPr="00E3040F">
        <w:rPr>
          <w:rFonts w:cs="Garamond"/>
          <w:color w:val="auto"/>
          <w:sz w:val="20"/>
          <w:szCs w:val="20"/>
        </w:rPr>
        <w:t>mis au point le 26/02/2010</w:t>
      </w:r>
    </w:p>
    <w:p w:rsidR="009F6EED" w:rsidRDefault="009F6EED" w:rsidP="007C6FBA">
      <w:pPr>
        <w:pStyle w:val="Paragraphedeliste"/>
        <w:tabs>
          <w:tab w:val="clear" w:pos="426"/>
          <w:tab w:val="left" w:pos="851"/>
        </w:tabs>
        <w:spacing w:line="120" w:lineRule="auto"/>
        <w:ind w:left="0"/>
        <w:contextualSpacing w:val="0"/>
        <w:jc w:val="left"/>
        <w:rPr>
          <w:rFonts w:cs="Garamond"/>
          <w:color w:val="auto"/>
          <w:sz w:val="20"/>
          <w:szCs w:val="20"/>
        </w:rPr>
      </w:pPr>
    </w:p>
    <w:p w:rsidR="0039141E" w:rsidRPr="0039141E" w:rsidRDefault="0039141E" w:rsidP="00677465">
      <w:pPr>
        <w:pStyle w:val="Paragraphedeliste"/>
        <w:numPr>
          <w:ilvl w:val="0"/>
          <w:numId w:val="14"/>
        </w:numPr>
        <w:tabs>
          <w:tab w:val="clear" w:pos="426"/>
          <w:tab w:val="left" w:pos="851"/>
        </w:tabs>
        <w:autoSpaceDE w:val="0"/>
        <w:autoSpaceDN w:val="0"/>
        <w:adjustRightInd w:val="0"/>
        <w:ind w:left="851"/>
        <w:rPr>
          <w:rFonts w:cs="Garamond"/>
          <w:b/>
          <w:color w:val="auto"/>
          <w:sz w:val="20"/>
          <w:szCs w:val="20"/>
        </w:rPr>
      </w:pPr>
      <w:r w:rsidRPr="0039141E">
        <w:rPr>
          <w:rFonts w:cs="Garamond"/>
          <w:b/>
          <w:color w:val="auto"/>
          <w:sz w:val="20"/>
          <w:szCs w:val="20"/>
        </w:rPr>
        <w:t>Doc.2</w:t>
      </w:r>
    </w:p>
    <w:p w:rsidR="009F6EED" w:rsidRPr="0039141E" w:rsidRDefault="0039141E" w:rsidP="00677465">
      <w:pPr>
        <w:pStyle w:val="Paragraphedeliste"/>
        <w:tabs>
          <w:tab w:val="clear" w:pos="426"/>
          <w:tab w:val="left" w:pos="851"/>
        </w:tabs>
        <w:autoSpaceDE w:val="0"/>
        <w:autoSpaceDN w:val="0"/>
        <w:adjustRightInd w:val="0"/>
        <w:ind w:left="851"/>
        <w:rPr>
          <w:rFonts w:cs="Garamond"/>
          <w:color w:val="auto"/>
          <w:sz w:val="20"/>
          <w:szCs w:val="20"/>
        </w:rPr>
      </w:pPr>
      <w:r>
        <w:rPr>
          <w:rFonts w:cs="Garamond"/>
          <w:color w:val="auto"/>
          <w:sz w:val="20"/>
          <w:szCs w:val="20"/>
        </w:rPr>
        <w:t>A</w:t>
      </w:r>
      <w:r w:rsidR="009D44BA" w:rsidRPr="0039141E">
        <w:rPr>
          <w:rFonts w:cs="Garamond"/>
          <w:color w:val="auto"/>
          <w:sz w:val="20"/>
          <w:szCs w:val="20"/>
        </w:rPr>
        <w:t>lgorithme partiel de calcul d'impôt réalisé par Gilles Dogue le 15/02/20</w:t>
      </w:r>
      <w:r w:rsidR="0007150A">
        <w:rPr>
          <w:rFonts w:cs="Garamond"/>
          <w:color w:val="auto"/>
          <w:sz w:val="20"/>
          <w:szCs w:val="20"/>
        </w:rPr>
        <w:t>08</w:t>
      </w:r>
    </w:p>
    <w:p w:rsidR="009D44BA" w:rsidRPr="00944BD8" w:rsidRDefault="009D44BA" w:rsidP="007C6FBA">
      <w:pPr>
        <w:pStyle w:val="Paragraphedeliste"/>
        <w:tabs>
          <w:tab w:val="clear" w:pos="426"/>
          <w:tab w:val="left" w:pos="851"/>
        </w:tabs>
        <w:spacing w:line="120" w:lineRule="auto"/>
        <w:ind w:left="0"/>
        <w:contextualSpacing w:val="0"/>
        <w:jc w:val="left"/>
        <w:rPr>
          <w:rFonts w:cs="Garamond"/>
          <w:color w:val="auto"/>
          <w:sz w:val="20"/>
          <w:szCs w:val="20"/>
        </w:rPr>
      </w:pPr>
    </w:p>
    <w:p w:rsidR="007E1B41" w:rsidRPr="00E3040F" w:rsidRDefault="007E1B41" w:rsidP="007E1B41">
      <w:pPr>
        <w:pStyle w:val="Paragraphedeliste"/>
        <w:numPr>
          <w:ilvl w:val="0"/>
          <w:numId w:val="14"/>
        </w:numPr>
        <w:tabs>
          <w:tab w:val="clear" w:pos="426"/>
          <w:tab w:val="left" w:pos="851"/>
        </w:tabs>
        <w:autoSpaceDE w:val="0"/>
        <w:autoSpaceDN w:val="0"/>
        <w:adjustRightInd w:val="0"/>
        <w:ind w:left="851"/>
        <w:rPr>
          <w:rFonts w:cs="Garamond"/>
          <w:color w:val="auto"/>
          <w:sz w:val="20"/>
          <w:szCs w:val="20"/>
        </w:rPr>
      </w:pPr>
      <w:r>
        <w:rPr>
          <w:rFonts w:cs="Garamond"/>
          <w:b/>
          <w:color w:val="auto"/>
          <w:sz w:val="20"/>
          <w:szCs w:val="20"/>
        </w:rPr>
        <w:t>Doc. 3</w:t>
      </w:r>
    </w:p>
    <w:p w:rsidR="00E3040F" w:rsidRPr="00E3040F" w:rsidRDefault="00E3040F" w:rsidP="00E3040F">
      <w:pPr>
        <w:tabs>
          <w:tab w:val="clear" w:pos="426"/>
          <w:tab w:val="left" w:pos="851"/>
        </w:tabs>
        <w:autoSpaceDE w:val="0"/>
        <w:autoSpaceDN w:val="0"/>
        <w:adjustRightInd w:val="0"/>
        <w:ind w:left="851"/>
        <w:rPr>
          <w:rFonts w:cs="Garamond"/>
          <w:color w:val="auto"/>
          <w:sz w:val="20"/>
          <w:szCs w:val="20"/>
        </w:rPr>
      </w:pPr>
      <w:r w:rsidRPr="00E3040F">
        <w:rPr>
          <w:rFonts w:cs="Garamond"/>
          <w:color w:val="auto"/>
          <w:sz w:val="20"/>
          <w:szCs w:val="20"/>
        </w:rPr>
        <w:t>"Comment calcule-t-on l'impôt d'un contribuable en 2013 ? "</w:t>
      </w:r>
    </w:p>
    <w:p w:rsidR="00E3040F" w:rsidRPr="00E3040F" w:rsidRDefault="00E3040F" w:rsidP="00E3040F">
      <w:pPr>
        <w:tabs>
          <w:tab w:val="clear" w:pos="426"/>
          <w:tab w:val="left" w:pos="851"/>
        </w:tabs>
        <w:autoSpaceDE w:val="0"/>
        <w:autoSpaceDN w:val="0"/>
        <w:adjustRightInd w:val="0"/>
        <w:ind w:left="851"/>
        <w:rPr>
          <w:rFonts w:cs="Garamond"/>
          <w:color w:val="auto"/>
          <w:sz w:val="20"/>
          <w:szCs w:val="20"/>
        </w:rPr>
      </w:pPr>
      <w:r w:rsidRPr="00E3040F">
        <w:rPr>
          <w:rFonts w:cs="Garamond"/>
          <w:color w:val="auto"/>
          <w:sz w:val="20"/>
          <w:szCs w:val="20"/>
        </w:rPr>
        <w:t>Tranches et règles d'imposition 2013 sur</w:t>
      </w:r>
      <w:r>
        <w:rPr>
          <w:rFonts w:cs="Garamond"/>
          <w:color w:val="auto"/>
          <w:sz w:val="20"/>
          <w:szCs w:val="20"/>
        </w:rPr>
        <w:t xml:space="preserve"> les</w:t>
      </w:r>
      <w:r w:rsidRPr="00E3040F">
        <w:rPr>
          <w:rFonts w:cs="Garamond"/>
          <w:color w:val="auto"/>
          <w:sz w:val="20"/>
          <w:szCs w:val="20"/>
        </w:rPr>
        <w:t xml:space="preserve"> revenus 2012 </w:t>
      </w:r>
    </w:p>
    <w:p w:rsidR="00E3040F" w:rsidRPr="00677465" w:rsidRDefault="00E3040F" w:rsidP="00E3040F">
      <w:pPr>
        <w:pStyle w:val="Paragraphedeliste"/>
        <w:tabs>
          <w:tab w:val="clear" w:pos="426"/>
          <w:tab w:val="left" w:pos="851"/>
        </w:tabs>
        <w:autoSpaceDE w:val="0"/>
        <w:autoSpaceDN w:val="0"/>
        <w:adjustRightInd w:val="0"/>
        <w:ind w:left="851"/>
        <w:rPr>
          <w:rFonts w:cs="Garamond"/>
          <w:color w:val="auto"/>
          <w:sz w:val="20"/>
          <w:szCs w:val="20"/>
        </w:rPr>
      </w:pPr>
    </w:p>
    <w:p w:rsidR="00677465" w:rsidRDefault="00677465" w:rsidP="007C6FBA">
      <w:pPr>
        <w:pStyle w:val="Paragraphedeliste"/>
        <w:tabs>
          <w:tab w:val="clear" w:pos="426"/>
          <w:tab w:val="left" w:pos="851"/>
        </w:tabs>
        <w:spacing w:line="120" w:lineRule="auto"/>
        <w:ind w:left="0"/>
        <w:contextualSpacing w:val="0"/>
        <w:jc w:val="left"/>
        <w:rPr>
          <w:rFonts w:cs="Garamond"/>
          <w:sz w:val="20"/>
          <w:szCs w:val="20"/>
        </w:rPr>
      </w:pPr>
    </w:p>
    <w:p w:rsidR="009D44BA" w:rsidRPr="00050EED" w:rsidRDefault="00B01C48" w:rsidP="00050EED">
      <w:pPr>
        <w:tabs>
          <w:tab w:val="clear" w:pos="426"/>
        </w:tabs>
        <w:autoSpaceDE w:val="0"/>
        <w:autoSpaceDN w:val="0"/>
        <w:adjustRightInd w:val="0"/>
        <w:jc w:val="left"/>
        <w:rPr>
          <w:rFonts w:cs="Garamond"/>
          <w:color w:val="auto"/>
          <w:sz w:val="20"/>
          <w:szCs w:val="20"/>
        </w:rPr>
      </w:pPr>
      <w:r>
        <w:rPr>
          <w:rFonts w:cs="Garamond"/>
          <w:color w:val="auto"/>
          <w:sz w:val="20"/>
          <w:szCs w:val="20"/>
        </w:rPr>
        <w:t xml:space="preserve">Ces ressources sont </w:t>
      </w:r>
      <w:r w:rsidR="00677465">
        <w:rPr>
          <w:rFonts w:cs="Garamond"/>
          <w:color w:val="auto"/>
          <w:sz w:val="20"/>
          <w:szCs w:val="20"/>
        </w:rPr>
        <w:t xml:space="preserve">téléchargeables </w:t>
      </w:r>
      <w:r w:rsidR="000F1E41">
        <w:rPr>
          <w:rFonts w:cs="Garamond"/>
          <w:color w:val="auto"/>
          <w:sz w:val="20"/>
          <w:szCs w:val="20"/>
        </w:rPr>
        <w:t>sur Dropbox</w:t>
      </w:r>
    </w:p>
    <w:p w:rsidR="00E04AC5" w:rsidRPr="008554BE" w:rsidRDefault="00E04AC5" w:rsidP="00E04AC5">
      <w:pPr>
        <w:tabs>
          <w:tab w:val="clear" w:pos="426"/>
        </w:tabs>
        <w:autoSpaceDE w:val="0"/>
        <w:autoSpaceDN w:val="0"/>
        <w:adjustRightInd w:val="0"/>
        <w:spacing w:before="480" w:after="240"/>
        <w:rPr>
          <w:rFonts w:cs="Garamond"/>
          <w:b/>
          <w:i/>
          <w:color w:val="auto"/>
          <w:szCs w:val="22"/>
          <w:u w:val="single"/>
        </w:rPr>
      </w:pPr>
      <w:r>
        <w:rPr>
          <w:rFonts w:cs="Garamond"/>
          <w:b/>
          <w:i/>
          <w:color w:val="auto"/>
          <w:szCs w:val="22"/>
          <w:u w:val="single"/>
        </w:rPr>
        <w:t>Votre travail</w:t>
      </w:r>
    </w:p>
    <w:p w:rsidR="00E04AC5" w:rsidRPr="00944BD8" w:rsidRDefault="00E04AC5" w:rsidP="00E04AC5">
      <w:pPr>
        <w:tabs>
          <w:tab w:val="clear" w:pos="426"/>
        </w:tabs>
        <w:autoSpaceDE w:val="0"/>
        <w:autoSpaceDN w:val="0"/>
        <w:adjustRightInd w:val="0"/>
        <w:spacing w:line="120" w:lineRule="auto"/>
        <w:rPr>
          <w:rFonts w:cs="Garamond"/>
          <w:color w:val="auto"/>
          <w:sz w:val="20"/>
          <w:szCs w:val="20"/>
        </w:rPr>
      </w:pPr>
    </w:p>
    <w:p w:rsidR="00E04AC5" w:rsidRDefault="00E04AC5" w:rsidP="00E04AC5">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Télécharger la solution Visual Studio et C</w:t>
      </w:r>
      <w:r>
        <w:rPr>
          <w:rFonts w:cs="Garamond"/>
          <w:color w:val="auto"/>
          <w:sz w:val="20"/>
          <w:szCs w:val="20"/>
        </w:rPr>
        <w:sym w:font="Symbol" w:char="F023"/>
      </w:r>
      <w:r>
        <w:rPr>
          <w:rFonts w:cs="Garamond"/>
          <w:color w:val="auto"/>
          <w:sz w:val="20"/>
          <w:szCs w:val="20"/>
        </w:rPr>
        <w:t xml:space="preserve"> existante, sources 20</w:t>
      </w:r>
      <w:r w:rsidR="005A2F8D">
        <w:rPr>
          <w:rFonts w:cs="Garamond"/>
          <w:color w:val="auto"/>
          <w:sz w:val="20"/>
          <w:szCs w:val="20"/>
        </w:rPr>
        <w:t>08</w:t>
      </w:r>
    </w:p>
    <w:p w:rsidR="00E3040F" w:rsidRDefault="00E3040F" w:rsidP="00E3040F">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Télécharger l'algorithme réalisé en 2008 concernant le calcul de l'IRPP</w:t>
      </w:r>
    </w:p>
    <w:p w:rsidR="00D263BE" w:rsidRDefault="00D263BE" w:rsidP="00D263BE">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Télécharger la fiche technique concernant le calcul de l'IRPP en 2013</w:t>
      </w:r>
    </w:p>
    <w:p w:rsidR="00156A15" w:rsidRDefault="00E04AC5" w:rsidP="00E04AC5">
      <w:pPr>
        <w:pStyle w:val="Paragraphedeliste"/>
        <w:numPr>
          <w:ilvl w:val="0"/>
          <w:numId w:val="16"/>
        </w:numPr>
        <w:tabs>
          <w:tab w:val="clear" w:pos="426"/>
        </w:tabs>
        <w:autoSpaceDE w:val="0"/>
        <w:autoSpaceDN w:val="0"/>
        <w:adjustRightInd w:val="0"/>
        <w:rPr>
          <w:rFonts w:cs="Garamond"/>
          <w:color w:val="auto"/>
          <w:sz w:val="20"/>
          <w:szCs w:val="20"/>
        </w:rPr>
      </w:pPr>
      <w:r w:rsidRPr="00E04AC5">
        <w:rPr>
          <w:rFonts w:cs="Garamond"/>
          <w:color w:val="auto"/>
          <w:sz w:val="20"/>
          <w:szCs w:val="20"/>
        </w:rPr>
        <w:t xml:space="preserve">Comprendre le nouveau mode de calcul de l'IRPP 2013 sur revenus 2012 </w:t>
      </w:r>
      <w:r>
        <w:rPr>
          <w:rFonts w:cs="Garamond"/>
          <w:color w:val="auto"/>
          <w:sz w:val="20"/>
          <w:szCs w:val="20"/>
        </w:rPr>
        <w:t xml:space="preserve">pour </w:t>
      </w:r>
      <w:r w:rsidRPr="00E04AC5">
        <w:rPr>
          <w:rFonts w:cs="Garamond"/>
          <w:color w:val="auto"/>
          <w:sz w:val="20"/>
          <w:szCs w:val="20"/>
        </w:rPr>
        <w:t>actualiser la solution existante</w:t>
      </w:r>
    </w:p>
    <w:p w:rsidR="00E04AC5" w:rsidRPr="00E04AC5" w:rsidRDefault="00156A15" w:rsidP="00E04AC5">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 xml:space="preserve">Nicolas Frame souhaite que </w:t>
      </w:r>
      <w:r w:rsidRPr="00156A15">
        <w:rPr>
          <w:rFonts w:cs="Garamond"/>
          <w:color w:val="auto"/>
          <w:sz w:val="20"/>
          <w:szCs w:val="20"/>
          <w:u w:val="single"/>
        </w:rPr>
        <w:t>le calcul du nombre de parts soit traitée dans une méthode indépendante</w:t>
      </w:r>
      <w:r w:rsidR="00E04AC5" w:rsidRPr="00E04AC5">
        <w:rPr>
          <w:rFonts w:cs="Garamond"/>
          <w:color w:val="auto"/>
          <w:sz w:val="20"/>
          <w:szCs w:val="20"/>
        </w:rPr>
        <w:t xml:space="preserve"> </w:t>
      </w:r>
    </w:p>
    <w:p w:rsidR="00E04AC5" w:rsidRPr="00944BD8" w:rsidRDefault="00E04AC5" w:rsidP="00E04AC5">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M</w:t>
      </w:r>
      <w:r w:rsidRPr="00944BD8">
        <w:rPr>
          <w:rFonts w:cs="Garamond"/>
          <w:color w:val="auto"/>
          <w:sz w:val="20"/>
          <w:szCs w:val="20"/>
        </w:rPr>
        <w:t xml:space="preserve">ettre au point </w:t>
      </w:r>
      <w:r>
        <w:rPr>
          <w:rFonts w:cs="Garamond"/>
          <w:color w:val="auto"/>
          <w:sz w:val="20"/>
          <w:szCs w:val="20"/>
        </w:rPr>
        <w:t>ce</w:t>
      </w:r>
      <w:r w:rsidRPr="00944BD8">
        <w:rPr>
          <w:rFonts w:cs="Garamond"/>
          <w:color w:val="auto"/>
          <w:sz w:val="20"/>
          <w:szCs w:val="20"/>
        </w:rPr>
        <w:t xml:space="preserve"> programme actualisé </w:t>
      </w:r>
      <w:r>
        <w:rPr>
          <w:rFonts w:cs="Garamond"/>
          <w:color w:val="auto"/>
          <w:sz w:val="20"/>
          <w:szCs w:val="20"/>
        </w:rPr>
        <w:t>: 1</w:t>
      </w:r>
      <w:r w:rsidRPr="00BD1CAD">
        <w:rPr>
          <w:rFonts w:cs="Garamond"/>
          <w:color w:val="auto"/>
          <w:sz w:val="20"/>
          <w:szCs w:val="20"/>
          <w:vertAlign w:val="superscript"/>
        </w:rPr>
        <w:t>ère</w:t>
      </w:r>
      <w:r>
        <w:rPr>
          <w:rFonts w:cs="Garamond"/>
          <w:color w:val="auto"/>
          <w:sz w:val="20"/>
          <w:szCs w:val="20"/>
        </w:rPr>
        <w:t xml:space="preserve"> étape pour répondre à la demande du client MUT'OUEST  </w:t>
      </w:r>
    </w:p>
    <w:p w:rsidR="00E04AC5" w:rsidRDefault="00E04AC5" w:rsidP="00E04AC5">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P</w:t>
      </w:r>
      <w:r w:rsidRPr="00944BD8">
        <w:rPr>
          <w:rFonts w:cs="Garamond"/>
          <w:color w:val="auto"/>
          <w:sz w:val="20"/>
          <w:szCs w:val="20"/>
        </w:rPr>
        <w:t xml:space="preserve">révoir une solution de test pour ce programme </w:t>
      </w:r>
    </w:p>
    <w:p w:rsidR="00E04AC5" w:rsidRDefault="00E04AC5" w:rsidP="00E04AC5">
      <w:pPr>
        <w:tabs>
          <w:tab w:val="clear" w:pos="426"/>
        </w:tabs>
        <w:autoSpaceDE w:val="0"/>
        <w:autoSpaceDN w:val="0"/>
        <w:adjustRightInd w:val="0"/>
        <w:spacing w:line="120" w:lineRule="auto"/>
        <w:rPr>
          <w:rFonts w:cs="Garamond"/>
          <w:color w:val="auto"/>
          <w:sz w:val="20"/>
          <w:szCs w:val="20"/>
        </w:rPr>
      </w:pPr>
    </w:p>
    <w:p w:rsidR="00E04AC5" w:rsidRDefault="00E04AC5" w:rsidP="00E04AC5">
      <w:pPr>
        <w:tabs>
          <w:tab w:val="clear" w:pos="426"/>
        </w:tabs>
        <w:autoSpaceDE w:val="0"/>
        <w:autoSpaceDN w:val="0"/>
        <w:adjustRightInd w:val="0"/>
        <w:rPr>
          <w:rFonts w:cs="Garamond"/>
          <w:color w:val="auto"/>
          <w:sz w:val="20"/>
          <w:szCs w:val="20"/>
        </w:rPr>
      </w:pPr>
      <w:r>
        <w:rPr>
          <w:rFonts w:cs="Garamond"/>
          <w:color w:val="auto"/>
          <w:sz w:val="20"/>
          <w:szCs w:val="20"/>
        </w:rPr>
        <w:t xml:space="preserve">Bonus ! </w:t>
      </w:r>
    </w:p>
    <w:p w:rsidR="00E04AC5" w:rsidRPr="00E04AC5" w:rsidRDefault="00E04AC5" w:rsidP="00E04AC5">
      <w:pPr>
        <w:tabs>
          <w:tab w:val="clear" w:pos="426"/>
        </w:tabs>
        <w:autoSpaceDE w:val="0"/>
        <w:autoSpaceDN w:val="0"/>
        <w:adjustRightInd w:val="0"/>
        <w:spacing w:line="120" w:lineRule="auto"/>
        <w:rPr>
          <w:rFonts w:cs="Garamond"/>
          <w:color w:val="auto"/>
          <w:sz w:val="20"/>
          <w:szCs w:val="20"/>
        </w:rPr>
      </w:pPr>
    </w:p>
    <w:p w:rsidR="00E04AC5" w:rsidRPr="00944BD8" w:rsidRDefault="00465488" w:rsidP="00E04AC5">
      <w:pPr>
        <w:pStyle w:val="Paragraphedeliste"/>
        <w:numPr>
          <w:ilvl w:val="0"/>
          <w:numId w:val="16"/>
        </w:numPr>
        <w:tabs>
          <w:tab w:val="clear" w:pos="426"/>
        </w:tabs>
        <w:autoSpaceDE w:val="0"/>
        <w:autoSpaceDN w:val="0"/>
        <w:adjustRightInd w:val="0"/>
        <w:rPr>
          <w:rFonts w:cs="Garamond"/>
          <w:color w:val="auto"/>
          <w:sz w:val="20"/>
          <w:szCs w:val="20"/>
        </w:rPr>
      </w:pPr>
      <w:r>
        <w:rPr>
          <w:rFonts w:cs="Garamond"/>
          <w:color w:val="auto"/>
          <w:sz w:val="20"/>
          <w:szCs w:val="20"/>
        </w:rPr>
        <w:t>C</w:t>
      </w:r>
      <w:r w:rsidR="00E04AC5" w:rsidRPr="00944BD8">
        <w:rPr>
          <w:rFonts w:cs="Garamond"/>
          <w:color w:val="auto"/>
          <w:sz w:val="20"/>
          <w:szCs w:val="20"/>
        </w:rPr>
        <w:t xml:space="preserve">onvertir </w:t>
      </w:r>
      <w:r w:rsidR="00E04AC5">
        <w:rPr>
          <w:rFonts w:cs="Garamond"/>
          <w:color w:val="auto"/>
          <w:sz w:val="20"/>
          <w:szCs w:val="20"/>
        </w:rPr>
        <w:t xml:space="preserve">votre application </w:t>
      </w:r>
      <w:r w:rsidR="00E04AC5" w:rsidRPr="00944BD8">
        <w:rPr>
          <w:rFonts w:cs="Garamond"/>
          <w:color w:val="auto"/>
          <w:sz w:val="20"/>
          <w:szCs w:val="20"/>
        </w:rPr>
        <w:t>en créant une classe "Impôt"</w:t>
      </w:r>
      <w:r>
        <w:rPr>
          <w:rStyle w:val="Appelnotedebasdep"/>
          <w:rFonts w:cs="Garamond"/>
          <w:color w:val="auto"/>
          <w:sz w:val="20"/>
          <w:szCs w:val="20"/>
        </w:rPr>
        <w:footnoteReference w:id="1"/>
      </w:r>
    </w:p>
    <w:p w:rsidR="002843FA" w:rsidRDefault="002843FA" w:rsidP="006B35D8">
      <w:pPr>
        <w:tabs>
          <w:tab w:val="clear" w:pos="426"/>
        </w:tabs>
        <w:jc w:val="left"/>
        <w:rPr>
          <w:rFonts w:cs="Garamond"/>
          <w:b/>
          <w:szCs w:val="22"/>
        </w:rPr>
      </w:pPr>
    </w:p>
    <w:p w:rsidR="007C6FBA" w:rsidRDefault="007C6FBA" w:rsidP="006B35D8">
      <w:pPr>
        <w:tabs>
          <w:tab w:val="clear" w:pos="426"/>
        </w:tabs>
        <w:jc w:val="left"/>
        <w:rPr>
          <w:rFonts w:cs="Garamond"/>
          <w:b/>
          <w:szCs w:val="22"/>
        </w:rPr>
      </w:pPr>
    </w:p>
    <w:p w:rsidR="00E04AC5" w:rsidRPr="00E04AC5" w:rsidRDefault="00E04AC5" w:rsidP="00E04AC5">
      <w:pPr>
        <w:shd w:val="clear" w:color="auto" w:fill="F2DBDB" w:themeFill="accent2" w:themeFillTint="33"/>
        <w:tabs>
          <w:tab w:val="clear" w:pos="426"/>
        </w:tabs>
        <w:jc w:val="center"/>
        <w:rPr>
          <w:rFonts w:cs="Garamond"/>
          <w:b/>
          <w:color w:val="FF0000"/>
          <w:sz w:val="20"/>
          <w:szCs w:val="20"/>
        </w:rPr>
      </w:pPr>
      <w:r w:rsidRPr="00E04AC5">
        <w:rPr>
          <w:rFonts w:cs="Garamond"/>
          <w:b/>
          <w:color w:val="FF0000"/>
          <w:sz w:val="20"/>
          <w:szCs w:val="20"/>
        </w:rPr>
        <w:t xml:space="preserve">Exigence de réalisation : le chef de projet Nicolas Frame, doit présenter une solution au client le </w:t>
      </w:r>
      <w:r w:rsidR="000F1E41" w:rsidRPr="000F1E41">
        <w:rPr>
          <w:rFonts w:cs="Garamond"/>
          <w:b/>
          <w:color w:val="FF0000"/>
          <w:sz w:val="20"/>
          <w:szCs w:val="20"/>
        </w:rPr>
        <w:t>mardi 10/09/2013</w:t>
      </w:r>
      <w:r w:rsidRPr="00E04AC5">
        <w:rPr>
          <w:rFonts w:cs="Garamond"/>
          <w:i/>
          <w:color w:val="FF0000"/>
          <w:sz w:val="20"/>
          <w:szCs w:val="20"/>
        </w:rPr>
        <w:t xml:space="preserve"> </w:t>
      </w:r>
      <w:r w:rsidRPr="00E04AC5">
        <w:rPr>
          <w:rFonts w:cs="Garamond"/>
          <w:b/>
          <w:color w:val="FF0000"/>
          <w:sz w:val="20"/>
          <w:szCs w:val="20"/>
        </w:rPr>
        <w:t xml:space="preserve"> </w:t>
      </w:r>
      <w:r>
        <w:rPr>
          <w:rFonts w:cs="Garamond"/>
          <w:b/>
          <w:color w:val="FF0000"/>
          <w:sz w:val="20"/>
          <w:szCs w:val="20"/>
        </w:rPr>
        <w:t>Il vous demande d'achever la mise au point de votre solution pour le</w:t>
      </w:r>
      <w:r w:rsidR="000F1E41">
        <w:rPr>
          <w:rFonts w:cs="Garamond"/>
          <w:b/>
          <w:color w:val="FF0000"/>
          <w:sz w:val="20"/>
          <w:szCs w:val="20"/>
        </w:rPr>
        <w:t xml:space="preserve"> </w:t>
      </w:r>
      <w:r>
        <w:rPr>
          <w:rFonts w:cs="Garamond"/>
          <w:b/>
          <w:color w:val="FF0000"/>
          <w:sz w:val="20"/>
          <w:szCs w:val="20"/>
        </w:rPr>
        <w:t xml:space="preserve"> </w:t>
      </w:r>
      <w:r w:rsidRPr="000F1E41">
        <w:rPr>
          <w:rFonts w:cs="Garamond"/>
          <w:b/>
          <w:color w:val="FF0000"/>
          <w:sz w:val="20"/>
          <w:szCs w:val="20"/>
          <w:u w:val="single"/>
        </w:rPr>
        <w:t xml:space="preserve">lundi </w:t>
      </w:r>
      <w:r w:rsidR="000F1E41" w:rsidRPr="000F1E41">
        <w:rPr>
          <w:rFonts w:cs="Garamond"/>
          <w:b/>
          <w:i/>
          <w:color w:val="FF0000"/>
          <w:sz w:val="20"/>
          <w:szCs w:val="20"/>
          <w:u w:val="single"/>
        </w:rPr>
        <w:t>09/09/2013</w:t>
      </w:r>
      <w:r w:rsidR="000F1E41" w:rsidRPr="000F1E41">
        <w:rPr>
          <w:rFonts w:cs="Garamond"/>
          <w:b/>
          <w:i/>
          <w:color w:val="FF0000"/>
          <w:sz w:val="20"/>
          <w:szCs w:val="20"/>
        </w:rPr>
        <w:t xml:space="preserve"> </w:t>
      </w:r>
      <w:r w:rsidRPr="000F1E41">
        <w:rPr>
          <w:rFonts w:cs="Garamond"/>
          <w:b/>
          <w:i/>
          <w:color w:val="FF0000"/>
          <w:sz w:val="20"/>
          <w:szCs w:val="20"/>
        </w:rPr>
        <w:t xml:space="preserve"> </w:t>
      </w:r>
      <w:r w:rsidR="000F1E41" w:rsidRPr="000F1E41">
        <w:rPr>
          <w:rFonts w:cs="Garamond"/>
          <w:b/>
          <w:color w:val="FF0000"/>
          <w:sz w:val="20"/>
          <w:szCs w:val="20"/>
        </w:rPr>
        <w:t>date</w:t>
      </w:r>
      <w:r w:rsidR="000F1E41" w:rsidRPr="000F1E41">
        <w:rPr>
          <w:rFonts w:cs="Garamond"/>
          <w:b/>
          <w:i/>
          <w:color w:val="FF0000"/>
          <w:sz w:val="20"/>
          <w:szCs w:val="20"/>
        </w:rPr>
        <w:t xml:space="preserve"> </w:t>
      </w:r>
      <w:r w:rsidRPr="000F1E41">
        <w:rPr>
          <w:rFonts w:cs="Garamond"/>
          <w:b/>
          <w:color w:val="FF0000"/>
          <w:sz w:val="20"/>
          <w:szCs w:val="20"/>
        </w:rPr>
        <w:t>au plus tard</w:t>
      </w:r>
      <w:r w:rsidRPr="00E04AC5">
        <w:rPr>
          <w:rFonts w:cs="Garamond"/>
          <w:b/>
          <w:color w:val="FF0000"/>
          <w:sz w:val="20"/>
          <w:szCs w:val="20"/>
        </w:rPr>
        <w:t>.</w:t>
      </w:r>
    </w:p>
    <w:sectPr w:rsidR="00E04AC5" w:rsidRPr="00E04AC5" w:rsidSect="00877C1A">
      <w:headerReference w:type="default" r:id="rId13"/>
      <w:footerReference w:type="default" r:id="rId14"/>
      <w:pgSz w:w="11906" w:h="16838" w:code="9"/>
      <w:pgMar w:top="1560" w:right="1134" w:bottom="851" w:left="1134" w:header="1021" w:footer="690"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6BA" w:rsidRDefault="00D476BA" w:rsidP="00D1175F">
      <w:r>
        <w:separator/>
      </w:r>
    </w:p>
  </w:endnote>
  <w:endnote w:type="continuationSeparator" w:id="0">
    <w:p w:rsidR="00D476BA" w:rsidRDefault="00D476BA" w:rsidP="00D1175F">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F84" w:rsidRPr="005A2F8D" w:rsidRDefault="006C46CD" w:rsidP="005A2F8D">
    <w:pPr>
      <w:pStyle w:val="Pieddepage"/>
      <w:tabs>
        <w:tab w:val="clear" w:pos="4536"/>
        <w:tab w:val="clear" w:pos="9072"/>
        <w:tab w:val="left" w:pos="1701"/>
        <w:tab w:val="center" w:pos="5954"/>
        <w:tab w:val="right" w:pos="9639"/>
      </w:tabs>
      <w:rPr>
        <w:color w:val="808080" w:themeColor="background1" w:themeShade="80"/>
        <w:sz w:val="20"/>
        <w:szCs w:val="20"/>
      </w:rPr>
    </w:pPr>
    <w:r w:rsidRPr="005A2F8D">
      <w:rPr>
        <w:color w:val="808080" w:themeColor="background1" w:themeShade="80"/>
        <w:sz w:val="20"/>
        <w:szCs w:val="20"/>
      </w:rPr>
      <w:t>MVH</w:t>
    </w:r>
    <w:r w:rsidRPr="005A2F8D">
      <w:rPr>
        <w:color w:val="808080" w:themeColor="background1" w:themeShade="80"/>
        <w:sz w:val="20"/>
        <w:szCs w:val="20"/>
      </w:rPr>
      <w:tab/>
      <w:t>2013- 2014</w:t>
    </w:r>
    <w:r w:rsidRPr="005A2F8D">
      <w:rPr>
        <w:color w:val="808080" w:themeColor="background1" w:themeShade="80"/>
        <w:sz w:val="20"/>
        <w:szCs w:val="20"/>
      </w:rPr>
      <w:tab/>
      <w:t>SIO2 - Carcouët</w:t>
    </w:r>
    <w:r w:rsidRPr="005A2F8D">
      <w:rPr>
        <w:color w:val="808080" w:themeColor="background1" w:themeShade="80"/>
        <w:sz w:val="20"/>
        <w:szCs w:val="20"/>
      </w:rPr>
      <w:tab/>
    </w:r>
    <w:r w:rsidR="00F24983" w:rsidRPr="005A2F8D">
      <w:rPr>
        <w:color w:val="808080" w:themeColor="background1" w:themeShade="80"/>
        <w:sz w:val="20"/>
        <w:szCs w:val="20"/>
      </w:rPr>
      <w:fldChar w:fldCharType="begin"/>
    </w:r>
    <w:r w:rsidRPr="005A2F8D">
      <w:rPr>
        <w:color w:val="808080" w:themeColor="background1" w:themeShade="80"/>
        <w:sz w:val="20"/>
        <w:szCs w:val="20"/>
      </w:rPr>
      <w:instrText xml:space="preserve"> PAGE   \* MERGEFORMAT </w:instrText>
    </w:r>
    <w:r w:rsidR="00F24983" w:rsidRPr="005A2F8D">
      <w:rPr>
        <w:color w:val="808080" w:themeColor="background1" w:themeShade="80"/>
        <w:sz w:val="20"/>
        <w:szCs w:val="20"/>
      </w:rPr>
      <w:fldChar w:fldCharType="separate"/>
    </w:r>
    <w:r w:rsidR="008F0CDA">
      <w:rPr>
        <w:noProof/>
        <w:color w:val="808080" w:themeColor="background1" w:themeShade="80"/>
        <w:sz w:val="20"/>
        <w:szCs w:val="20"/>
      </w:rPr>
      <w:t>2</w:t>
    </w:r>
    <w:r w:rsidR="00F24983" w:rsidRPr="005A2F8D">
      <w:rPr>
        <w:color w:val="808080" w:themeColor="background1" w:themeShade="80"/>
        <w:sz w:val="20"/>
        <w:szCs w:val="20"/>
      </w:rPr>
      <w:fldChar w:fldCharType="end"/>
    </w:r>
    <w:r w:rsidRPr="005A2F8D">
      <w:rPr>
        <w:color w:val="808080" w:themeColor="background1" w:themeShade="80"/>
        <w:sz w:val="20"/>
        <w:szCs w:val="20"/>
      </w:rPr>
      <w:t>/</w:t>
    </w:r>
    <w:fldSimple w:instr=" NUMPAGES   \* MERGEFORMAT ">
      <w:r w:rsidR="008F0CDA" w:rsidRPr="008F0CDA">
        <w:rPr>
          <w:noProof/>
          <w:color w:val="808080" w:themeColor="background1" w:themeShade="80"/>
          <w:sz w:val="20"/>
          <w:szCs w:val="20"/>
        </w:rPr>
        <w:t>2</w:t>
      </w:r>
    </w:fldSimple>
    <w:r w:rsidRPr="005A2F8D">
      <w:rPr>
        <w:color w:val="808080" w:themeColor="background1" w:themeShade="80"/>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6BA" w:rsidRDefault="00D476BA" w:rsidP="00D1175F">
      <w:r>
        <w:separator/>
      </w:r>
    </w:p>
  </w:footnote>
  <w:footnote w:type="continuationSeparator" w:id="0">
    <w:p w:rsidR="00D476BA" w:rsidRDefault="00D476BA" w:rsidP="00D1175F">
      <w:r>
        <w:continuationSeparator/>
      </w:r>
    </w:p>
  </w:footnote>
  <w:footnote w:id="1">
    <w:p w:rsidR="00465488" w:rsidRDefault="00465488">
      <w:pPr>
        <w:pStyle w:val="Notedebasdepage"/>
      </w:pPr>
      <w:r>
        <w:rPr>
          <w:rStyle w:val="Appelnotedebasdep"/>
        </w:rPr>
        <w:footnoteRef/>
      </w:r>
      <w:r>
        <w:t xml:space="preserve"> Cette étape n'est pas exigée par Nicolas frame. Elle demeure facultative.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5F" w:rsidRPr="00D1175F" w:rsidRDefault="00D1175F" w:rsidP="00D1175F">
    <w:pPr>
      <w:pStyle w:val="En-tte"/>
      <w:shd w:val="clear" w:color="auto" w:fill="B6DDE8" w:themeFill="accent5" w:themeFillTint="66"/>
      <w:tabs>
        <w:tab w:val="clear" w:pos="9072"/>
        <w:tab w:val="right" w:pos="9639"/>
      </w:tabs>
      <w:rPr>
        <w:b/>
        <w:sz w:val="24"/>
      </w:rPr>
    </w:pPr>
    <w:r w:rsidRPr="00D1175F">
      <w:rPr>
        <w:b/>
        <w:sz w:val="24"/>
      </w:rPr>
      <w:t>SLAM4</w:t>
    </w:r>
    <w:r w:rsidRPr="00D1175F">
      <w:rPr>
        <w:b/>
        <w:sz w:val="24"/>
      </w:rPr>
      <w:tab/>
    </w:r>
    <w:r w:rsidR="00B01C48">
      <w:rPr>
        <w:b/>
        <w:sz w:val="24"/>
      </w:rPr>
      <w:t>Projet IRPP</w:t>
    </w:r>
    <w:r w:rsidRPr="00D1175F">
      <w:rPr>
        <w:b/>
        <w:sz w:val="24"/>
      </w:rPr>
      <w:tab/>
      <w:t>Exercice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B8F"/>
    <w:multiLevelType w:val="hybridMultilevel"/>
    <w:tmpl w:val="1C401014"/>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587422"/>
    <w:multiLevelType w:val="hybridMultilevel"/>
    <w:tmpl w:val="A4F60660"/>
    <w:lvl w:ilvl="0" w:tplc="040C000D">
      <w:start w:val="1"/>
      <w:numFmt w:val="bullet"/>
      <w:lvlText w:val=""/>
      <w:lvlJc w:val="left"/>
      <w:pPr>
        <w:ind w:left="1004"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33E2D"/>
    <w:multiLevelType w:val="hybridMultilevel"/>
    <w:tmpl w:val="F1C0EDEC"/>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3418BB"/>
    <w:multiLevelType w:val="hybridMultilevel"/>
    <w:tmpl w:val="E73204A4"/>
    <w:lvl w:ilvl="0" w:tplc="15327D64">
      <w:numFmt w:val="bullet"/>
      <w:lvlText w:val="•"/>
      <w:lvlJc w:val="left"/>
      <w:pPr>
        <w:ind w:left="720" w:hanging="360"/>
      </w:pPr>
      <w:rPr>
        <w:rFonts w:ascii="OpenSymbol" w:eastAsia="Times New Roman" w:hAnsi="OpenSymbol" w:cs="Open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5B6BB7"/>
    <w:multiLevelType w:val="hybridMultilevel"/>
    <w:tmpl w:val="31D4DA12"/>
    <w:lvl w:ilvl="0" w:tplc="D8968B9A">
      <w:start w:val="1"/>
      <w:numFmt w:val="decimal"/>
      <w:lvlText w:val="%1."/>
      <w:lvlJc w:val="left"/>
      <w:pPr>
        <w:ind w:left="720" w:hanging="360"/>
      </w:pPr>
      <w:rPr>
        <w:rFonts w:hint="default"/>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52782E"/>
    <w:multiLevelType w:val="multilevel"/>
    <w:tmpl w:val="997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D7A40"/>
    <w:multiLevelType w:val="hybridMultilevel"/>
    <w:tmpl w:val="78FE3FFC"/>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9D7D01"/>
    <w:multiLevelType w:val="hybridMultilevel"/>
    <w:tmpl w:val="12581B56"/>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4E6A97"/>
    <w:multiLevelType w:val="hybridMultilevel"/>
    <w:tmpl w:val="FE34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9524E09"/>
    <w:multiLevelType w:val="hybridMultilevel"/>
    <w:tmpl w:val="FBE2AFD2"/>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ED5CED"/>
    <w:multiLevelType w:val="hybridMultilevel"/>
    <w:tmpl w:val="31D4DA12"/>
    <w:lvl w:ilvl="0" w:tplc="D8968B9A">
      <w:start w:val="1"/>
      <w:numFmt w:val="decimal"/>
      <w:lvlText w:val="%1."/>
      <w:lvlJc w:val="left"/>
      <w:pPr>
        <w:ind w:left="786" w:hanging="360"/>
      </w:pPr>
      <w:rPr>
        <w:rFonts w:hint="default"/>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EE7BCA"/>
    <w:multiLevelType w:val="hybridMultilevel"/>
    <w:tmpl w:val="708C26FA"/>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C13381"/>
    <w:multiLevelType w:val="hybridMultilevel"/>
    <w:tmpl w:val="79DC5334"/>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AF46219"/>
    <w:multiLevelType w:val="hybridMultilevel"/>
    <w:tmpl w:val="3D2E7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7BA68DC"/>
    <w:multiLevelType w:val="hybridMultilevel"/>
    <w:tmpl w:val="31D4DA12"/>
    <w:lvl w:ilvl="0" w:tplc="D8968B9A">
      <w:start w:val="1"/>
      <w:numFmt w:val="decimal"/>
      <w:lvlText w:val="%1."/>
      <w:lvlJc w:val="left"/>
      <w:pPr>
        <w:ind w:left="720" w:hanging="360"/>
      </w:pPr>
      <w:rPr>
        <w:rFonts w:hint="default"/>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8401084"/>
    <w:multiLevelType w:val="hybridMultilevel"/>
    <w:tmpl w:val="928478EE"/>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7"/>
  </w:num>
  <w:num w:numId="5">
    <w:abstractNumId w:val="13"/>
  </w:num>
  <w:num w:numId="6">
    <w:abstractNumId w:val="2"/>
  </w:num>
  <w:num w:numId="7">
    <w:abstractNumId w:val="0"/>
  </w:num>
  <w:num w:numId="8">
    <w:abstractNumId w:val="11"/>
  </w:num>
  <w:num w:numId="9">
    <w:abstractNumId w:val="1"/>
  </w:num>
  <w:num w:numId="10">
    <w:abstractNumId w:val="12"/>
  </w:num>
  <w:num w:numId="11">
    <w:abstractNumId w:val="5"/>
  </w:num>
  <w:num w:numId="12">
    <w:abstractNumId w:val="15"/>
  </w:num>
  <w:num w:numId="13">
    <w:abstractNumId w:val="4"/>
  </w:num>
  <w:num w:numId="14">
    <w:abstractNumId w:val="10"/>
  </w:num>
  <w:num w:numId="15">
    <w:abstractNumId w:val="6"/>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rawingGridVerticalSpacing w:val="136"/>
  <w:displayHorizontalDrawingGridEvery w:val="0"/>
  <w:displayVerticalDrawingGridEvery w:val="2"/>
  <w:characterSpacingControl w:val="doNotCompress"/>
  <w:hdrShapeDefaults>
    <o:shapedefaults v:ext="edit" spidmax="33794"/>
  </w:hdrShapeDefaults>
  <w:footnotePr>
    <w:footnote w:id="-1"/>
    <w:footnote w:id="0"/>
  </w:footnotePr>
  <w:endnotePr>
    <w:endnote w:id="-1"/>
    <w:endnote w:id="0"/>
  </w:endnotePr>
  <w:compat/>
  <w:rsids>
    <w:rsidRoot w:val="005F5202"/>
    <w:rsid w:val="00050EED"/>
    <w:rsid w:val="00056304"/>
    <w:rsid w:val="0007150A"/>
    <w:rsid w:val="000B7197"/>
    <w:rsid w:val="000F1E41"/>
    <w:rsid w:val="001007AB"/>
    <w:rsid w:val="00156A15"/>
    <w:rsid w:val="00180EFB"/>
    <w:rsid w:val="001B0C15"/>
    <w:rsid w:val="001B748E"/>
    <w:rsid w:val="001E5025"/>
    <w:rsid w:val="002069E3"/>
    <w:rsid w:val="00207E9E"/>
    <w:rsid w:val="00220A4F"/>
    <w:rsid w:val="00224B7B"/>
    <w:rsid w:val="0022776B"/>
    <w:rsid w:val="00252F2E"/>
    <w:rsid w:val="00275008"/>
    <w:rsid w:val="002843FA"/>
    <w:rsid w:val="002850AC"/>
    <w:rsid w:val="002872FE"/>
    <w:rsid w:val="002B14F0"/>
    <w:rsid w:val="002F0491"/>
    <w:rsid w:val="0032447A"/>
    <w:rsid w:val="00365BB4"/>
    <w:rsid w:val="00365CC1"/>
    <w:rsid w:val="0039141E"/>
    <w:rsid w:val="003949FF"/>
    <w:rsid w:val="003B1A79"/>
    <w:rsid w:val="003C6573"/>
    <w:rsid w:val="003E1DC9"/>
    <w:rsid w:val="004105FE"/>
    <w:rsid w:val="00415DC0"/>
    <w:rsid w:val="00426E48"/>
    <w:rsid w:val="00465488"/>
    <w:rsid w:val="004E142E"/>
    <w:rsid w:val="00512DC3"/>
    <w:rsid w:val="005403AB"/>
    <w:rsid w:val="0054098A"/>
    <w:rsid w:val="00580164"/>
    <w:rsid w:val="005A2F8D"/>
    <w:rsid w:val="005C7700"/>
    <w:rsid w:val="005C7F84"/>
    <w:rsid w:val="005E3438"/>
    <w:rsid w:val="005F5202"/>
    <w:rsid w:val="00612752"/>
    <w:rsid w:val="006174F9"/>
    <w:rsid w:val="00677465"/>
    <w:rsid w:val="006B35D8"/>
    <w:rsid w:val="006B4147"/>
    <w:rsid w:val="006C46CD"/>
    <w:rsid w:val="006D23C9"/>
    <w:rsid w:val="006D699F"/>
    <w:rsid w:val="006F67E5"/>
    <w:rsid w:val="00704367"/>
    <w:rsid w:val="00715FAE"/>
    <w:rsid w:val="00751F62"/>
    <w:rsid w:val="00764E9E"/>
    <w:rsid w:val="0078084F"/>
    <w:rsid w:val="00780C2C"/>
    <w:rsid w:val="00797600"/>
    <w:rsid w:val="007C5F31"/>
    <w:rsid w:val="007C6FBA"/>
    <w:rsid w:val="007E1B41"/>
    <w:rsid w:val="00843FF6"/>
    <w:rsid w:val="008554BE"/>
    <w:rsid w:val="00877C1A"/>
    <w:rsid w:val="008849EC"/>
    <w:rsid w:val="008B7D3A"/>
    <w:rsid w:val="008D7D79"/>
    <w:rsid w:val="008D7E39"/>
    <w:rsid w:val="008F0CDA"/>
    <w:rsid w:val="00944BD8"/>
    <w:rsid w:val="0096402A"/>
    <w:rsid w:val="009B06B0"/>
    <w:rsid w:val="009B39D2"/>
    <w:rsid w:val="009C6508"/>
    <w:rsid w:val="009C6BBC"/>
    <w:rsid w:val="009C728D"/>
    <w:rsid w:val="009D44BA"/>
    <w:rsid w:val="009F4B9A"/>
    <w:rsid w:val="009F6EED"/>
    <w:rsid w:val="00A31D2F"/>
    <w:rsid w:val="00A461A5"/>
    <w:rsid w:val="00A85321"/>
    <w:rsid w:val="00AB551D"/>
    <w:rsid w:val="00AD0701"/>
    <w:rsid w:val="00AF6BCC"/>
    <w:rsid w:val="00B01C48"/>
    <w:rsid w:val="00B02C23"/>
    <w:rsid w:val="00B125E8"/>
    <w:rsid w:val="00B2037E"/>
    <w:rsid w:val="00B373FE"/>
    <w:rsid w:val="00BA473E"/>
    <w:rsid w:val="00BD1CAD"/>
    <w:rsid w:val="00BE5893"/>
    <w:rsid w:val="00C45F09"/>
    <w:rsid w:val="00C9351B"/>
    <w:rsid w:val="00CD708E"/>
    <w:rsid w:val="00CE017C"/>
    <w:rsid w:val="00CE26E2"/>
    <w:rsid w:val="00CE557F"/>
    <w:rsid w:val="00D1175F"/>
    <w:rsid w:val="00D263BE"/>
    <w:rsid w:val="00D44CB3"/>
    <w:rsid w:val="00D476BA"/>
    <w:rsid w:val="00DB6E7C"/>
    <w:rsid w:val="00E04AC5"/>
    <w:rsid w:val="00E3040F"/>
    <w:rsid w:val="00E343B0"/>
    <w:rsid w:val="00E3658A"/>
    <w:rsid w:val="00E5239C"/>
    <w:rsid w:val="00E647E4"/>
    <w:rsid w:val="00EB18C3"/>
    <w:rsid w:val="00EB25D2"/>
    <w:rsid w:val="00F24983"/>
    <w:rsid w:val="00F7404B"/>
    <w:rsid w:val="00F96F58"/>
    <w:rsid w:val="00FD735E"/>
    <w:rsid w:val="00FE6F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8D"/>
    <w:pPr>
      <w:tabs>
        <w:tab w:val="left" w:pos="426"/>
      </w:tabs>
      <w:jc w:val="both"/>
    </w:pPr>
    <w:rPr>
      <w:rFonts w:asciiTheme="minorHAnsi" w:hAnsiTheme="minorHAnsi"/>
      <w:color w:val="000000" w:themeColor="text1"/>
      <w:sz w:val="22"/>
      <w:szCs w:val="24"/>
    </w:rPr>
  </w:style>
  <w:style w:type="paragraph" w:styleId="Titre1">
    <w:name w:val="heading 1"/>
    <w:basedOn w:val="Normal"/>
    <w:link w:val="Titre1Car"/>
    <w:uiPriority w:val="9"/>
    <w:qFormat/>
    <w:rsid w:val="003949FF"/>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uiPriority w:val="9"/>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49FF"/>
    <w:rPr>
      <w:rFonts w:ascii="Arial Unicode MS" w:eastAsia="Arial Unicode MS" w:hAnsi="Arial Unicode MS" w:cs="Arial Unicode MS"/>
      <w:b/>
      <w:bCs/>
      <w:kern w:val="36"/>
      <w:sz w:val="48"/>
      <w:szCs w:val="48"/>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uiPriority w:val="9"/>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qFormat/>
    <w:rsid w:val="003949FF"/>
    <w:pPr>
      <w:ind w:left="720"/>
      <w:contextualSpacing/>
    </w:pPr>
  </w:style>
  <w:style w:type="paragraph" w:customStyle="1" w:styleId="MonTitre1">
    <w:name w:val="MonTitre1"/>
    <w:basedOn w:val="Titre1"/>
    <w:qFormat/>
    <w:rsid w:val="003949FF"/>
    <w:pPr>
      <w:keepNext/>
      <w:keepLines/>
      <w:shd w:val="clear" w:color="auto" w:fill="FBD4B4"/>
      <w:spacing w:before="0" w:beforeAutospacing="0" w:after="0" w:afterAutospacing="0"/>
    </w:pPr>
    <w:rPr>
      <w:rFonts w:ascii="Calibri" w:eastAsia="Times New Roman" w:hAnsi="Calibri" w:cs="Times New Roman"/>
      <w:smallCaps/>
      <w:color w:val="000000"/>
      <w:kern w:val="0"/>
      <w:sz w:val="24"/>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paragraph" w:styleId="En-tte">
    <w:name w:val="header"/>
    <w:basedOn w:val="Normal"/>
    <w:link w:val="En-tteCar"/>
    <w:uiPriority w:val="99"/>
    <w:semiHidden/>
    <w:unhideWhenUsed/>
    <w:rsid w:val="00D1175F"/>
    <w:pPr>
      <w:tabs>
        <w:tab w:val="clear" w:pos="426"/>
        <w:tab w:val="center" w:pos="4536"/>
        <w:tab w:val="right" w:pos="9072"/>
      </w:tabs>
    </w:pPr>
  </w:style>
  <w:style w:type="character" w:customStyle="1" w:styleId="En-tteCar">
    <w:name w:val="En-tête Car"/>
    <w:basedOn w:val="Policepardfaut"/>
    <w:link w:val="En-tte"/>
    <w:uiPriority w:val="99"/>
    <w:semiHidden/>
    <w:rsid w:val="00D1175F"/>
    <w:rPr>
      <w:rFonts w:asciiTheme="minorHAnsi" w:hAnsiTheme="minorHAnsi"/>
      <w:color w:val="000000" w:themeColor="text1"/>
      <w:sz w:val="22"/>
      <w:szCs w:val="24"/>
    </w:rPr>
  </w:style>
  <w:style w:type="paragraph" w:styleId="Pieddepage">
    <w:name w:val="footer"/>
    <w:basedOn w:val="Normal"/>
    <w:link w:val="PieddepageCar"/>
    <w:uiPriority w:val="99"/>
    <w:semiHidden/>
    <w:unhideWhenUsed/>
    <w:rsid w:val="00D1175F"/>
    <w:pPr>
      <w:tabs>
        <w:tab w:val="clear" w:pos="426"/>
        <w:tab w:val="center" w:pos="4536"/>
        <w:tab w:val="right" w:pos="9072"/>
      </w:tabs>
    </w:pPr>
  </w:style>
  <w:style w:type="character" w:customStyle="1" w:styleId="PieddepageCar">
    <w:name w:val="Pied de page Car"/>
    <w:basedOn w:val="Policepardfaut"/>
    <w:link w:val="Pieddepage"/>
    <w:uiPriority w:val="99"/>
    <w:semiHidden/>
    <w:rsid w:val="00D1175F"/>
    <w:rPr>
      <w:rFonts w:asciiTheme="minorHAnsi" w:hAnsiTheme="minorHAnsi"/>
      <w:color w:val="000000" w:themeColor="text1"/>
      <w:sz w:val="22"/>
      <w:szCs w:val="24"/>
    </w:rPr>
  </w:style>
  <w:style w:type="paragraph" w:customStyle="1" w:styleId="textgen">
    <w:name w:val="textgen"/>
    <w:basedOn w:val="Normal"/>
    <w:rsid w:val="00E647E4"/>
    <w:pPr>
      <w:tabs>
        <w:tab w:val="clear" w:pos="426"/>
      </w:tabs>
      <w:spacing w:before="100" w:beforeAutospacing="1" w:after="100" w:afterAutospacing="1"/>
      <w:jc w:val="left"/>
    </w:pPr>
    <w:rPr>
      <w:rFonts w:ascii="Times New Roman" w:hAnsi="Times New Roman"/>
      <w:color w:val="auto"/>
      <w:sz w:val="24"/>
    </w:rPr>
  </w:style>
  <w:style w:type="paragraph" w:styleId="Textedebulles">
    <w:name w:val="Balloon Text"/>
    <w:basedOn w:val="Normal"/>
    <w:link w:val="TextedebullesCar"/>
    <w:uiPriority w:val="99"/>
    <w:semiHidden/>
    <w:unhideWhenUsed/>
    <w:rsid w:val="00426E48"/>
    <w:rPr>
      <w:rFonts w:ascii="Tahoma" w:hAnsi="Tahoma" w:cs="Tahoma"/>
      <w:sz w:val="16"/>
      <w:szCs w:val="16"/>
    </w:rPr>
  </w:style>
  <w:style w:type="character" w:customStyle="1" w:styleId="TextedebullesCar">
    <w:name w:val="Texte de bulles Car"/>
    <w:basedOn w:val="Policepardfaut"/>
    <w:link w:val="Textedebulles"/>
    <w:uiPriority w:val="99"/>
    <w:semiHidden/>
    <w:rsid w:val="00426E48"/>
    <w:rPr>
      <w:rFonts w:ascii="Tahoma" w:hAnsi="Tahoma" w:cs="Tahoma"/>
      <w:color w:val="000000" w:themeColor="text1"/>
      <w:sz w:val="16"/>
      <w:szCs w:val="16"/>
    </w:rPr>
  </w:style>
  <w:style w:type="character" w:styleId="Lienhypertexte">
    <w:name w:val="Hyperlink"/>
    <w:basedOn w:val="Policepardfaut"/>
    <w:uiPriority w:val="99"/>
    <w:semiHidden/>
    <w:unhideWhenUsed/>
    <w:rsid w:val="00612752"/>
    <w:rPr>
      <w:color w:val="0000FF"/>
      <w:u w:val="single"/>
    </w:rPr>
  </w:style>
  <w:style w:type="paragraph" w:customStyle="1" w:styleId="niv1">
    <w:name w:val="niv1"/>
    <w:basedOn w:val="Normal"/>
    <w:rsid w:val="00612752"/>
    <w:pPr>
      <w:tabs>
        <w:tab w:val="clear" w:pos="426"/>
      </w:tabs>
      <w:spacing w:before="100" w:beforeAutospacing="1" w:after="100" w:afterAutospacing="1"/>
      <w:jc w:val="left"/>
    </w:pPr>
    <w:rPr>
      <w:rFonts w:ascii="Times New Roman" w:hAnsi="Times New Roman"/>
      <w:color w:val="auto"/>
      <w:sz w:val="24"/>
    </w:rPr>
  </w:style>
  <w:style w:type="character" w:customStyle="1" w:styleId="apple-converted-space">
    <w:name w:val="apple-converted-space"/>
    <w:basedOn w:val="Policepardfaut"/>
    <w:rsid w:val="00612752"/>
  </w:style>
  <w:style w:type="paragraph" w:styleId="NormalWeb">
    <w:name w:val="Normal (Web)"/>
    <w:basedOn w:val="Normal"/>
    <w:uiPriority w:val="99"/>
    <w:semiHidden/>
    <w:unhideWhenUsed/>
    <w:rsid w:val="000B7197"/>
    <w:pPr>
      <w:tabs>
        <w:tab w:val="clear" w:pos="426"/>
      </w:tabs>
      <w:spacing w:before="100" w:beforeAutospacing="1" w:after="100" w:afterAutospacing="1"/>
      <w:jc w:val="left"/>
    </w:pPr>
    <w:rPr>
      <w:rFonts w:ascii="Times New Roman" w:hAnsi="Times New Roman"/>
      <w:color w:val="auto"/>
      <w:sz w:val="24"/>
    </w:rPr>
  </w:style>
  <w:style w:type="paragraph" w:styleId="Notedebasdepage">
    <w:name w:val="footnote text"/>
    <w:basedOn w:val="Normal"/>
    <w:link w:val="NotedebasdepageCar"/>
    <w:uiPriority w:val="99"/>
    <w:semiHidden/>
    <w:unhideWhenUsed/>
    <w:rsid w:val="00465488"/>
    <w:rPr>
      <w:sz w:val="20"/>
      <w:szCs w:val="20"/>
    </w:rPr>
  </w:style>
  <w:style w:type="character" w:customStyle="1" w:styleId="NotedebasdepageCar">
    <w:name w:val="Note de bas de page Car"/>
    <w:basedOn w:val="Policepardfaut"/>
    <w:link w:val="Notedebasdepage"/>
    <w:uiPriority w:val="99"/>
    <w:semiHidden/>
    <w:rsid w:val="00465488"/>
    <w:rPr>
      <w:rFonts w:asciiTheme="minorHAnsi" w:hAnsiTheme="minorHAnsi"/>
      <w:color w:val="000000" w:themeColor="text1"/>
    </w:rPr>
  </w:style>
  <w:style w:type="character" w:styleId="Appelnotedebasdep">
    <w:name w:val="footnote reference"/>
    <w:basedOn w:val="Policepardfaut"/>
    <w:uiPriority w:val="99"/>
    <w:semiHidden/>
    <w:unhideWhenUsed/>
    <w:rsid w:val="00465488"/>
    <w:rPr>
      <w:vertAlign w:val="superscript"/>
    </w:rPr>
  </w:style>
</w:styles>
</file>

<file path=word/webSettings.xml><?xml version="1.0" encoding="utf-8"?>
<w:webSettings xmlns:r="http://schemas.openxmlformats.org/officeDocument/2006/relationships" xmlns:w="http://schemas.openxmlformats.org/wordprocessingml/2006/main">
  <w:divs>
    <w:div w:id="805898643">
      <w:bodyDiv w:val="1"/>
      <w:marLeft w:val="0"/>
      <w:marRight w:val="0"/>
      <w:marTop w:val="0"/>
      <w:marBottom w:val="0"/>
      <w:divBdr>
        <w:top w:val="none" w:sz="0" w:space="0" w:color="auto"/>
        <w:left w:val="none" w:sz="0" w:space="0" w:color="auto"/>
        <w:bottom w:val="none" w:sz="0" w:space="0" w:color="auto"/>
        <w:right w:val="none" w:sz="0" w:space="0" w:color="auto"/>
      </w:divBdr>
    </w:div>
    <w:div w:id="826634262">
      <w:bodyDiv w:val="1"/>
      <w:marLeft w:val="0"/>
      <w:marRight w:val="0"/>
      <w:marTop w:val="0"/>
      <w:marBottom w:val="0"/>
      <w:divBdr>
        <w:top w:val="none" w:sz="0" w:space="0" w:color="auto"/>
        <w:left w:val="none" w:sz="0" w:space="0" w:color="auto"/>
        <w:bottom w:val="none" w:sz="0" w:space="0" w:color="auto"/>
        <w:right w:val="none" w:sz="0" w:space="0" w:color="auto"/>
      </w:divBdr>
    </w:div>
    <w:div w:id="1387486377">
      <w:bodyDiv w:val="1"/>
      <w:marLeft w:val="0"/>
      <w:marRight w:val="0"/>
      <w:marTop w:val="0"/>
      <w:marBottom w:val="0"/>
      <w:divBdr>
        <w:top w:val="none" w:sz="0" w:space="0" w:color="auto"/>
        <w:left w:val="none" w:sz="0" w:space="0" w:color="auto"/>
        <w:bottom w:val="none" w:sz="0" w:space="0" w:color="auto"/>
        <w:right w:val="none" w:sz="0" w:space="0" w:color="auto"/>
      </w:divBdr>
      <w:divsChild>
        <w:div w:id="1856797613">
          <w:marLeft w:val="0"/>
          <w:marRight w:val="0"/>
          <w:marTop w:val="0"/>
          <w:marBottom w:val="0"/>
          <w:divBdr>
            <w:top w:val="none" w:sz="0" w:space="0" w:color="auto"/>
            <w:left w:val="none" w:sz="0" w:space="0" w:color="auto"/>
            <w:bottom w:val="none" w:sz="0" w:space="0" w:color="auto"/>
            <w:right w:val="none" w:sz="0" w:space="0" w:color="auto"/>
          </w:divBdr>
          <w:divsChild>
            <w:div w:id="325938950">
              <w:marLeft w:val="0"/>
              <w:marRight w:val="0"/>
              <w:marTop w:val="0"/>
              <w:marBottom w:val="0"/>
              <w:divBdr>
                <w:top w:val="none" w:sz="0" w:space="0" w:color="auto"/>
                <w:left w:val="none" w:sz="0" w:space="0" w:color="auto"/>
                <w:bottom w:val="none" w:sz="0" w:space="0" w:color="auto"/>
                <w:right w:val="none" w:sz="0" w:space="0" w:color="auto"/>
              </w:divBdr>
              <w:divsChild>
                <w:div w:id="1995066964">
                  <w:marLeft w:val="0"/>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pot-sur-le-revenu.comprendrechoisir.com/comprendre/avantages-fiscaux-assurance-v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pot-sur-le-revenu.comprendrechoisir.com/comprendre/reduction-d-imp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roit-finances.commentcamarche.net/contents/994-l-imposition-des-contrats-d-assurance-vi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61794D-6492-4D8D-9477-8AA559ED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525</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22</cp:revision>
  <cp:lastPrinted>2013-09-04T13:28:00Z</cp:lastPrinted>
  <dcterms:created xsi:type="dcterms:W3CDTF">2013-07-25T15:09:00Z</dcterms:created>
  <dcterms:modified xsi:type="dcterms:W3CDTF">2013-09-04T13:29:00Z</dcterms:modified>
</cp:coreProperties>
</file>