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02" w:rsidRPr="005C7F84" w:rsidRDefault="00516C85" w:rsidP="00F914FA">
      <w:pPr>
        <w:shd w:val="clear" w:color="auto" w:fill="DAEEF3" w:themeFill="accent5" w:themeFillTint="33"/>
        <w:tabs>
          <w:tab w:val="clear" w:pos="426"/>
          <w:tab w:val="left" w:pos="709"/>
        </w:tabs>
        <w:autoSpaceDE w:val="0"/>
        <w:autoSpaceDN w:val="0"/>
        <w:adjustRightInd w:val="0"/>
        <w:spacing w:before="120"/>
        <w:rPr>
          <w:rFonts w:cs="Garamond"/>
          <w:b/>
          <w:color w:val="auto"/>
          <w:szCs w:val="22"/>
        </w:rPr>
      </w:pPr>
      <w:r>
        <w:rPr>
          <w:rFonts w:cs="Garamond"/>
          <w:b/>
          <w:color w:val="auto"/>
          <w:szCs w:val="22"/>
        </w:rPr>
        <w:t xml:space="preserve">Evolution de l'application IRPP : droits à déductions de charges  </w:t>
      </w:r>
    </w:p>
    <w:p w:rsidR="005F5202" w:rsidRPr="00D1175F" w:rsidRDefault="005F5202" w:rsidP="0032447A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auto"/>
          <w:sz w:val="20"/>
          <w:szCs w:val="20"/>
        </w:rPr>
      </w:pPr>
    </w:p>
    <w:p w:rsidR="00E71916" w:rsidRPr="00ED3255" w:rsidRDefault="00ED3255" w:rsidP="00311E5E">
      <w:pPr>
        <w:tabs>
          <w:tab w:val="clear" w:pos="426"/>
        </w:tabs>
        <w:autoSpaceDE w:val="0"/>
        <w:autoSpaceDN w:val="0"/>
        <w:adjustRightInd w:val="0"/>
        <w:spacing w:after="60"/>
        <w:rPr>
          <w:rFonts w:cs="Garamond"/>
          <w:color w:val="auto"/>
          <w:sz w:val="20"/>
          <w:szCs w:val="20"/>
        </w:rPr>
      </w:pPr>
      <w:r>
        <w:rPr>
          <w:rFonts w:cs="Garamond"/>
          <w:color w:val="auto"/>
          <w:sz w:val="20"/>
          <w:szCs w:val="20"/>
        </w:rPr>
        <w:t>Il</w:t>
      </w:r>
      <w:r w:rsidR="00311E5E" w:rsidRPr="00ED3255">
        <w:rPr>
          <w:rFonts w:cs="Garamond"/>
          <w:color w:val="auto"/>
          <w:sz w:val="20"/>
          <w:szCs w:val="20"/>
        </w:rPr>
        <w:t xml:space="preserve"> est possible de bénéficier d'une demi-part supplémentaire </w:t>
      </w:r>
      <w:r>
        <w:rPr>
          <w:rFonts w:cs="Garamond"/>
          <w:color w:val="auto"/>
          <w:sz w:val="20"/>
          <w:szCs w:val="20"/>
        </w:rPr>
        <w:t xml:space="preserve">mais également de </w:t>
      </w:r>
      <w:r w:rsidR="00311E5E" w:rsidRPr="00ED3255">
        <w:rPr>
          <w:rFonts w:cs="Garamond"/>
          <w:color w:val="auto"/>
          <w:sz w:val="20"/>
          <w:szCs w:val="20"/>
        </w:rPr>
        <w:t xml:space="preserve">déduire un ensemble de charges spécifiques qui viennent </w:t>
      </w:r>
      <w:r w:rsidR="00E71916" w:rsidRPr="00ED3255">
        <w:rPr>
          <w:rFonts w:cs="Garamond"/>
          <w:color w:val="auto"/>
          <w:sz w:val="20"/>
          <w:szCs w:val="20"/>
        </w:rPr>
        <w:t>diminuer le</w:t>
      </w:r>
      <w:r w:rsidR="00C53ABE" w:rsidRPr="00ED3255">
        <w:rPr>
          <w:rFonts w:cs="Garamond"/>
          <w:color w:val="auto"/>
          <w:sz w:val="20"/>
          <w:szCs w:val="20"/>
        </w:rPr>
        <w:t xml:space="preserve"> montant de l'impôt</w:t>
      </w:r>
      <w:r>
        <w:rPr>
          <w:rFonts w:cs="Garamond"/>
          <w:color w:val="auto"/>
          <w:sz w:val="20"/>
          <w:szCs w:val="20"/>
        </w:rPr>
        <w:t xml:space="preserve"> à payer</w:t>
      </w:r>
      <w:r w:rsidR="00C53ABE" w:rsidRPr="00ED3255">
        <w:rPr>
          <w:rFonts w:cs="Garamond"/>
          <w:color w:val="auto"/>
          <w:sz w:val="20"/>
          <w:szCs w:val="20"/>
        </w:rPr>
        <w:t>.</w:t>
      </w:r>
      <w:r w:rsidR="006F0F93" w:rsidRPr="00ED3255">
        <w:rPr>
          <w:rFonts w:cs="Garamond"/>
          <w:color w:val="auto"/>
          <w:sz w:val="20"/>
          <w:szCs w:val="20"/>
        </w:rPr>
        <w:t xml:space="preserve"> </w:t>
      </w:r>
    </w:p>
    <w:p w:rsidR="00C53ABE" w:rsidRPr="00ED3255" w:rsidRDefault="006F0F93" w:rsidP="00311E5E">
      <w:pPr>
        <w:tabs>
          <w:tab w:val="clear" w:pos="426"/>
        </w:tabs>
        <w:autoSpaceDE w:val="0"/>
        <w:autoSpaceDN w:val="0"/>
        <w:adjustRightInd w:val="0"/>
        <w:spacing w:after="60"/>
        <w:rPr>
          <w:rFonts w:cs="Garamond"/>
          <w:color w:val="auto"/>
          <w:sz w:val="20"/>
          <w:szCs w:val="20"/>
        </w:rPr>
      </w:pPr>
      <w:r w:rsidRPr="00ED3255">
        <w:rPr>
          <w:rFonts w:cs="Garamond"/>
          <w:color w:val="auto"/>
          <w:sz w:val="20"/>
          <w:szCs w:val="20"/>
        </w:rPr>
        <w:t>On ne retiendra dans cet exercice que certaines des déductions possibles</w:t>
      </w:r>
      <w:r w:rsidR="00ED3255">
        <w:rPr>
          <w:rStyle w:val="Appelnotedebasdep"/>
          <w:rFonts w:cs="Garamond"/>
          <w:color w:val="auto"/>
          <w:sz w:val="20"/>
          <w:szCs w:val="20"/>
        </w:rPr>
        <w:footnoteReference w:id="1"/>
      </w:r>
      <w:r w:rsidRPr="00ED3255">
        <w:rPr>
          <w:rFonts w:cs="Garamond"/>
          <w:color w:val="auto"/>
          <w:sz w:val="20"/>
          <w:szCs w:val="20"/>
        </w:rPr>
        <w:t xml:space="preserve"> :</w:t>
      </w:r>
    </w:p>
    <w:p w:rsidR="00311E5E" w:rsidRPr="00ED3255" w:rsidRDefault="004342A1" w:rsidP="00311E5E">
      <w:pPr>
        <w:tabs>
          <w:tab w:val="clear" w:pos="426"/>
        </w:tabs>
        <w:autoSpaceDE w:val="0"/>
        <w:autoSpaceDN w:val="0"/>
        <w:adjustRightInd w:val="0"/>
        <w:spacing w:after="120"/>
        <w:jc w:val="left"/>
        <w:rPr>
          <w:sz w:val="20"/>
          <w:szCs w:val="20"/>
        </w:rPr>
      </w:pPr>
      <w:r w:rsidRPr="00ED3255">
        <w:rPr>
          <w:rFonts w:cs="Garamond"/>
          <w:color w:val="auto"/>
          <w:sz w:val="20"/>
          <w:szCs w:val="20"/>
        </w:rPr>
        <w:t xml:space="preserve">Pour en savoir + : </w:t>
      </w:r>
      <w:hyperlink r:id="rId8" w:anchor="/" w:history="1">
        <w:r w:rsidR="00311E5E" w:rsidRPr="00ED3255">
          <w:rPr>
            <w:rStyle w:val="Lienhypertexte"/>
            <w:rFonts w:eastAsia="Arial Unicode MS"/>
            <w:sz w:val="20"/>
            <w:szCs w:val="20"/>
          </w:rPr>
          <w:t>http://www2.impots.gouv.fr/documentation/2013/brochure_ir/index.html#/</w:t>
        </w:r>
      </w:hyperlink>
    </w:p>
    <w:p w:rsidR="000070C5" w:rsidRPr="000070C5" w:rsidRDefault="000070C5" w:rsidP="000070C5">
      <w:pPr>
        <w:tabs>
          <w:tab w:val="clear" w:pos="426"/>
        </w:tabs>
        <w:autoSpaceDE w:val="0"/>
        <w:autoSpaceDN w:val="0"/>
        <w:adjustRightInd w:val="0"/>
        <w:spacing w:before="200" w:after="120"/>
        <w:rPr>
          <w:rFonts w:cs="Garamond"/>
          <w:b/>
          <w:color w:val="auto"/>
          <w:szCs w:val="22"/>
          <w:u w:val="single"/>
        </w:rPr>
      </w:pPr>
      <w:r w:rsidRPr="000070C5">
        <w:rPr>
          <w:rFonts w:cs="Garamond"/>
          <w:b/>
          <w:color w:val="auto"/>
          <w:szCs w:val="22"/>
          <w:u w:val="single"/>
        </w:rPr>
        <w:t>Pension alimentaire versée à un enfant mineur</w:t>
      </w:r>
    </w:p>
    <w:p w:rsidR="000070C5" w:rsidRPr="000070C5" w:rsidRDefault="00516C85" w:rsidP="000070C5">
      <w:pPr>
        <w:tabs>
          <w:tab w:val="clear" w:pos="426"/>
        </w:tabs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Il est possible de déduire des</w:t>
      </w:r>
      <w:r w:rsidR="000070C5" w:rsidRPr="000070C5">
        <w:rPr>
          <w:rFonts w:cs="Arial"/>
          <w:color w:val="000000"/>
          <w:sz w:val="18"/>
          <w:szCs w:val="18"/>
        </w:rPr>
        <w:t xml:space="preserve"> revenus la pension alimentaire </w:t>
      </w:r>
      <w:r>
        <w:rPr>
          <w:rFonts w:cs="Arial"/>
          <w:color w:val="000000"/>
          <w:sz w:val="18"/>
          <w:szCs w:val="18"/>
        </w:rPr>
        <w:t>versée</w:t>
      </w:r>
      <w:r w:rsidR="000070C5" w:rsidRPr="000070C5">
        <w:rPr>
          <w:rFonts w:cs="Arial"/>
          <w:color w:val="000000"/>
          <w:sz w:val="18"/>
          <w:szCs w:val="18"/>
        </w:rPr>
        <w:t xml:space="preserve"> à u</w:t>
      </w:r>
      <w:r>
        <w:rPr>
          <w:rFonts w:cs="Arial"/>
          <w:color w:val="000000"/>
          <w:sz w:val="18"/>
          <w:szCs w:val="18"/>
        </w:rPr>
        <w:t xml:space="preserve">n enfant majeur qui a besoin d'une </w:t>
      </w:r>
      <w:r w:rsidR="000070C5" w:rsidRPr="000070C5">
        <w:rPr>
          <w:rFonts w:cs="Arial"/>
          <w:color w:val="000000"/>
          <w:sz w:val="18"/>
          <w:szCs w:val="18"/>
        </w:rPr>
        <w:t>aide financière pour vivre (par exemple enfant poursuivant des études, au chômage, infirme...), à une double condition :</w:t>
      </w:r>
    </w:p>
    <w:p w:rsidR="000070C5" w:rsidRPr="000070C5" w:rsidRDefault="000070C5" w:rsidP="00516C85">
      <w:pPr>
        <w:numPr>
          <w:ilvl w:val="0"/>
          <w:numId w:val="20"/>
        </w:numPr>
        <w:tabs>
          <w:tab w:val="clear" w:pos="426"/>
        </w:tabs>
        <w:rPr>
          <w:rFonts w:cs="Arial"/>
          <w:color w:val="000000"/>
          <w:sz w:val="18"/>
          <w:szCs w:val="18"/>
        </w:rPr>
      </w:pPr>
      <w:r w:rsidRPr="000070C5">
        <w:rPr>
          <w:rFonts w:cs="Arial"/>
          <w:color w:val="000000"/>
          <w:sz w:val="18"/>
          <w:szCs w:val="18"/>
        </w:rPr>
        <w:t xml:space="preserve">que </w:t>
      </w:r>
      <w:r w:rsidR="00516C85">
        <w:rPr>
          <w:rFonts w:cs="Arial"/>
          <w:color w:val="000000"/>
          <w:sz w:val="18"/>
          <w:szCs w:val="18"/>
        </w:rPr>
        <w:t>l'</w:t>
      </w:r>
      <w:r w:rsidRPr="000070C5">
        <w:rPr>
          <w:rFonts w:cs="Arial"/>
          <w:color w:val="000000"/>
          <w:sz w:val="18"/>
          <w:szCs w:val="18"/>
        </w:rPr>
        <w:t xml:space="preserve">enfant ne soit pas rattaché </w:t>
      </w:r>
      <w:r w:rsidR="00516C85">
        <w:rPr>
          <w:rFonts w:cs="Arial"/>
          <w:color w:val="000000"/>
          <w:sz w:val="18"/>
          <w:szCs w:val="18"/>
        </w:rPr>
        <w:t>au</w:t>
      </w:r>
      <w:r w:rsidRPr="000070C5">
        <w:rPr>
          <w:rFonts w:cs="Arial"/>
          <w:color w:val="000000"/>
          <w:sz w:val="18"/>
          <w:szCs w:val="18"/>
        </w:rPr>
        <w:t xml:space="preserve"> foyer fiscal pour l'impôt sur le revenu,</w:t>
      </w:r>
    </w:p>
    <w:p w:rsidR="000070C5" w:rsidRPr="000070C5" w:rsidRDefault="000070C5" w:rsidP="00516C85">
      <w:pPr>
        <w:numPr>
          <w:ilvl w:val="0"/>
          <w:numId w:val="20"/>
        </w:numPr>
        <w:tabs>
          <w:tab w:val="clear" w:pos="426"/>
        </w:tabs>
        <w:rPr>
          <w:rFonts w:cs="Arial"/>
          <w:color w:val="000000"/>
          <w:sz w:val="18"/>
          <w:szCs w:val="18"/>
        </w:rPr>
      </w:pPr>
      <w:r w:rsidRPr="000070C5">
        <w:rPr>
          <w:rFonts w:cs="Arial"/>
          <w:color w:val="000000"/>
          <w:sz w:val="18"/>
          <w:szCs w:val="18"/>
        </w:rPr>
        <w:t xml:space="preserve">que la pension </w:t>
      </w:r>
      <w:r w:rsidR="00ED3255">
        <w:rPr>
          <w:rFonts w:cs="Arial"/>
          <w:color w:val="000000"/>
          <w:sz w:val="18"/>
          <w:szCs w:val="18"/>
        </w:rPr>
        <w:t xml:space="preserve">versée à l'enfant </w:t>
      </w:r>
      <w:r w:rsidRPr="000070C5">
        <w:rPr>
          <w:rFonts w:cs="Arial"/>
          <w:color w:val="000000"/>
          <w:sz w:val="18"/>
          <w:szCs w:val="18"/>
        </w:rPr>
        <w:t>ne dépasse pas certains plafonds (voir ci-dessous).</w:t>
      </w:r>
    </w:p>
    <w:p w:rsidR="00516C85" w:rsidRDefault="00516C85" w:rsidP="00516C85">
      <w:pPr>
        <w:tabs>
          <w:tab w:val="clear" w:pos="426"/>
        </w:tabs>
        <w:spacing w:line="120" w:lineRule="auto"/>
        <w:rPr>
          <w:rFonts w:cs="Arial"/>
          <w:b/>
          <w:bCs/>
          <w:color w:val="000000"/>
          <w:sz w:val="18"/>
          <w:szCs w:val="18"/>
        </w:rPr>
      </w:pPr>
    </w:p>
    <w:p w:rsidR="00516C85" w:rsidRPr="000070C5" w:rsidRDefault="002D7880" w:rsidP="00516C85">
      <w:pPr>
        <w:tabs>
          <w:tab w:val="clear" w:pos="426"/>
        </w:tabs>
        <w:spacing w:after="120"/>
        <w:rPr>
          <w:rFonts w:cs="Arial"/>
          <w:b/>
          <w:bCs/>
          <w:color w:val="000000"/>
          <w:sz w:val="18"/>
          <w:szCs w:val="18"/>
        </w:rPr>
      </w:pPr>
      <w:r>
        <w:rPr>
          <w:rFonts w:cs="Arial"/>
          <w:b/>
          <w:bCs/>
          <w:color w:val="000000"/>
          <w:sz w:val="18"/>
          <w:szCs w:val="18"/>
        </w:rPr>
        <w:t>L'enfant ne</w:t>
      </w:r>
      <w:r w:rsidR="00516C85">
        <w:rPr>
          <w:rFonts w:cs="Arial"/>
          <w:b/>
          <w:bCs/>
          <w:color w:val="000000"/>
          <w:sz w:val="18"/>
          <w:szCs w:val="18"/>
        </w:rPr>
        <w:t xml:space="preserve"> vit pas sous le même toit que le foyer fiscal  </w:t>
      </w:r>
    </w:p>
    <w:p w:rsidR="00516C85" w:rsidRDefault="00516C85" w:rsidP="00516C85">
      <w:pPr>
        <w:tabs>
          <w:tab w:val="clear" w:pos="426"/>
        </w:tabs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La déduction est plafonnée ainsi : </w:t>
      </w:r>
      <w:r w:rsidR="000070C5" w:rsidRPr="000070C5">
        <w:rPr>
          <w:rFonts w:cs="Arial"/>
          <w:color w:val="000000"/>
          <w:sz w:val="18"/>
          <w:szCs w:val="18"/>
        </w:rPr>
        <w:t xml:space="preserve"> </w:t>
      </w:r>
    </w:p>
    <w:p w:rsidR="000070C5" w:rsidRPr="00516C85" w:rsidRDefault="000070C5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18"/>
          <w:szCs w:val="18"/>
        </w:rPr>
      </w:pPr>
      <w:r w:rsidRPr="00516C85">
        <w:rPr>
          <w:rFonts w:cs="Arial"/>
          <w:bCs/>
          <w:color w:val="auto"/>
          <w:sz w:val="18"/>
          <w:szCs w:val="18"/>
        </w:rPr>
        <w:t>5.698 € </w:t>
      </w:r>
      <w:r w:rsidR="00516C85">
        <w:rPr>
          <w:rFonts w:cs="Arial"/>
          <w:bCs/>
          <w:color w:val="auto"/>
          <w:sz w:val="18"/>
          <w:szCs w:val="18"/>
        </w:rPr>
        <w:tab/>
      </w:r>
      <w:r w:rsidRPr="00516C85">
        <w:rPr>
          <w:rFonts w:cs="Arial"/>
          <w:bCs/>
          <w:color w:val="auto"/>
          <w:sz w:val="18"/>
          <w:szCs w:val="18"/>
        </w:rPr>
        <w:t>par enfant, qu'il soit ou non célibataire,</w:t>
      </w:r>
    </w:p>
    <w:p w:rsidR="000070C5" w:rsidRPr="00516C85" w:rsidRDefault="000070C5" w:rsidP="00516C85">
      <w:pPr>
        <w:numPr>
          <w:ilvl w:val="0"/>
          <w:numId w:val="21"/>
        </w:numPr>
        <w:tabs>
          <w:tab w:val="clear" w:pos="426"/>
        </w:tabs>
        <w:rPr>
          <w:rFonts w:cs="Arial"/>
          <w:color w:val="auto"/>
          <w:sz w:val="18"/>
          <w:szCs w:val="18"/>
        </w:rPr>
      </w:pPr>
      <w:r w:rsidRPr="00516C85">
        <w:rPr>
          <w:rFonts w:cs="Arial"/>
          <w:bCs/>
          <w:color w:val="auto"/>
          <w:sz w:val="18"/>
          <w:szCs w:val="18"/>
        </w:rPr>
        <w:t>11.396 €</w:t>
      </w:r>
      <w:r w:rsidRPr="00516C85">
        <w:rPr>
          <w:rFonts w:cs="Arial"/>
          <w:color w:val="auto"/>
          <w:sz w:val="18"/>
          <w:szCs w:val="18"/>
        </w:rPr>
        <w:t> </w:t>
      </w:r>
      <w:r w:rsidR="00516C85">
        <w:rPr>
          <w:rFonts w:cs="Arial"/>
          <w:color w:val="auto"/>
          <w:sz w:val="18"/>
          <w:szCs w:val="18"/>
        </w:rPr>
        <w:tab/>
      </w:r>
      <w:r w:rsidRPr="00516C85">
        <w:rPr>
          <w:rFonts w:cs="Arial"/>
          <w:color w:val="auto"/>
          <w:sz w:val="18"/>
          <w:szCs w:val="18"/>
        </w:rPr>
        <w:t xml:space="preserve">par enfant si </w:t>
      </w:r>
      <w:r w:rsidR="00516C85">
        <w:rPr>
          <w:rFonts w:cs="Arial"/>
          <w:color w:val="auto"/>
          <w:sz w:val="18"/>
          <w:szCs w:val="18"/>
        </w:rPr>
        <w:t>l'</w:t>
      </w:r>
      <w:r w:rsidRPr="00516C85">
        <w:rPr>
          <w:rFonts w:cs="Arial"/>
          <w:color w:val="auto"/>
          <w:sz w:val="18"/>
          <w:szCs w:val="18"/>
        </w:rPr>
        <w:t xml:space="preserve">enfant est célibataire </w:t>
      </w:r>
      <w:r w:rsidR="00516C85">
        <w:rPr>
          <w:rFonts w:cs="Arial"/>
          <w:color w:val="auto"/>
          <w:sz w:val="18"/>
          <w:szCs w:val="18"/>
        </w:rPr>
        <w:t xml:space="preserve">et </w:t>
      </w:r>
      <w:r w:rsidRPr="00516C85">
        <w:rPr>
          <w:rFonts w:cs="Arial"/>
          <w:color w:val="auto"/>
          <w:sz w:val="18"/>
          <w:szCs w:val="18"/>
        </w:rPr>
        <w:t xml:space="preserve">chargé de famille </w:t>
      </w:r>
    </w:p>
    <w:p w:rsidR="000070C5" w:rsidRPr="00516C85" w:rsidRDefault="000070C5" w:rsidP="00516C85">
      <w:pPr>
        <w:numPr>
          <w:ilvl w:val="0"/>
          <w:numId w:val="21"/>
        </w:numPr>
        <w:tabs>
          <w:tab w:val="clear" w:pos="426"/>
        </w:tabs>
        <w:rPr>
          <w:rFonts w:cs="Arial"/>
          <w:color w:val="auto"/>
          <w:sz w:val="18"/>
          <w:szCs w:val="18"/>
        </w:rPr>
      </w:pPr>
      <w:r w:rsidRPr="00516C85">
        <w:rPr>
          <w:rFonts w:cs="Arial"/>
          <w:bCs/>
          <w:color w:val="auto"/>
          <w:sz w:val="18"/>
          <w:szCs w:val="18"/>
        </w:rPr>
        <w:t>11.396 €</w:t>
      </w:r>
      <w:r w:rsidRPr="00516C85">
        <w:rPr>
          <w:rFonts w:cs="Arial"/>
          <w:color w:val="auto"/>
          <w:sz w:val="18"/>
          <w:szCs w:val="18"/>
        </w:rPr>
        <w:t> </w:t>
      </w:r>
      <w:r w:rsidR="00516C85">
        <w:rPr>
          <w:rFonts w:cs="Arial"/>
          <w:color w:val="auto"/>
          <w:sz w:val="18"/>
          <w:szCs w:val="18"/>
        </w:rPr>
        <w:tab/>
      </w:r>
      <w:r w:rsidRPr="00516C85">
        <w:rPr>
          <w:rFonts w:cs="Arial"/>
          <w:color w:val="auto"/>
          <w:sz w:val="18"/>
          <w:szCs w:val="18"/>
        </w:rPr>
        <w:t xml:space="preserve">par enfant si </w:t>
      </w:r>
      <w:r w:rsidR="00516C85">
        <w:rPr>
          <w:rFonts w:cs="Arial"/>
          <w:color w:val="auto"/>
          <w:sz w:val="18"/>
          <w:szCs w:val="18"/>
        </w:rPr>
        <w:t>l'</w:t>
      </w:r>
      <w:r w:rsidRPr="00516C85">
        <w:rPr>
          <w:rFonts w:cs="Arial"/>
          <w:color w:val="auto"/>
          <w:sz w:val="18"/>
          <w:szCs w:val="18"/>
        </w:rPr>
        <w:t xml:space="preserve">enfant est marié ou pacsé et que </w:t>
      </w:r>
      <w:r w:rsidR="00516C85">
        <w:rPr>
          <w:rFonts w:cs="Arial"/>
          <w:color w:val="auto"/>
          <w:sz w:val="18"/>
          <w:szCs w:val="18"/>
        </w:rPr>
        <w:t>le contribuable subvient seul à l'entretien du couple</w:t>
      </w:r>
    </w:p>
    <w:p w:rsidR="00516C85" w:rsidRDefault="00516C85" w:rsidP="00516C85">
      <w:pPr>
        <w:tabs>
          <w:tab w:val="clear" w:pos="426"/>
        </w:tabs>
        <w:spacing w:line="120" w:lineRule="auto"/>
        <w:rPr>
          <w:rFonts w:cs="Arial"/>
          <w:b/>
          <w:bCs/>
          <w:color w:val="000000"/>
          <w:sz w:val="18"/>
          <w:szCs w:val="18"/>
        </w:rPr>
      </w:pPr>
    </w:p>
    <w:p w:rsidR="00516C85" w:rsidRPr="000070C5" w:rsidRDefault="002D7880" w:rsidP="00516C85">
      <w:pPr>
        <w:tabs>
          <w:tab w:val="clear" w:pos="426"/>
        </w:tabs>
        <w:spacing w:after="120"/>
        <w:rPr>
          <w:rFonts w:cs="Arial"/>
          <w:b/>
          <w:bCs/>
          <w:color w:val="000000"/>
          <w:sz w:val="18"/>
          <w:szCs w:val="18"/>
        </w:rPr>
      </w:pPr>
      <w:r>
        <w:rPr>
          <w:rFonts w:cs="Arial"/>
          <w:b/>
          <w:bCs/>
          <w:color w:val="000000"/>
          <w:sz w:val="18"/>
          <w:szCs w:val="18"/>
        </w:rPr>
        <w:t xml:space="preserve">L'enfant </w:t>
      </w:r>
      <w:r w:rsidR="000070C5" w:rsidRPr="000070C5">
        <w:rPr>
          <w:rFonts w:cs="Arial"/>
          <w:b/>
          <w:bCs/>
          <w:color w:val="000000"/>
          <w:sz w:val="18"/>
          <w:szCs w:val="18"/>
        </w:rPr>
        <w:t xml:space="preserve">vit </w:t>
      </w:r>
      <w:r w:rsidR="00516C85">
        <w:rPr>
          <w:rFonts w:cs="Arial"/>
          <w:b/>
          <w:bCs/>
          <w:color w:val="000000"/>
          <w:sz w:val="18"/>
          <w:szCs w:val="18"/>
        </w:rPr>
        <w:t xml:space="preserve">sous le même toit que le foyer fiscal  </w:t>
      </w:r>
    </w:p>
    <w:p w:rsidR="000070C5" w:rsidRPr="000070C5" w:rsidRDefault="00ED3255" w:rsidP="000070C5">
      <w:pPr>
        <w:tabs>
          <w:tab w:val="clear" w:pos="426"/>
        </w:tabs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le contribuable peut déduire</w:t>
      </w:r>
      <w:r w:rsidR="000070C5" w:rsidRPr="000070C5">
        <w:rPr>
          <w:rFonts w:cs="Arial"/>
          <w:color w:val="000000"/>
          <w:sz w:val="18"/>
          <w:szCs w:val="18"/>
        </w:rPr>
        <w:t xml:space="preserve">, sans avoir à fournir de justification, </w:t>
      </w:r>
      <w:r>
        <w:rPr>
          <w:rFonts w:cs="Arial"/>
          <w:color w:val="000000"/>
          <w:sz w:val="18"/>
          <w:szCs w:val="18"/>
        </w:rPr>
        <w:t>les</w:t>
      </w:r>
      <w:r w:rsidR="000070C5" w:rsidRPr="000070C5">
        <w:rPr>
          <w:rFonts w:cs="Arial"/>
          <w:color w:val="000000"/>
          <w:sz w:val="18"/>
          <w:szCs w:val="18"/>
        </w:rPr>
        <w:t xml:space="preserve"> dépenses de nourriture et d'hébergement pour un montant forfaitaire fixé à </w:t>
      </w:r>
      <w:r w:rsidR="000070C5" w:rsidRPr="000070C5">
        <w:rPr>
          <w:rFonts w:cs="Arial"/>
          <w:b/>
          <w:bCs/>
          <w:color w:val="7B0074"/>
          <w:sz w:val="18"/>
          <w:szCs w:val="18"/>
        </w:rPr>
        <w:t>3.359 €</w:t>
      </w:r>
      <w:r w:rsidR="000070C5" w:rsidRPr="000070C5">
        <w:rPr>
          <w:rFonts w:cs="Arial"/>
          <w:color w:val="000000"/>
          <w:sz w:val="18"/>
          <w:szCs w:val="18"/>
        </w:rPr>
        <w:t> par enfant ( </w:t>
      </w:r>
      <w:r w:rsidR="000070C5" w:rsidRPr="000070C5">
        <w:rPr>
          <w:rFonts w:cs="Arial"/>
          <w:b/>
          <w:bCs/>
          <w:color w:val="7B0074"/>
          <w:sz w:val="18"/>
          <w:szCs w:val="18"/>
        </w:rPr>
        <w:t>3.359 €</w:t>
      </w:r>
      <w:r w:rsidR="000070C5" w:rsidRPr="000070C5">
        <w:rPr>
          <w:rFonts w:cs="Arial"/>
          <w:color w:val="000000"/>
          <w:sz w:val="18"/>
          <w:szCs w:val="18"/>
        </w:rPr>
        <w:t xml:space="preserve"> x 2 lorsque </w:t>
      </w:r>
      <w:r>
        <w:rPr>
          <w:rFonts w:cs="Arial"/>
          <w:color w:val="000000"/>
          <w:sz w:val="18"/>
          <w:szCs w:val="18"/>
        </w:rPr>
        <w:t>l'</w:t>
      </w:r>
      <w:r w:rsidR="000070C5" w:rsidRPr="000070C5">
        <w:rPr>
          <w:rFonts w:cs="Arial"/>
          <w:color w:val="000000"/>
          <w:sz w:val="18"/>
          <w:szCs w:val="18"/>
        </w:rPr>
        <w:t>enfant est marié ou pacsé).</w:t>
      </w:r>
    </w:p>
    <w:p w:rsidR="000D3CC2" w:rsidRPr="000D3CC2" w:rsidRDefault="000D3CC2" w:rsidP="000D3CC2">
      <w:pPr>
        <w:tabs>
          <w:tab w:val="clear" w:pos="426"/>
        </w:tabs>
        <w:autoSpaceDE w:val="0"/>
        <w:autoSpaceDN w:val="0"/>
        <w:adjustRightInd w:val="0"/>
        <w:spacing w:before="200" w:after="120"/>
        <w:rPr>
          <w:rFonts w:cs="Garamond"/>
          <w:b/>
          <w:color w:val="auto"/>
          <w:szCs w:val="22"/>
          <w:u w:val="single"/>
        </w:rPr>
      </w:pPr>
      <w:bookmarkStart w:id="0" w:name="N1018A"/>
      <w:bookmarkEnd w:id="0"/>
      <w:r>
        <w:rPr>
          <w:rFonts w:cs="Garamond"/>
          <w:b/>
          <w:color w:val="auto"/>
          <w:szCs w:val="22"/>
          <w:u w:val="single"/>
        </w:rPr>
        <w:t>I</w:t>
      </w:r>
      <w:r w:rsidRPr="000D3CC2">
        <w:rPr>
          <w:rFonts w:cs="Garamond"/>
          <w:b/>
          <w:color w:val="auto"/>
          <w:szCs w:val="22"/>
          <w:u w:val="single"/>
        </w:rPr>
        <w:t>ntérêts des prêts contractés pour l'acquisition de l'habitation principale</w:t>
      </w:r>
    </w:p>
    <w:p w:rsidR="000D3CC2" w:rsidRPr="00516C85" w:rsidRDefault="000D3CC2" w:rsidP="00516C85">
      <w:pPr>
        <w:shd w:val="clear" w:color="auto" w:fill="FFFFFF"/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" w:name="dgibro.ir2010.ud56.242.2"/>
      <w:bookmarkStart w:id="2" w:name="dgibro.ir2010.ud56.242.3"/>
      <w:bookmarkEnd w:id="1"/>
      <w:bookmarkEnd w:id="2"/>
      <w:r w:rsidRPr="00516C85">
        <w:rPr>
          <w:rFonts w:cs="Arial"/>
          <w:color w:val="333333"/>
          <w:sz w:val="20"/>
          <w:szCs w:val="20"/>
        </w:rPr>
        <w:t>Il est possible de bénéficier d'un crédit d'impôt au titre des </w:t>
      </w:r>
      <w:r w:rsidRPr="00516C85">
        <w:rPr>
          <w:rFonts w:cs="Arial"/>
          <w:b/>
          <w:bCs/>
          <w:color w:val="333333"/>
          <w:sz w:val="20"/>
          <w:szCs w:val="20"/>
        </w:rPr>
        <w:t>intérêts d'emprunts contractés pour l'acquisition ou la construction de l'habitation principale.</w:t>
      </w:r>
      <w:r w:rsidR="00516C85">
        <w:rPr>
          <w:rFonts w:cs="Arial"/>
          <w:b/>
          <w:bCs/>
          <w:color w:val="333333"/>
          <w:sz w:val="20"/>
          <w:szCs w:val="20"/>
        </w:rPr>
        <w:t xml:space="preserve"> </w:t>
      </w:r>
      <w:r w:rsidRPr="00516C85">
        <w:rPr>
          <w:rFonts w:cs="Arial"/>
          <w:bCs/>
          <w:color w:val="333333"/>
          <w:sz w:val="20"/>
          <w:szCs w:val="20"/>
        </w:rPr>
        <w:t>L</w:t>
      </w:r>
      <w:r w:rsidRPr="00516C85">
        <w:rPr>
          <w:rFonts w:cs="Arial"/>
          <w:color w:val="333333"/>
          <w:sz w:val="20"/>
          <w:szCs w:val="20"/>
        </w:rPr>
        <w:t>'acquisition doit avoir été réalisée à partir du 6 mai 2007</w:t>
      </w:r>
      <w:bookmarkStart w:id="3" w:name="dgibro.ir2010.ud56.242.4"/>
      <w:bookmarkEnd w:id="3"/>
      <w:r w:rsidRPr="00516C85">
        <w:rPr>
          <w:rFonts w:cs="Arial"/>
          <w:color w:val="333333"/>
          <w:sz w:val="20"/>
          <w:szCs w:val="20"/>
        </w:rPr>
        <w:t>.</w:t>
      </w:r>
      <w:r w:rsidR="00516C85">
        <w:rPr>
          <w:rFonts w:cs="Arial"/>
          <w:color w:val="333333"/>
          <w:sz w:val="20"/>
          <w:szCs w:val="20"/>
        </w:rPr>
        <w:t xml:space="preserve"> </w:t>
      </w:r>
      <w:bookmarkStart w:id="4" w:name="dgibro.ir2010.ud56.242.5"/>
      <w:bookmarkStart w:id="5" w:name="dgibro.ir2010.ud56.242.6"/>
      <w:bookmarkStart w:id="6" w:name="dgibro.ir2010.ud56.242.7"/>
      <w:bookmarkStart w:id="7" w:name="dgibro.ir2010.ud56.242.8"/>
      <w:bookmarkStart w:id="8" w:name="dgibro.ir2010.ud56.242.9"/>
      <w:bookmarkStart w:id="9" w:name="dgibro.ir2010.ud56.242.10"/>
      <w:bookmarkEnd w:id="4"/>
      <w:bookmarkEnd w:id="5"/>
      <w:bookmarkEnd w:id="6"/>
      <w:bookmarkEnd w:id="7"/>
      <w:bookmarkEnd w:id="8"/>
      <w:bookmarkEnd w:id="9"/>
      <w:r w:rsidRPr="00516C85">
        <w:rPr>
          <w:rFonts w:cs="Arial"/>
          <w:bCs/>
          <w:color w:val="auto"/>
          <w:sz w:val="20"/>
          <w:szCs w:val="20"/>
        </w:rPr>
        <w:t>Le crédit d'impôt est calculé sur les intérêts des cinq premières annuités du prêt dans la limite annuelle de :</w:t>
      </w:r>
    </w:p>
    <w:p w:rsidR="000D3CC2" w:rsidRPr="00516C85" w:rsidRDefault="000D3CC2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0" w:name="dgibro.ir2010.ud56.242.11"/>
      <w:bookmarkEnd w:id="10"/>
      <w:r w:rsidRPr="00516C85">
        <w:rPr>
          <w:rFonts w:cs="Arial"/>
          <w:bCs/>
          <w:color w:val="auto"/>
          <w:sz w:val="20"/>
          <w:szCs w:val="20"/>
        </w:rPr>
        <w:t>3 750 € pour une personne seule,</w:t>
      </w:r>
    </w:p>
    <w:p w:rsidR="000D3CC2" w:rsidRPr="00516C85" w:rsidRDefault="000D3CC2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1" w:name="dgibro.ir2010.ud56.242.12"/>
      <w:bookmarkEnd w:id="11"/>
      <w:r w:rsidRPr="00516C85">
        <w:rPr>
          <w:rFonts w:cs="Arial"/>
          <w:bCs/>
          <w:color w:val="auto"/>
          <w:sz w:val="20"/>
          <w:szCs w:val="20"/>
        </w:rPr>
        <w:t xml:space="preserve">7 500 € pour un couple  </w:t>
      </w:r>
    </w:p>
    <w:p w:rsidR="000D3CC2" w:rsidRPr="00516C85" w:rsidRDefault="000D3CC2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2" w:name="dgibro.ir2010.ud56.242.13"/>
      <w:bookmarkEnd w:id="12"/>
      <w:r w:rsidRPr="00516C85">
        <w:rPr>
          <w:rFonts w:cs="Arial"/>
          <w:bCs/>
          <w:color w:val="auto"/>
          <w:sz w:val="20"/>
          <w:szCs w:val="20"/>
        </w:rPr>
        <w:t>montants majorés de 500 € par personne à charge</w:t>
      </w:r>
    </w:p>
    <w:p w:rsidR="000D3CC2" w:rsidRPr="00516C85" w:rsidRDefault="000D3CC2" w:rsidP="00516C85">
      <w:pPr>
        <w:shd w:val="clear" w:color="auto" w:fill="FFFFFF"/>
        <w:tabs>
          <w:tab w:val="clear" w:pos="426"/>
        </w:tabs>
        <w:spacing w:before="120"/>
        <w:rPr>
          <w:rFonts w:cs="Arial"/>
          <w:color w:val="333333"/>
          <w:sz w:val="20"/>
          <w:szCs w:val="20"/>
        </w:rPr>
      </w:pPr>
      <w:bookmarkStart w:id="13" w:name="dgibro.ir2010.ud56.242.14"/>
      <w:bookmarkEnd w:id="13"/>
      <w:r w:rsidRPr="00516C85">
        <w:rPr>
          <w:rFonts w:cs="Arial"/>
          <w:color w:val="333333"/>
          <w:sz w:val="20"/>
          <w:szCs w:val="20"/>
        </w:rPr>
        <w:t>Ces limites sont portées respectivement à </w:t>
      </w:r>
      <w:r w:rsidRPr="00516C85">
        <w:rPr>
          <w:rFonts w:cs="Arial"/>
          <w:b/>
          <w:bCs/>
          <w:color w:val="333333"/>
          <w:sz w:val="20"/>
          <w:szCs w:val="20"/>
        </w:rPr>
        <w:t>7 500 €</w:t>
      </w:r>
      <w:r w:rsidRPr="00516C85">
        <w:rPr>
          <w:rFonts w:cs="Arial"/>
          <w:color w:val="333333"/>
          <w:sz w:val="20"/>
          <w:szCs w:val="20"/>
        </w:rPr>
        <w:t> et à </w:t>
      </w:r>
      <w:r w:rsidRPr="00516C85">
        <w:rPr>
          <w:rFonts w:cs="Arial"/>
          <w:b/>
          <w:bCs/>
          <w:color w:val="333333"/>
          <w:sz w:val="20"/>
          <w:szCs w:val="20"/>
        </w:rPr>
        <w:t>15 000 €</w:t>
      </w:r>
      <w:r w:rsidRPr="00516C85">
        <w:rPr>
          <w:rFonts w:cs="Arial"/>
          <w:color w:val="333333"/>
          <w:sz w:val="20"/>
          <w:szCs w:val="20"/>
        </w:rPr>
        <w:t> lorsqu'au moins l'un des membres du foyer (le contribuable, l'un des conjoints ou l'un des enfants ou des personnes à charge) est handicapé ou ancien combattant.</w:t>
      </w:r>
    </w:p>
    <w:p w:rsidR="000D3CC2" w:rsidRPr="00516C85" w:rsidRDefault="000D3CC2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4" w:name="dgibro.ir2010.ud56.242.15"/>
      <w:bookmarkStart w:id="15" w:name="dgibro.ir2010.ud56.242.16"/>
      <w:bookmarkEnd w:id="14"/>
      <w:bookmarkEnd w:id="15"/>
      <w:r w:rsidRPr="00516C85">
        <w:rPr>
          <w:rFonts w:cs="Arial"/>
          <w:bCs/>
          <w:color w:val="auto"/>
          <w:sz w:val="20"/>
          <w:szCs w:val="20"/>
        </w:rPr>
        <w:t>Le crédit d'impôt est calculé au taux de :</w:t>
      </w:r>
    </w:p>
    <w:p w:rsidR="000D3CC2" w:rsidRPr="00516C85" w:rsidRDefault="000D3CC2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6" w:name="dgibro.ir2010.ud56.242.17"/>
      <w:bookmarkEnd w:id="16"/>
      <w:r w:rsidRPr="00516C85">
        <w:rPr>
          <w:rFonts w:cs="Arial"/>
          <w:bCs/>
          <w:color w:val="auto"/>
          <w:sz w:val="20"/>
          <w:szCs w:val="20"/>
        </w:rPr>
        <w:t>40 % pour les intérêts de la première annuité (12 premières mensualités),</w:t>
      </w:r>
    </w:p>
    <w:p w:rsidR="000D3CC2" w:rsidRPr="00516C85" w:rsidRDefault="000D3CC2" w:rsidP="00516C85">
      <w:pPr>
        <w:numPr>
          <w:ilvl w:val="0"/>
          <w:numId w:val="21"/>
        </w:numPr>
        <w:tabs>
          <w:tab w:val="clear" w:pos="426"/>
        </w:tabs>
        <w:rPr>
          <w:rFonts w:cs="Arial"/>
          <w:bCs/>
          <w:color w:val="auto"/>
          <w:sz w:val="20"/>
          <w:szCs w:val="20"/>
        </w:rPr>
      </w:pPr>
      <w:bookmarkStart w:id="17" w:name="dgibro.ir2010.ud56.242.18"/>
      <w:bookmarkEnd w:id="17"/>
      <w:r w:rsidRPr="00516C85">
        <w:rPr>
          <w:rFonts w:cs="Arial"/>
          <w:bCs/>
          <w:color w:val="auto"/>
          <w:sz w:val="20"/>
          <w:szCs w:val="20"/>
        </w:rPr>
        <w:t>20 % pour les intérêts des 4 annuités suivantes.</w:t>
      </w:r>
      <w:bookmarkStart w:id="18" w:name="dgibro.ir2010.ud56.242.19"/>
      <w:bookmarkStart w:id="19" w:name="dgibro.ir2010.ud56.242.28"/>
      <w:bookmarkEnd w:id="18"/>
      <w:bookmarkEnd w:id="19"/>
    </w:p>
    <w:p w:rsidR="000070C5" w:rsidRPr="00516C85" w:rsidRDefault="000070C5" w:rsidP="000070C5">
      <w:pPr>
        <w:tabs>
          <w:tab w:val="clear" w:pos="426"/>
        </w:tabs>
        <w:autoSpaceDE w:val="0"/>
        <w:autoSpaceDN w:val="0"/>
        <w:adjustRightInd w:val="0"/>
        <w:spacing w:before="120" w:after="120"/>
        <w:rPr>
          <w:color w:val="auto"/>
          <w:sz w:val="20"/>
          <w:szCs w:val="20"/>
          <w:u w:val="single"/>
        </w:rPr>
      </w:pPr>
      <w:bookmarkStart w:id="20" w:name="dgibro.ir2010.ud56.243.15"/>
      <w:bookmarkEnd w:id="20"/>
      <w:r w:rsidRPr="00516C85">
        <w:rPr>
          <w:color w:val="auto"/>
          <w:sz w:val="20"/>
          <w:szCs w:val="20"/>
          <w:u w:val="single"/>
        </w:rPr>
        <w:t>Exemple 1 :</w:t>
      </w:r>
    </w:p>
    <w:p w:rsidR="002D7880" w:rsidRDefault="000D3CC2" w:rsidP="00516C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  <w:sz w:val="20"/>
          <w:szCs w:val="20"/>
        </w:rPr>
      </w:pPr>
      <w:r w:rsidRPr="00516C85">
        <w:rPr>
          <w:rFonts w:asciiTheme="minorHAnsi" w:hAnsiTheme="minorHAnsi" w:cs="Arial"/>
          <w:color w:val="333333"/>
          <w:sz w:val="20"/>
          <w:szCs w:val="20"/>
        </w:rPr>
        <w:t xml:space="preserve">Un contribuable célibataire sans enfant a souscrit un emprunt sur 15 ans pour l'acquisition de son habitation principale en </w:t>
      </w:r>
      <w:r w:rsidR="000070C5" w:rsidRPr="00516C85">
        <w:rPr>
          <w:rFonts w:asciiTheme="minorHAnsi" w:hAnsiTheme="minorHAnsi" w:cs="Arial"/>
          <w:color w:val="333333"/>
          <w:sz w:val="20"/>
          <w:szCs w:val="20"/>
        </w:rPr>
        <w:t xml:space="preserve">janvier </w:t>
      </w:r>
      <w:r w:rsidRPr="00516C85">
        <w:rPr>
          <w:rFonts w:asciiTheme="minorHAnsi" w:hAnsiTheme="minorHAnsi" w:cs="Arial"/>
          <w:color w:val="333333"/>
          <w:sz w:val="20"/>
          <w:szCs w:val="20"/>
        </w:rPr>
        <w:t>20</w:t>
      </w:r>
      <w:r w:rsidR="000070C5" w:rsidRPr="00516C85">
        <w:rPr>
          <w:rFonts w:asciiTheme="minorHAnsi" w:hAnsiTheme="minorHAnsi" w:cs="Arial"/>
          <w:color w:val="333333"/>
          <w:sz w:val="20"/>
          <w:szCs w:val="20"/>
        </w:rPr>
        <w:t>10</w:t>
      </w:r>
      <w:r w:rsidRPr="00516C85">
        <w:rPr>
          <w:rFonts w:asciiTheme="minorHAnsi" w:hAnsiTheme="minorHAnsi" w:cs="Arial"/>
          <w:color w:val="333333"/>
          <w:sz w:val="20"/>
          <w:szCs w:val="20"/>
        </w:rPr>
        <w:t xml:space="preserve">. Il est donc dans sa </w:t>
      </w:r>
      <w:r w:rsidR="000070C5" w:rsidRPr="00516C85">
        <w:rPr>
          <w:rFonts w:asciiTheme="minorHAnsi" w:hAnsiTheme="minorHAnsi" w:cs="Arial"/>
          <w:color w:val="333333"/>
          <w:sz w:val="20"/>
          <w:szCs w:val="20"/>
        </w:rPr>
        <w:t>3ème année de remboursement au titre de l'année 2012.</w:t>
      </w:r>
      <w:bookmarkStart w:id="21" w:name="dgibro.ir2010.ud56.243.16"/>
      <w:bookmarkEnd w:id="21"/>
      <w:r w:rsidR="000070C5" w:rsidRPr="00516C85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516C85">
        <w:rPr>
          <w:rFonts w:asciiTheme="minorHAnsi" w:hAnsiTheme="minorHAnsi" w:cs="Arial"/>
          <w:color w:val="333333"/>
          <w:sz w:val="20"/>
          <w:szCs w:val="20"/>
        </w:rPr>
        <w:t>Il bénéficiera des crédits d'impôt suivants :</w:t>
      </w:r>
      <w:r w:rsidR="00516C85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bookmarkStart w:id="22" w:name="dgibro.ir2010.ud56.243.17"/>
      <w:bookmarkStart w:id="23" w:name="dgibro.ir2010.ud56.243.18"/>
      <w:bookmarkStart w:id="24" w:name="dgibro.ir2010.ud56.244.7"/>
      <w:bookmarkEnd w:id="22"/>
      <w:bookmarkEnd w:id="23"/>
      <w:bookmarkEnd w:id="24"/>
      <w:r w:rsidR="00516C85">
        <w:rPr>
          <w:rFonts w:asciiTheme="minorHAnsi" w:hAnsiTheme="minorHAnsi" w:cs="Arial"/>
          <w:color w:val="333333"/>
          <w:sz w:val="20"/>
          <w:szCs w:val="20"/>
        </w:rPr>
        <w:t xml:space="preserve">  </w:t>
      </w:r>
    </w:p>
    <w:p w:rsidR="002D7880" w:rsidRDefault="002D7880" w:rsidP="00516C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ab/>
      </w:r>
      <w:r w:rsidR="00516C85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0D3CC2" w:rsidRPr="00516C85">
        <w:rPr>
          <w:rFonts w:asciiTheme="minorHAnsi" w:hAnsiTheme="minorHAnsi" w:cs="Arial"/>
          <w:color w:val="333333"/>
          <w:sz w:val="20"/>
          <w:szCs w:val="20"/>
        </w:rPr>
        <w:t>intérêts versés en 2012 : 3 444 €</w:t>
      </w:r>
      <w:r w:rsidR="000070C5" w:rsidRPr="00516C85">
        <w:rPr>
          <w:rFonts w:asciiTheme="minorHAnsi" w:hAnsiTheme="minorHAnsi" w:cs="Arial"/>
          <w:color w:val="333333"/>
          <w:sz w:val="20"/>
          <w:szCs w:val="20"/>
        </w:rPr>
        <w:tab/>
      </w:r>
      <w:bookmarkStart w:id="25" w:name="dgibro.ir2010.ud56.244.8"/>
      <w:bookmarkEnd w:id="25"/>
    </w:p>
    <w:p w:rsidR="000070C5" w:rsidRPr="00516C85" w:rsidRDefault="002D7880" w:rsidP="00516C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ab/>
      </w:r>
      <w:r w:rsidR="000D3CC2" w:rsidRPr="00516C85">
        <w:rPr>
          <w:rFonts w:asciiTheme="minorHAnsi" w:hAnsiTheme="minorHAnsi" w:cs="Arial"/>
          <w:color w:val="333333"/>
          <w:sz w:val="20"/>
          <w:szCs w:val="20"/>
        </w:rPr>
        <w:t>crédit d'impôt : 3 444 € × 20 % = 689 €</w:t>
      </w:r>
    </w:p>
    <w:p w:rsidR="000070C5" w:rsidRPr="00516C85" w:rsidRDefault="000070C5" w:rsidP="000070C5">
      <w:pPr>
        <w:tabs>
          <w:tab w:val="clear" w:pos="426"/>
        </w:tabs>
        <w:autoSpaceDE w:val="0"/>
        <w:autoSpaceDN w:val="0"/>
        <w:adjustRightInd w:val="0"/>
        <w:spacing w:before="120" w:after="120"/>
        <w:rPr>
          <w:color w:val="auto"/>
          <w:sz w:val="20"/>
          <w:szCs w:val="20"/>
          <w:u w:val="single"/>
        </w:rPr>
      </w:pPr>
      <w:r w:rsidRPr="00516C85">
        <w:rPr>
          <w:color w:val="auto"/>
          <w:sz w:val="20"/>
          <w:szCs w:val="20"/>
          <w:u w:val="single"/>
        </w:rPr>
        <w:t>Exemple 2 :</w:t>
      </w:r>
    </w:p>
    <w:p w:rsidR="000070C5" w:rsidRPr="00516C85" w:rsidRDefault="000070C5" w:rsidP="000070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  <w:sz w:val="20"/>
          <w:szCs w:val="20"/>
        </w:rPr>
      </w:pPr>
      <w:r w:rsidRPr="00516C85">
        <w:rPr>
          <w:rFonts w:asciiTheme="minorHAnsi" w:hAnsiTheme="minorHAnsi" w:cs="Arial"/>
          <w:color w:val="333333"/>
          <w:sz w:val="20"/>
          <w:szCs w:val="20"/>
        </w:rPr>
        <w:t>Un couple avec 2 enfants a souscrit un emprunt en janvier 2012. Il est donc dans sa 1ère année de remboursement. Il bénéficiera des crédits d'impôt suivants :</w:t>
      </w:r>
      <w:r w:rsidR="00516C85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0070C5" w:rsidRPr="00516C85" w:rsidRDefault="000070C5" w:rsidP="000070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="Arial"/>
          <w:color w:val="333333"/>
          <w:sz w:val="20"/>
          <w:szCs w:val="20"/>
        </w:rPr>
      </w:pPr>
      <w:r w:rsidRPr="00516C85">
        <w:rPr>
          <w:rFonts w:asciiTheme="minorHAnsi" w:hAnsiTheme="minorHAnsi" w:cs="Arial"/>
          <w:color w:val="333333"/>
          <w:sz w:val="20"/>
          <w:szCs w:val="20"/>
        </w:rPr>
        <w:t>intérêts versés en 2012 : 20 000 €</w:t>
      </w:r>
    </w:p>
    <w:p w:rsidR="000070C5" w:rsidRPr="00516C85" w:rsidRDefault="000070C5" w:rsidP="000070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="Arial"/>
          <w:color w:val="333333"/>
          <w:sz w:val="20"/>
          <w:szCs w:val="20"/>
        </w:rPr>
      </w:pPr>
      <w:r w:rsidRPr="00516C85">
        <w:rPr>
          <w:rFonts w:asciiTheme="minorHAnsi" w:hAnsiTheme="minorHAnsi" w:cs="Arial"/>
          <w:color w:val="333333"/>
          <w:sz w:val="20"/>
          <w:szCs w:val="20"/>
        </w:rPr>
        <w:t xml:space="preserve">crédit d'impôt : 20 000 € × 40 % =  8 000 € ; le plafond est de 7 500 mais le couple a deux enfants donc il bénéficiera de la totalité de son droit à déduction  </w:t>
      </w:r>
    </w:p>
    <w:p w:rsidR="00E517FC" w:rsidRDefault="00E517FC" w:rsidP="00E517FC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Arial"/>
          <w:color w:val="333333"/>
          <w:sz w:val="20"/>
          <w:szCs w:val="20"/>
        </w:rPr>
      </w:pPr>
      <w:bookmarkStart w:id="26" w:name="dgibro.ir2010.ud56.244.9"/>
      <w:bookmarkStart w:id="27" w:name="dgibro.ir2010.ud56.244.10"/>
      <w:bookmarkEnd w:id="26"/>
      <w:bookmarkEnd w:id="27"/>
    </w:p>
    <w:p w:rsidR="002D7880" w:rsidRDefault="002D7880" w:rsidP="00E517FC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color w:val="auto"/>
          <w:sz w:val="20"/>
          <w:szCs w:val="20"/>
        </w:rPr>
      </w:pPr>
    </w:p>
    <w:p w:rsidR="00ED3255" w:rsidRDefault="00ED3255" w:rsidP="00ED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lear" w:pos="426"/>
        </w:tabs>
        <w:autoSpaceDE w:val="0"/>
        <w:autoSpaceDN w:val="0"/>
        <w:adjustRightInd w:val="0"/>
        <w:spacing w:line="60" w:lineRule="exact"/>
        <w:jc w:val="center"/>
        <w:rPr>
          <w:rFonts w:cs="Garamond"/>
          <w:b/>
          <w:color w:val="auto"/>
          <w:sz w:val="20"/>
          <w:szCs w:val="20"/>
        </w:rPr>
      </w:pPr>
    </w:p>
    <w:p w:rsidR="000A764E" w:rsidRDefault="002A1F19" w:rsidP="00E51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lear" w:pos="426"/>
        </w:tabs>
        <w:autoSpaceDE w:val="0"/>
        <w:autoSpaceDN w:val="0"/>
        <w:adjustRightInd w:val="0"/>
        <w:jc w:val="center"/>
        <w:rPr>
          <w:rFonts w:cs="Garamond"/>
          <w:b/>
          <w:color w:val="auto"/>
          <w:sz w:val="20"/>
          <w:szCs w:val="20"/>
        </w:rPr>
      </w:pPr>
      <w:r w:rsidRPr="003B1A79">
        <w:rPr>
          <w:rFonts w:cs="Garamond"/>
          <w:b/>
          <w:color w:val="auto"/>
          <w:sz w:val="20"/>
          <w:szCs w:val="20"/>
        </w:rPr>
        <w:t xml:space="preserve">On </w:t>
      </w:r>
      <w:r w:rsidR="000A764E" w:rsidRPr="003B1A79">
        <w:rPr>
          <w:rFonts w:cs="Garamond"/>
          <w:b/>
          <w:color w:val="auto"/>
          <w:sz w:val="20"/>
          <w:szCs w:val="20"/>
        </w:rPr>
        <w:t>écrit</w:t>
      </w:r>
      <w:r w:rsidRPr="003B1A79">
        <w:rPr>
          <w:rFonts w:cs="Garamond"/>
          <w:b/>
          <w:color w:val="auto"/>
          <w:sz w:val="20"/>
          <w:szCs w:val="20"/>
        </w:rPr>
        <w:t xml:space="preserve"> l'algorithme</w:t>
      </w:r>
      <w:r w:rsidR="00516C85">
        <w:rPr>
          <w:rFonts w:cs="Garamond"/>
          <w:b/>
          <w:color w:val="auto"/>
          <w:sz w:val="20"/>
          <w:szCs w:val="20"/>
        </w:rPr>
        <w:t xml:space="preserve"> des deux méthodes permettant la déduction des charges</w:t>
      </w:r>
      <w:r w:rsidR="000A764E">
        <w:rPr>
          <w:rFonts w:cs="Garamond"/>
          <w:b/>
          <w:color w:val="auto"/>
          <w:sz w:val="20"/>
          <w:szCs w:val="20"/>
        </w:rPr>
        <w:t>.</w:t>
      </w:r>
    </w:p>
    <w:p w:rsidR="003835C8" w:rsidRDefault="002A1F19" w:rsidP="00E51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lear" w:pos="426"/>
        </w:tabs>
        <w:autoSpaceDE w:val="0"/>
        <w:autoSpaceDN w:val="0"/>
        <w:adjustRightInd w:val="0"/>
        <w:jc w:val="center"/>
        <w:rPr>
          <w:rFonts w:cs="Garamond"/>
          <w:b/>
          <w:color w:val="auto"/>
          <w:sz w:val="20"/>
          <w:szCs w:val="20"/>
        </w:rPr>
      </w:pPr>
      <w:r>
        <w:rPr>
          <w:rFonts w:cs="Garamond"/>
          <w:b/>
          <w:color w:val="auto"/>
          <w:sz w:val="20"/>
          <w:szCs w:val="20"/>
        </w:rPr>
        <w:t xml:space="preserve">selon qu'il </w:t>
      </w:r>
      <w:r w:rsidR="000A764E">
        <w:rPr>
          <w:rFonts w:cs="Garamond"/>
          <w:b/>
          <w:color w:val="auto"/>
          <w:sz w:val="20"/>
          <w:szCs w:val="20"/>
        </w:rPr>
        <w:t>dépasse ou nom le plafond de référence auquel il est soumis</w:t>
      </w:r>
      <w:r>
        <w:rPr>
          <w:rFonts w:cs="Garamond"/>
          <w:b/>
          <w:color w:val="auto"/>
          <w:sz w:val="20"/>
          <w:szCs w:val="20"/>
        </w:rPr>
        <w:t xml:space="preserve">. </w:t>
      </w:r>
      <w:r w:rsidR="009358CA">
        <w:rPr>
          <w:rFonts w:cs="Garamond"/>
          <w:b/>
          <w:color w:val="auto"/>
          <w:sz w:val="20"/>
          <w:szCs w:val="20"/>
        </w:rPr>
        <w:t xml:space="preserve"> </w:t>
      </w:r>
    </w:p>
    <w:p w:rsidR="00E517FC" w:rsidRDefault="002A1F19" w:rsidP="0051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lear" w:pos="426"/>
        </w:tabs>
        <w:autoSpaceDE w:val="0"/>
        <w:autoSpaceDN w:val="0"/>
        <w:adjustRightInd w:val="0"/>
        <w:jc w:val="center"/>
        <w:rPr>
          <w:rFonts w:cs="Garamond"/>
          <w:b/>
          <w:color w:val="auto"/>
          <w:sz w:val="20"/>
          <w:szCs w:val="20"/>
        </w:rPr>
      </w:pPr>
      <w:r>
        <w:rPr>
          <w:rFonts w:cs="Garamond"/>
          <w:b/>
          <w:color w:val="auto"/>
          <w:sz w:val="20"/>
          <w:szCs w:val="20"/>
        </w:rPr>
        <w:t xml:space="preserve">Puis on réalise en langage </w:t>
      </w:r>
      <w:r w:rsidRPr="003B1A79">
        <w:rPr>
          <w:rFonts w:cs="Garamond"/>
          <w:b/>
          <w:color w:val="auto"/>
          <w:sz w:val="20"/>
          <w:szCs w:val="20"/>
        </w:rPr>
        <w:t xml:space="preserve">C# </w:t>
      </w:r>
      <w:r w:rsidR="00E517FC">
        <w:rPr>
          <w:rFonts w:cs="Garamond"/>
          <w:b/>
          <w:color w:val="auto"/>
          <w:sz w:val="20"/>
          <w:szCs w:val="20"/>
        </w:rPr>
        <w:t xml:space="preserve">le programme </w:t>
      </w:r>
      <w:r>
        <w:rPr>
          <w:rFonts w:cs="Garamond"/>
          <w:b/>
          <w:color w:val="auto"/>
          <w:sz w:val="20"/>
          <w:szCs w:val="20"/>
        </w:rPr>
        <w:t>correspondant</w:t>
      </w:r>
      <w:r w:rsidRPr="003B1A79">
        <w:rPr>
          <w:rFonts w:cs="Garamond"/>
          <w:b/>
          <w:color w:val="auto"/>
          <w:sz w:val="20"/>
          <w:szCs w:val="20"/>
        </w:rPr>
        <w:t>.</w:t>
      </w:r>
    </w:p>
    <w:p w:rsidR="00ED3255" w:rsidRPr="00516C85" w:rsidRDefault="00ED3255" w:rsidP="00ED3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lear" w:pos="426"/>
        </w:tabs>
        <w:autoSpaceDE w:val="0"/>
        <w:autoSpaceDN w:val="0"/>
        <w:adjustRightInd w:val="0"/>
        <w:spacing w:line="60" w:lineRule="exact"/>
        <w:jc w:val="center"/>
        <w:rPr>
          <w:rFonts w:cs="Garamond"/>
          <w:b/>
          <w:color w:val="auto"/>
          <w:sz w:val="20"/>
          <w:szCs w:val="20"/>
        </w:rPr>
      </w:pPr>
    </w:p>
    <w:sectPr w:rsidR="00ED3255" w:rsidRPr="00516C85" w:rsidSect="00E517FC">
      <w:headerReference w:type="default" r:id="rId9"/>
      <w:footerReference w:type="default" r:id="rId10"/>
      <w:pgSz w:w="11906" w:h="16838" w:code="9"/>
      <w:pgMar w:top="1418" w:right="1134" w:bottom="993" w:left="1134" w:header="1021" w:footer="856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104" w:rsidRDefault="00EA0104" w:rsidP="00D1175F">
      <w:r>
        <w:separator/>
      </w:r>
    </w:p>
  </w:endnote>
  <w:endnote w:type="continuationSeparator" w:id="0">
    <w:p w:rsidR="00EA0104" w:rsidRDefault="00EA0104" w:rsidP="00D11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84" w:rsidRPr="005C7F84" w:rsidRDefault="005C7F84" w:rsidP="005C7F84">
    <w:pPr>
      <w:pStyle w:val="Pieddepage"/>
      <w:tabs>
        <w:tab w:val="left" w:pos="1134"/>
      </w:tabs>
      <w:rPr>
        <w:sz w:val="20"/>
        <w:szCs w:val="20"/>
      </w:rPr>
    </w:pPr>
    <w:r w:rsidRPr="005C7F84">
      <w:rPr>
        <w:sz w:val="20"/>
        <w:szCs w:val="20"/>
      </w:rPr>
      <w:t>MVH</w:t>
    </w:r>
    <w:r w:rsidRPr="005C7F84">
      <w:rPr>
        <w:sz w:val="20"/>
        <w:szCs w:val="20"/>
      </w:rPr>
      <w:tab/>
      <w:t>2013- 2014</w:t>
    </w:r>
    <w:r w:rsidRPr="005C7F84">
      <w:rPr>
        <w:sz w:val="20"/>
        <w:szCs w:val="20"/>
      </w:rPr>
      <w:tab/>
      <w:t>SIO Carcouët</w:t>
    </w:r>
    <w:r w:rsidRPr="005C7F84">
      <w:rPr>
        <w:sz w:val="20"/>
        <w:szCs w:val="20"/>
      </w:rPr>
      <w:tab/>
    </w:r>
    <w:r w:rsidR="00F9448A" w:rsidRPr="005C7F84">
      <w:rPr>
        <w:sz w:val="20"/>
        <w:szCs w:val="20"/>
      </w:rPr>
      <w:fldChar w:fldCharType="begin"/>
    </w:r>
    <w:r w:rsidRPr="005C7F84">
      <w:rPr>
        <w:sz w:val="20"/>
        <w:szCs w:val="20"/>
      </w:rPr>
      <w:instrText xml:space="preserve"> PAGE   \* MERGEFORMAT </w:instrText>
    </w:r>
    <w:r w:rsidR="00F9448A" w:rsidRPr="005C7F84">
      <w:rPr>
        <w:sz w:val="20"/>
        <w:szCs w:val="20"/>
      </w:rPr>
      <w:fldChar w:fldCharType="separate"/>
    </w:r>
    <w:r w:rsidR="00992F57">
      <w:rPr>
        <w:noProof/>
        <w:sz w:val="20"/>
        <w:szCs w:val="20"/>
      </w:rPr>
      <w:t>1</w:t>
    </w:r>
    <w:r w:rsidR="00F9448A" w:rsidRPr="005C7F84">
      <w:rPr>
        <w:sz w:val="20"/>
        <w:szCs w:val="20"/>
      </w:rPr>
      <w:fldChar w:fldCharType="end"/>
    </w:r>
    <w:r w:rsidRPr="005C7F84">
      <w:rPr>
        <w:sz w:val="20"/>
        <w:szCs w:val="20"/>
      </w:rPr>
      <w:t>/</w:t>
    </w:r>
    <w:fldSimple w:instr=" NUMPAGES   \* MERGEFORMAT ">
      <w:r w:rsidR="00992F57" w:rsidRPr="00992F57">
        <w:rPr>
          <w:noProof/>
          <w:sz w:val="20"/>
          <w:szCs w:val="20"/>
        </w:rPr>
        <w:t>1</w:t>
      </w:r>
    </w:fldSimple>
    <w:r w:rsidRPr="005C7F84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104" w:rsidRDefault="00EA0104" w:rsidP="00D1175F">
      <w:r>
        <w:separator/>
      </w:r>
    </w:p>
  </w:footnote>
  <w:footnote w:type="continuationSeparator" w:id="0">
    <w:p w:rsidR="00EA0104" w:rsidRDefault="00EA0104" w:rsidP="00D1175F">
      <w:r>
        <w:continuationSeparator/>
      </w:r>
    </w:p>
  </w:footnote>
  <w:footnote w:id="1">
    <w:p w:rsidR="00ED3255" w:rsidRDefault="00ED3255">
      <w:pPr>
        <w:pStyle w:val="Notedebasdepage"/>
      </w:pPr>
      <w:r>
        <w:rPr>
          <w:rStyle w:val="Appelnotedebasdep"/>
        </w:rPr>
        <w:footnoteRef/>
      </w:r>
      <w:r>
        <w:t xml:space="preserve"> Les contraintes de calcul des déductions ont été volontairement simplifiées pour faciliter l'écriture du programme.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75F" w:rsidRPr="00D1175F" w:rsidRDefault="00D1175F" w:rsidP="00D1175F">
    <w:pPr>
      <w:pStyle w:val="En-tte"/>
      <w:shd w:val="clear" w:color="auto" w:fill="B6DDE8" w:themeFill="accent5" w:themeFillTint="66"/>
      <w:tabs>
        <w:tab w:val="clear" w:pos="9072"/>
        <w:tab w:val="right" w:pos="9639"/>
      </w:tabs>
      <w:rPr>
        <w:b/>
        <w:sz w:val="24"/>
      </w:rPr>
    </w:pPr>
    <w:r w:rsidRPr="00D1175F">
      <w:rPr>
        <w:b/>
        <w:sz w:val="24"/>
      </w:rPr>
      <w:t>SLAM4</w:t>
    </w:r>
    <w:r w:rsidRPr="00D1175F">
      <w:rPr>
        <w:b/>
        <w:sz w:val="24"/>
      </w:rPr>
      <w:tab/>
    </w:r>
    <w:r w:rsidR="00CE310E">
      <w:rPr>
        <w:b/>
        <w:sz w:val="24"/>
      </w:rPr>
      <w:t xml:space="preserve">IRPP 2013 - </w:t>
    </w:r>
    <w:r w:rsidR="000D3CC2">
      <w:rPr>
        <w:b/>
        <w:sz w:val="24"/>
      </w:rPr>
      <w:t>Déductions diverses</w:t>
    </w:r>
    <w:r w:rsidR="00CE310E">
      <w:rPr>
        <w:b/>
        <w:sz w:val="24"/>
      </w:rPr>
      <w:t xml:space="preserve">  </w:t>
    </w:r>
    <w:r w:rsidR="00CE310E">
      <w:rPr>
        <w:b/>
        <w:sz w:val="24"/>
      </w:rPr>
      <w:tab/>
    </w:r>
    <w:r w:rsidRPr="00D1175F">
      <w:rPr>
        <w:b/>
        <w:sz w:val="24"/>
      </w:rPr>
      <w:t>Exercice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B8F"/>
    <w:multiLevelType w:val="hybridMultilevel"/>
    <w:tmpl w:val="1C401014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87422"/>
    <w:multiLevelType w:val="hybridMultilevel"/>
    <w:tmpl w:val="A4F60660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33E2D"/>
    <w:multiLevelType w:val="hybridMultilevel"/>
    <w:tmpl w:val="F1C0EDEC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A5528"/>
    <w:multiLevelType w:val="multilevel"/>
    <w:tmpl w:val="3410B7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418BB"/>
    <w:multiLevelType w:val="hybridMultilevel"/>
    <w:tmpl w:val="E73204A4"/>
    <w:lvl w:ilvl="0" w:tplc="15327D64"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33BED"/>
    <w:multiLevelType w:val="hybridMultilevel"/>
    <w:tmpl w:val="68BEA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E1400"/>
    <w:multiLevelType w:val="multilevel"/>
    <w:tmpl w:val="0EF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246846"/>
    <w:multiLevelType w:val="multilevel"/>
    <w:tmpl w:val="43101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7276C0"/>
    <w:multiLevelType w:val="multilevel"/>
    <w:tmpl w:val="FE5EE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54E89"/>
    <w:multiLevelType w:val="multilevel"/>
    <w:tmpl w:val="286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9D7D01"/>
    <w:multiLevelType w:val="hybridMultilevel"/>
    <w:tmpl w:val="12581B56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E6A97"/>
    <w:multiLevelType w:val="hybridMultilevel"/>
    <w:tmpl w:val="FE349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24E09"/>
    <w:multiLevelType w:val="hybridMultilevel"/>
    <w:tmpl w:val="FBE2AFD2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2049"/>
    <w:multiLevelType w:val="multilevel"/>
    <w:tmpl w:val="A1C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96F55"/>
    <w:multiLevelType w:val="multilevel"/>
    <w:tmpl w:val="A22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15269"/>
    <w:multiLevelType w:val="multilevel"/>
    <w:tmpl w:val="AB92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D562D1"/>
    <w:multiLevelType w:val="multilevel"/>
    <w:tmpl w:val="524CC6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EE7BCA"/>
    <w:multiLevelType w:val="hybridMultilevel"/>
    <w:tmpl w:val="708C26FA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13381"/>
    <w:multiLevelType w:val="hybridMultilevel"/>
    <w:tmpl w:val="79DC533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46219"/>
    <w:multiLevelType w:val="hybridMultilevel"/>
    <w:tmpl w:val="3D2E7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241FD"/>
    <w:multiLevelType w:val="multilevel"/>
    <w:tmpl w:val="A3044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0"/>
  </w:num>
  <w:num w:numId="5">
    <w:abstractNumId w:val="19"/>
  </w:num>
  <w:num w:numId="6">
    <w:abstractNumId w:val="2"/>
  </w:num>
  <w:num w:numId="7">
    <w:abstractNumId w:val="0"/>
  </w:num>
  <w:num w:numId="8">
    <w:abstractNumId w:val="17"/>
  </w:num>
  <w:num w:numId="9">
    <w:abstractNumId w:val="1"/>
  </w:num>
  <w:num w:numId="10">
    <w:abstractNumId w:val="18"/>
  </w:num>
  <w:num w:numId="11">
    <w:abstractNumId w:val="5"/>
  </w:num>
  <w:num w:numId="12">
    <w:abstractNumId w:val="15"/>
  </w:num>
  <w:num w:numId="13">
    <w:abstractNumId w:val="8"/>
  </w:num>
  <w:num w:numId="14">
    <w:abstractNumId w:val="20"/>
  </w:num>
  <w:num w:numId="15">
    <w:abstractNumId w:val="6"/>
  </w:num>
  <w:num w:numId="16">
    <w:abstractNumId w:val="9"/>
  </w:num>
  <w:num w:numId="17">
    <w:abstractNumId w:val="7"/>
  </w:num>
  <w:num w:numId="18">
    <w:abstractNumId w:val="13"/>
  </w:num>
  <w:num w:numId="19">
    <w:abstractNumId w:val="14"/>
  </w:num>
  <w:num w:numId="20">
    <w:abstractNumId w:val="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rawingGridVerticalSpacing w:val="136"/>
  <w:displayHorizontalDrawingGridEvery w:val="0"/>
  <w:displayVertic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F5202"/>
    <w:rsid w:val="000070C5"/>
    <w:rsid w:val="000A764E"/>
    <w:rsid w:val="000D3CC2"/>
    <w:rsid w:val="000E68F6"/>
    <w:rsid w:val="001007AB"/>
    <w:rsid w:val="001011C0"/>
    <w:rsid w:val="00133C3D"/>
    <w:rsid w:val="001442A0"/>
    <w:rsid w:val="00180EFB"/>
    <w:rsid w:val="001B0C15"/>
    <w:rsid w:val="001B748E"/>
    <w:rsid w:val="00207E9E"/>
    <w:rsid w:val="00240A0E"/>
    <w:rsid w:val="0025297C"/>
    <w:rsid w:val="00252F2E"/>
    <w:rsid w:val="00275008"/>
    <w:rsid w:val="002843FA"/>
    <w:rsid w:val="002850AC"/>
    <w:rsid w:val="002A1F19"/>
    <w:rsid w:val="002B14F0"/>
    <w:rsid w:val="002C18F6"/>
    <w:rsid w:val="002D7880"/>
    <w:rsid w:val="002E6D78"/>
    <w:rsid w:val="002F0491"/>
    <w:rsid w:val="00311E5E"/>
    <w:rsid w:val="00317AF8"/>
    <w:rsid w:val="0032447A"/>
    <w:rsid w:val="00365BB4"/>
    <w:rsid w:val="00365CC1"/>
    <w:rsid w:val="003835C8"/>
    <w:rsid w:val="0038751F"/>
    <w:rsid w:val="003949FF"/>
    <w:rsid w:val="003B1A79"/>
    <w:rsid w:val="003C6573"/>
    <w:rsid w:val="00426E48"/>
    <w:rsid w:val="004335C2"/>
    <w:rsid w:val="004342A1"/>
    <w:rsid w:val="004F17BE"/>
    <w:rsid w:val="00512DC3"/>
    <w:rsid w:val="00516C85"/>
    <w:rsid w:val="005C7700"/>
    <w:rsid w:val="005C7F84"/>
    <w:rsid w:val="005F5202"/>
    <w:rsid w:val="006174F9"/>
    <w:rsid w:val="00634F1E"/>
    <w:rsid w:val="006B4147"/>
    <w:rsid w:val="006D23C9"/>
    <w:rsid w:val="006F0F93"/>
    <w:rsid w:val="00715FAE"/>
    <w:rsid w:val="00751F62"/>
    <w:rsid w:val="0078084F"/>
    <w:rsid w:val="00797600"/>
    <w:rsid w:val="007C5F31"/>
    <w:rsid w:val="00822504"/>
    <w:rsid w:val="00830285"/>
    <w:rsid w:val="008849EC"/>
    <w:rsid w:val="008B7D3A"/>
    <w:rsid w:val="008C7324"/>
    <w:rsid w:val="009358CA"/>
    <w:rsid w:val="0096402A"/>
    <w:rsid w:val="00992F57"/>
    <w:rsid w:val="009B39D2"/>
    <w:rsid w:val="009C6BBC"/>
    <w:rsid w:val="009C728D"/>
    <w:rsid w:val="009F4B9A"/>
    <w:rsid w:val="00A30AF2"/>
    <w:rsid w:val="00A31D2F"/>
    <w:rsid w:val="00A461A5"/>
    <w:rsid w:val="00A85321"/>
    <w:rsid w:val="00A86CDE"/>
    <w:rsid w:val="00AD0701"/>
    <w:rsid w:val="00AF6BCC"/>
    <w:rsid w:val="00B02C23"/>
    <w:rsid w:val="00B125E8"/>
    <w:rsid w:val="00B373FE"/>
    <w:rsid w:val="00B8211E"/>
    <w:rsid w:val="00BE5893"/>
    <w:rsid w:val="00C45F09"/>
    <w:rsid w:val="00C53ABE"/>
    <w:rsid w:val="00C9351B"/>
    <w:rsid w:val="00CC6C3A"/>
    <w:rsid w:val="00CD708E"/>
    <w:rsid w:val="00CE017C"/>
    <w:rsid w:val="00CE310E"/>
    <w:rsid w:val="00CE557F"/>
    <w:rsid w:val="00D1175F"/>
    <w:rsid w:val="00E3658A"/>
    <w:rsid w:val="00E517FC"/>
    <w:rsid w:val="00E647E4"/>
    <w:rsid w:val="00E71916"/>
    <w:rsid w:val="00EA0104"/>
    <w:rsid w:val="00EB18C3"/>
    <w:rsid w:val="00ED3255"/>
    <w:rsid w:val="00F31CF0"/>
    <w:rsid w:val="00F365BA"/>
    <w:rsid w:val="00F914FA"/>
    <w:rsid w:val="00F9448A"/>
    <w:rsid w:val="00F9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8D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qFormat/>
    <w:rsid w:val="003949FF"/>
    <w:pPr>
      <w:ind w:left="720"/>
      <w:contextualSpacing/>
    </w:p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styleId="En-tte">
    <w:name w:val="header"/>
    <w:basedOn w:val="Normal"/>
    <w:link w:val="En-tteCar"/>
    <w:uiPriority w:val="99"/>
    <w:semiHidden/>
    <w:unhideWhenUsed/>
    <w:rsid w:val="00D1175F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1175F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1175F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175F"/>
    <w:rPr>
      <w:rFonts w:asciiTheme="minorHAnsi" w:hAnsiTheme="minorHAnsi"/>
      <w:color w:val="000000" w:themeColor="text1"/>
      <w:sz w:val="22"/>
      <w:szCs w:val="24"/>
    </w:rPr>
  </w:style>
  <w:style w:type="paragraph" w:customStyle="1" w:styleId="textgen">
    <w:name w:val="textgen"/>
    <w:basedOn w:val="Normal"/>
    <w:rsid w:val="00E647E4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E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E48"/>
    <w:rPr>
      <w:rFonts w:ascii="Tahoma" w:hAnsi="Tahoma" w:cs="Tahoma"/>
      <w:color w:val="000000" w:themeColor="text1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3AB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3ABE"/>
    <w:rPr>
      <w:rFonts w:asciiTheme="minorHAnsi" w:hAnsiTheme="minorHAnsi"/>
      <w:color w:val="000000" w:themeColor="text1"/>
    </w:rPr>
  </w:style>
  <w:style w:type="character" w:styleId="Appelnotedebasdep">
    <w:name w:val="footnote reference"/>
    <w:basedOn w:val="Policepardfaut"/>
    <w:uiPriority w:val="99"/>
    <w:semiHidden/>
    <w:unhideWhenUsed/>
    <w:rsid w:val="00C53ABE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342A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F0F93"/>
  </w:style>
  <w:style w:type="table" w:styleId="Grilledutableau">
    <w:name w:val="Table Grid"/>
    <w:basedOn w:val="TableauNormal"/>
    <w:uiPriority w:val="59"/>
    <w:rsid w:val="00240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3CC2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impots.gouv.fr/documentation/2013/brochure_ir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B7A4C-1AA7-4870-B537-DAC6A805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12</cp:revision>
  <cp:lastPrinted>2013-09-04T14:58:00Z</cp:lastPrinted>
  <dcterms:created xsi:type="dcterms:W3CDTF">2013-07-25T15:20:00Z</dcterms:created>
  <dcterms:modified xsi:type="dcterms:W3CDTF">2013-09-04T15:00:00Z</dcterms:modified>
</cp:coreProperties>
</file>