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7852A" w14:textId="77777777" w:rsidR="00DD0113" w:rsidRPr="00097B42" w:rsidRDefault="008A6A8E">
      <w:pPr>
        <w:spacing w:before="2600"/>
        <w:jc w:val="center"/>
        <w:rPr>
          <w:lang w:val="ru-RU"/>
        </w:rPr>
      </w:pPr>
      <w:r w:rsidRPr="00097B42">
        <w:rPr>
          <w:b/>
          <w:color w:val="1F4E79"/>
          <w:sz w:val="44"/>
          <w:lang w:val="ru-RU"/>
        </w:rPr>
        <w:t>АУДИТ РАБОТ ПАРТНЁРА</w:t>
      </w:r>
    </w:p>
    <w:p w14:paraId="659C4C0F" w14:textId="77777777" w:rsidR="00DD0113" w:rsidRPr="00097B42" w:rsidRDefault="008A6A8E">
      <w:pPr>
        <w:jc w:val="center"/>
        <w:rPr>
          <w:lang w:val="ru-RU"/>
        </w:rPr>
      </w:pPr>
      <w:r w:rsidRPr="00097B42">
        <w:rPr>
          <w:b/>
          <w:sz w:val="30"/>
          <w:lang w:val="ru-RU"/>
        </w:rPr>
        <w:t xml:space="preserve">Проект: </w:t>
      </w:r>
      <w:r>
        <w:rPr>
          <w:b/>
          <w:sz w:val="30"/>
        </w:rPr>
        <w:t>B</w:t>
      </w:r>
      <w:r w:rsidRPr="00097B42">
        <w:rPr>
          <w:b/>
          <w:sz w:val="30"/>
          <w:lang w:val="ru-RU"/>
        </w:rPr>
        <w:t>2</w:t>
      </w:r>
      <w:r>
        <w:rPr>
          <w:b/>
          <w:sz w:val="30"/>
        </w:rPr>
        <w:t>B</w:t>
      </w:r>
      <w:r w:rsidRPr="00097B42">
        <w:rPr>
          <w:b/>
          <w:sz w:val="30"/>
          <w:lang w:val="ru-RU"/>
        </w:rPr>
        <w:t xml:space="preserve"> </w:t>
      </w:r>
      <w:r>
        <w:rPr>
          <w:b/>
          <w:sz w:val="30"/>
        </w:rPr>
        <w:t>SaaS</w:t>
      </w:r>
      <w:r w:rsidRPr="00097B42">
        <w:rPr>
          <w:b/>
          <w:sz w:val="30"/>
          <w:lang w:val="ru-RU"/>
        </w:rPr>
        <w:t xml:space="preserve">-платформа корпоративной геймификации </w:t>
      </w:r>
      <w:r>
        <w:rPr>
          <w:b/>
          <w:sz w:val="30"/>
        </w:rPr>
        <w:t>GMFY</w:t>
      </w:r>
    </w:p>
    <w:p w14:paraId="381ED74E" w14:textId="77777777" w:rsidR="00DD0113" w:rsidRDefault="008A6A8E">
      <w:pPr>
        <w:jc w:val="center"/>
      </w:pPr>
      <w:r>
        <w:rPr>
          <w:i/>
          <w:sz w:val="24"/>
        </w:rPr>
        <w:t>Исправленная и структурированная версия аудита</w:t>
      </w:r>
    </w:p>
    <w:p w14:paraId="1236AED8" w14:textId="77777777" w:rsidR="00DD0113" w:rsidRDefault="008A6A8E">
      <w:r>
        <w:br/>
      </w:r>
    </w:p>
    <w:tbl>
      <w:tblPr>
        <w:tblStyle w:val="aff0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5071"/>
        <w:gridCol w:w="5071"/>
      </w:tblGrid>
      <w:tr w:rsidR="00DD0113" w14:paraId="4BD507A3" w14:textId="77777777">
        <w:trPr>
          <w:jc w:val="center"/>
        </w:trPr>
        <w:tc>
          <w:tcPr>
            <w:tcW w:w="5071" w:type="dxa"/>
            <w:shd w:val="clear" w:color="auto" w:fill="EAF2F8"/>
          </w:tcPr>
          <w:p w14:paraId="56DE5056" w14:textId="77777777" w:rsidR="00DD0113" w:rsidRDefault="008A6A8E">
            <w:r>
              <w:rPr>
                <w:b/>
                <w:sz w:val="20"/>
              </w:rPr>
              <w:t>Выполнил:</w:t>
            </w:r>
          </w:p>
        </w:tc>
        <w:tc>
          <w:tcPr>
            <w:tcW w:w="5071" w:type="dxa"/>
          </w:tcPr>
          <w:p w14:paraId="29BCD21A" w14:textId="63D4BEAF" w:rsidR="00DD0113" w:rsidRPr="00097B42" w:rsidRDefault="00097B42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Бортник Николай</w:t>
            </w:r>
          </w:p>
        </w:tc>
      </w:tr>
      <w:tr w:rsidR="00DD0113" w14:paraId="0B338D92" w14:textId="77777777">
        <w:trPr>
          <w:jc w:val="center"/>
        </w:trPr>
        <w:tc>
          <w:tcPr>
            <w:tcW w:w="5071" w:type="dxa"/>
            <w:shd w:val="clear" w:color="auto" w:fill="EAF2F8"/>
          </w:tcPr>
          <w:p w14:paraId="4692CA09" w14:textId="77777777" w:rsidR="00DD0113" w:rsidRDefault="008A6A8E">
            <w:r>
              <w:rPr>
                <w:b/>
                <w:sz w:val="20"/>
              </w:rPr>
              <w:t>Группа:</w:t>
            </w:r>
          </w:p>
        </w:tc>
        <w:tc>
          <w:tcPr>
            <w:tcW w:w="5071" w:type="dxa"/>
          </w:tcPr>
          <w:p w14:paraId="085DA299" w14:textId="77777777" w:rsidR="00DD0113" w:rsidRDefault="008A6A8E">
            <w:r>
              <w:rPr>
                <w:sz w:val="20"/>
              </w:rPr>
              <w:t>14 группа, 4 курс</w:t>
            </w:r>
          </w:p>
        </w:tc>
      </w:tr>
      <w:tr w:rsidR="00DD0113" w:rsidRPr="00732F36" w14:paraId="1650BCFB" w14:textId="77777777">
        <w:trPr>
          <w:jc w:val="center"/>
        </w:trPr>
        <w:tc>
          <w:tcPr>
            <w:tcW w:w="5071" w:type="dxa"/>
            <w:shd w:val="clear" w:color="auto" w:fill="EAF2F8"/>
          </w:tcPr>
          <w:p w14:paraId="53CAC02D" w14:textId="77777777" w:rsidR="00DD0113" w:rsidRDefault="008A6A8E">
            <w:r>
              <w:rPr>
                <w:b/>
                <w:sz w:val="20"/>
              </w:rPr>
              <w:t>Объект аудита:</w:t>
            </w:r>
          </w:p>
        </w:tc>
        <w:tc>
          <w:tcPr>
            <w:tcW w:w="5071" w:type="dxa"/>
          </w:tcPr>
          <w:p w14:paraId="243B69A6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20"/>
                <w:lang w:val="ru-RU"/>
              </w:rPr>
              <w:t xml:space="preserve">комплект проектных работ по </w:t>
            </w:r>
            <w:r>
              <w:rPr>
                <w:sz w:val="20"/>
              </w:rPr>
              <w:t>GMFY</w:t>
            </w:r>
            <w:r w:rsidRPr="00097B42">
              <w:rPr>
                <w:sz w:val="20"/>
                <w:lang w:val="ru-RU"/>
              </w:rPr>
              <w:t>, задания 1–4</w:t>
            </w:r>
          </w:p>
        </w:tc>
      </w:tr>
      <w:tr w:rsidR="00DD0113" w:rsidRPr="00732F36" w14:paraId="3BA6A2DD" w14:textId="77777777">
        <w:trPr>
          <w:jc w:val="center"/>
        </w:trPr>
        <w:tc>
          <w:tcPr>
            <w:tcW w:w="5071" w:type="dxa"/>
            <w:shd w:val="clear" w:color="auto" w:fill="EAF2F8"/>
          </w:tcPr>
          <w:p w14:paraId="326E9B16" w14:textId="77777777" w:rsidR="00DD0113" w:rsidRDefault="008A6A8E">
            <w:proofErr w:type="spellStart"/>
            <w:r>
              <w:rPr>
                <w:b/>
                <w:sz w:val="20"/>
              </w:rPr>
              <w:t>Цель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5071" w:type="dxa"/>
          </w:tcPr>
          <w:p w14:paraId="584073C8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20"/>
                <w:lang w:val="ru-RU"/>
              </w:rPr>
              <w:t xml:space="preserve">оценить качество аналитики, </w:t>
            </w:r>
            <w:r>
              <w:rPr>
                <w:sz w:val="20"/>
              </w:rPr>
              <w:t>SLA</w:t>
            </w:r>
            <w:r w:rsidRPr="00097B42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ITIL</w:t>
            </w:r>
            <w:r w:rsidRPr="00097B42">
              <w:rPr>
                <w:sz w:val="20"/>
                <w:lang w:val="ru-RU"/>
              </w:rPr>
              <w:t>-процессов, метрик, финансовой модели и устойчивости решения</w:t>
            </w:r>
          </w:p>
        </w:tc>
      </w:tr>
    </w:tbl>
    <w:p w14:paraId="02C2BEA6" w14:textId="77777777" w:rsidR="00DD0113" w:rsidRPr="00097B42" w:rsidRDefault="008A6A8E">
      <w:pPr>
        <w:rPr>
          <w:lang w:val="ru-RU"/>
        </w:rPr>
      </w:pPr>
      <w:r w:rsidRPr="00097B42">
        <w:rPr>
          <w:lang w:val="ru-RU"/>
        </w:rPr>
        <w:br w:type="page"/>
      </w:r>
    </w:p>
    <w:p w14:paraId="041888ED" w14:textId="77777777" w:rsidR="00DD0113" w:rsidRPr="00097B42" w:rsidRDefault="008A6A8E">
      <w:pPr>
        <w:pStyle w:val="1"/>
        <w:rPr>
          <w:lang w:val="ru-RU"/>
        </w:rPr>
      </w:pPr>
      <w:r w:rsidRPr="00097B42">
        <w:rPr>
          <w:rFonts w:ascii="Calibri" w:hAnsi="Calibri"/>
          <w:color w:val="1F4E79"/>
          <w:lang w:val="ru-RU"/>
        </w:rPr>
        <w:lastRenderedPageBreak/>
        <w:t>1. Введение</w:t>
      </w:r>
    </w:p>
    <w:p w14:paraId="3C499C6E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В данной работе проводится аудит комплекта проектных материалов по проекту </w:t>
      </w:r>
      <w:r>
        <w:t>GMFY</w:t>
      </w:r>
      <w:r w:rsidRPr="00097B42">
        <w:rPr>
          <w:lang w:val="ru-RU"/>
        </w:rPr>
        <w:t xml:space="preserve">. В исходной версии документа была обнаружена методическая несостыковка: в шапке был указан проект </w:t>
      </w:r>
      <w:r>
        <w:t>GRU</w:t>
      </w:r>
      <w:r w:rsidRPr="00097B42">
        <w:rPr>
          <w:lang w:val="ru-RU"/>
        </w:rPr>
        <w:t>4</w:t>
      </w:r>
      <w:r>
        <w:t>Rec</w:t>
      </w:r>
      <w:r w:rsidRPr="00097B42">
        <w:rPr>
          <w:lang w:val="ru-RU"/>
        </w:rPr>
        <w:t xml:space="preserve">, тогда как весь анализ фактически относился к </w:t>
      </w:r>
      <w:r>
        <w:t>GMFY</w:t>
      </w:r>
      <w:r w:rsidRPr="00097B42">
        <w:rPr>
          <w:lang w:val="ru-RU"/>
        </w:rPr>
        <w:t xml:space="preserve">. В исправленной версии объект аудита приведён к единой теме: </w:t>
      </w:r>
      <w:r>
        <w:t>B</w:t>
      </w:r>
      <w:r w:rsidRPr="00097B42">
        <w:rPr>
          <w:lang w:val="ru-RU"/>
        </w:rPr>
        <w:t>2</w:t>
      </w:r>
      <w:r>
        <w:t>B</w:t>
      </w:r>
      <w:r w:rsidRPr="00097B42">
        <w:rPr>
          <w:lang w:val="ru-RU"/>
        </w:rPr>
        <w:t xml:space="preserve"> </w:t>
      </w:r>
      <w:r>
        <w:t>SaaS</w:t>
      </w:r>
      <w:r w:rsidRPr="00097B42">
        <w:rPr>
          <w:lang w:val="ru-RU"/>
        </w:rPr>
        <w:t>-платформа корпоративной геймификации и повышения вовлечённости сотрудников.</w:t>
      </w:r>
    </w:p>
    <w:p w14:paraId="6F02F87F" w14:textId="77777777" w:rsidR="00DD0113" w:rsidRPr="00097B42" w:rsidRDefault="008A6A8E">
      <w:pPr>
        <w:spacing w:after="100" w:line="259" w:lineRule="auto"/>
        <w:rPr>
          <w:lang w:val="ru-RU"/>
        </w:rPr>
      </w:pPr>
      <w:r>
        <w:t>GMFY</w:t>
      </w:r>
      <w:r w:rsidRPr="00097B42">
        <w:rPr>
          <w:lang w:val="ru-RU"/>
        </w:rPr>
        <w:t xml:space="preserve"> рассматривается как цифровая платформа с мобильным приложением и </w:t>
      </w:r>
      <w:r>
        <w:t>backend</w:t>
      </w:r>
      <w:r w:rsidRPr="00097B42">
        <w:rPr>
          <w:lang w:val="ru-RU"/>
        </w:rPr>
        <w:t xml:space="preserve">-инфраструктурой. Ключевые функции решения: </w:t>
      </w:r>
      <w:r>
        <w:t>white</w:t>
      </w:r>
      <w:r w:rsidRPr="00097B42">
        <w:rPr>
          <w:lang w:val="ru-RU"/>
        </w:rPr>
        <w:t>-</w:t>
      </w:r>
      <w:r>
        <w:t>label</w:t>
      </w:r>
      <w:r w:rsidRPr="00097B42">
        <w:rPr>
          <w:lang w:val="ru-RU"/>
        </w:rPr>
        <w:t xml:space="preserve"> настройка под клиента, </w:t>
      </w:r>
      <w:r>
        <w:t>REST</w:t>
      </w:r>
      <w:r w:rsidRPr="00097B42">
        <w:rPr>
          <w:lang w:val="ru-RU"/>
        </w:rPr>
        <w:t xml:space="preserve"> </w:t>
      </w:r>
      <w:r>
        <w:t>API</w:t>
      </w:r>
      <w:r w:rsidRPr="00097B42">
        <w:rPr>
          <w:lang w:val="ru-RU"/>
        </w:rPr>
        <w:t xml:space="preserve">, внутренняя система наград, рейтинги, </w:t>
      </w:r>
      <w:r>
        <w:t>P</w:t>
      </w:r>
      <w:r w:rsidRPr="00097B42">
        <w:rPr>
          <w:lang w:val="ru-RU"/>
        </w:rPr>
        <w:t>2</w:t>
      </w:r>
      <w:r>
        <w:t>P</w:t>
      </w:r>
      <w:r w:rsidRPr="00097B42">
        <w:rPr>
          <w:lang w:val="ru-RU"/>
        </w:rPr>
        <w:t>-взаимодействия, магазин вознаграждений и аналитика пользовательской активности.</w:t>
      </w:r>
    </w:p>
    <w:p w14:paraId="60041B2B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Аудит выполнен не только как формальная проверка заданий, но и как оценка зрелости решения с точки зрения эксплуатации, отказоустойчивости, финансовой обоснованности и готовности к масштабированию на внешний </w:t>
      </w:r>
      <w:r>
        <w:t>B</w:t>
      </w:r>
      <w:r w:rsidRPr="00097B42">
        <w:rPr>
          <w:lang w:val="ru-RU"/>
        </w:rPr>
        <w:t>2</w:t>
      </w:r>
      <w:r>
        <w:t>B</w:t>
      </w:r>
      <w:r w:rsidRPr="00097B42">
        <w:rPr>
          <w:lang w:val="ru-RU"/>
        </w:rPr>
        <w:t>-рынок.</w:t>
      </w:r>
    </w:p>
    <w:p w14:paraId="1893245A" w14:textId="77777777" w:rsidR="00DD0113" w:rsidRDefault="008A6A8E">
      <w:pPr>
        <w:pStyle w:val="21"/>
      </w:pPr>
      <w:r>
        <w:rPr>
          <w:rFonts w:ascii="Calibri" w:hAnsi="Calibri"/>
          <w:color w:val="1F4E79"/>
        </w:rPr>
        <w:t>1.1. Методика аудита</w:t>
      </w:r>
    </w:p>
    <w:p w14:paraId="5FE66177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>проверка соответствия материалов требованиям заданий 1–4;</w:t>
      </w:r>
    </w:p>
    <w:p w14:paraId="24360B18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оценка полноты конкурентного анализа, </w:t>
      </w:r>
      <w:r>
        <w:rPr>
          <w:sz w:val="20"/>
        </w:rPr>
        <w:t>SWOT</w:t>
      </w:r>
      <w:r w:rsidRPr="00097B42">
        <w:rPr>
          <w:sz w:val="20"/>
          <w:lang w:val="ru-RU"/>
        </w:rPr>
        <w:t xml:space="preserve">, </w:t>
      </w:r>
      <w:r>
        <w:rPr>
          <w:sz w:val="20"/>
        </w:rPr>
        <w:t>SLA</w:t>
      </w:r>
      <w:r w:rsidRPr="00097B42">
        <w:rPr>
          <w:sz w:val="20"/>
          <w:lang w:val="ru-RU"/>
        </w:rPr>
        <w:t xml:space="preserve"> и </w:t>
      </w:r>
      <w:r>
        <w:rPr>
          <w:sz w:val="20"/>
        </w:rPr>
        <w:t>benchmarking</w:t>
      </w:r>
      <w:r w:rsidRPr="00097B42">
        <w:rPr>
          <w:sz w:val="20"/>
          <w:lang w:val="ru-RU"/>
        </w:rPr>
        <w:t>;</w:t>
      </w:r>
    </w:p>
    <w:p w14:paraId="48544AAB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анализ </w:t>
      </w:r>
      <w:r>
        <w:rPr>
          <w:sz w:val="20"/>
        </w:rPr>
        <w:t>ITIL</w:t>
      </w:r>
      <w:r w:rsidRPr="00097B42">
        <w:rPr>
          <w:sz w:val="20"/>
          <w:lang w:val="ru-RU"/>
        </w:rPr>
        <w:t xml:space="preserve">-процессов, </w:t>
      </w:r>
      <w:r>
        <w:rPr>
          <w:sz w:val="20"/>
        </w:rPr>
        <w:t>RACI</w:t>
      </w:r>
      <w:r w:rsidRPr="00097B42">
        <w:rPr>
          <w:sz w:val="20"/>
          <w:lang w:val="ru-RU"/>
        </w:rPr>
        <w:t>-матрицы и эксплуатационных регламентов;</w:t>
      </w:r>
    </w:p>
    <w:p w14:paraId="64C16FBD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проверка системы метрик, </w:t>
      </w:r>
      <w:proofErr w:type="spellStart"/>
      <w:r w:rsidRPr="00097B42">
        <w:rPr>
          <w:sz w:val="20"/>
          <w:lang w:val="ru-RU"/>
        </w:rPr>
        <w:t>алертов</w:t>
      </w:r>
      <w:proofErr w:type="spellEnd"/>
      <w:r w:rsidRPr="00097B42">
        <w:rPr>
          <w:sz w:val="20"/>
          <w:lang w:val="ru-RU"/>
        </w:rPr>
        <w:t xml:space="preserve">, </w:t>
      </w:r>
      <w:proofErr w:type="spellStart"/>
      <w:r w:rsidRPr="00097B42">
        <w:rPr>
          <w:sz w:val="20"/>
          <w:lang w:val="ru-RU"/>
        </w:rPr>
        <w:t>дашборда</w:t>
      </w:r>
      <w:proofErr w:type="spellEnd"/>
      <w:r w:rsidRPr="00097B42">
        <w:rPr>
          <w:sz w:val="20"/>
          <w:lang w:val="ru-RU"/>
        </w:rPr>
        <w:t xml:space="preserve"> и маршрутизации инцидентов;</w:t>
      </w:r>
    </w:p>
    <w:p w14:paraId="6BE89BE5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оценка </w:t>
      </w:r>
      <w:r>
        <w:rPr>
          <w:sz w:val="20"/>
        </w:rPr>
        <w:t>TCO</w:t>
      </w:r>
      <w:r w:rsidRPr="00097B42">
        <w:rPr>
          <w:sz w:val="20"/>
          <w:lang w:val="ru-RU"/>
        </w:rPr>
        <w:t xml:space="preserve">, </w:t>
      </w:r>
      <w:r>
        <w:rPr>
          <w:sz w:val="20"/>
        </w:rPr>
        <w:t>ROI</w:t>
      </w:r>
      <w:r w:rsidRPr="00097B42">
        <w:rPr>
          <w:sz w:val="20"/>
          <w:lang w:val="ru-RU"/>
        </w:rPr>
        <w:t>, срока окупаемости и реалистичности финансовых допущений;</w:t>
      </w:r>
    </w:p>
    <w:p w14:paraId="55B19228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проверка устойчивости к катастрофическим сценариям и качества </w:t>
      </w:r>
      <w:r>
        <w:rPr>
          <w:sz w:val="20"/>
        </w:rPr>
        <w:t>recovery</w:t>
      </w:r>
      <w:r w:rsidRPr="00097B42">
        <w:rPr>
          <w:sz w:val="20"/>
          <w:lang w:val="ru-RU"/>
        </w:rPr>
        <w:t>-дизайна.</w:t>
      </w:r>
    </w:p>
    <w:p w14:paraId="1840ED03" w14:textId="77777777" w:rsidR="00DD0113" w:rsidRDefault="008A6A8E">
      <w:pPr>
        <w:pStyle w:val="21"/>
      </w:pPr>
      <w:r>
        <w:rPr>
          <w:rFonts w:ascii="Calibri" w:hAnsi="Calibri"/>
          <w:color w:val="1F4E79"/>
        </w:rPr>
        <w:t>1.2. Сводная оценка</w:t>
      </w:r>
    </w:p>
    <w:tbl>
      <w:tblPr>
        <w:tblStyle w:val="aff0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DD0113" w14:paraId="1BF667AC" w14:textId="77777777">
        <w:trPr>
          <w:jc w:val="center"/>
        </w:trPr>
        <w:tc>
          <w:tcPr>
            <w:tcW w:w="2535" w:type="dxa"/>
            <w:shd w:val="clear" w:color="auto" w:fill="1F4E79"/>
          </w:tcPr>
          <w:p w14:paraId="0DD155D3" w14:textId="77777777" w:rsidR="00DD0113" w:rsidRDefault="008A6A8E">
            <w:r>
              <w:rPr>
                <w:b/>
                <w:color w:val="FFFFFF"/>
                <w:sz w:val="18"/>
              </w:rPr>
              <w:t>Блок аудита</w:t>
            </w:r>
          </w:p>
        </w:tc>
        <w:tc>
          <w:tcPr>
            <w:tcW w:w="2535" w:type="dxa"/>
            <w:shd w:val="clear" w:color="auto" w:fill="1F4E79"/>
          </w:tcPr>
          <w:p w14:paraId="32D628F0" w14:textId="77777777" w:rsidR="00DD0113" w:rsidRDefault="008A6A8E">
            <w:r>
              <w:rPr>
                <w:b/>
                <w:color w:val="FFFFFF"/>
                <w:sz w:val="18"/>
              </w:rPr>
              <w:t>Оценка</w:t>
            </w:r>
          </w:p>
        </w:tc>
        <w:tc>
          <w:tcPr>
            <w:tcW w:w="2535" w:type="dxa"/>
            <w:shd w:val="clear" w:color="auto" w:fill="1F4E79"/>
          </w:tcPr>
          <w:p w14:paraId="5CED5C3F" w14:textId="77777777" w:rsidR="00DD0113" w:rsidRDefault="008A6A8E"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w="2535" w:type="dxa"/>
            <w:shd w:val="clear" w:color="auto" w:fill="1F4E79"/>
          </w:tcPr>
          <w:p w14:paraId="18F8CDA8" w14:textId="77777777" w:rsidR="00DD0113" w:rsidRDefault="008A6A8E">
            <w:r>
              <w:rPr>
                <w:b/>
                <w:color w:val="FFFFFF"/>
                <w:sz w:val="18"/>
              </w:rPr>
              <w:t>Краткий вывод</w:t>
            </w:r>
          </w:p>
        </w:tc>
      </w:tr>
      <w:tr w:rsidR="00DD0113" w:rsidRPr="00732F36" w14:paraId="7603AFAC" w14:textId="77777777">
        <w:trPr>
          <w:jc w:val="center"/>
        </w:trPr>
        <w:tc>
          <w:tcPr>
            <w:tcW w:w="2535" w:type="dxa"/>
            <w:shd w:val="clear" w:color="auto" w:fill="FFFFFF"/>
          </w:tcPr>
          <w:p w14:paraId="56F3E974" w14:textId="77777777" w:rsidR="00DD0113" w:rsidRDefault="008A6A8E">
            <w:r>
              <w:rPr>
                <w:b/>
                <w:sz w:val="18"/>
              </w:rPr>
              <w:t>Задание 1: конкуренты и SLA</w:t>
            </w:r>
          </w:p>
        </w:tc>
        <w:tc>
          <w:tcPr>
            <w:tcW w:w="2535" w:type="dxa"/>
            <w:shd w:val="clear" w:color="auto" w:fill="FFFFFF"/>
          </w:tcPr>
          <w:p w14:paraId="664FFB47" w14:textId="77777777" w:rsidR="00DD0113" w:rsidRDefault="008A6A8E">
            <w:r>
              <w:rPr>
                <w:sz w:val="18"/>
              </w:rPr>
              <w:t>102 / 120</w:t>
            </w:r>
          </w:p>
        </w:tc>
        <w:tc>
          <w:tcPr>
            <w:tcW w:w="2535" w:type="dxa"/>
            <w:shd w:val="clear" w:color="auto" w:fill="FFFFFF"/>
          </w:tcPr>
          <w:p w14:paraId="2567C177" w14:textId="77777777" w:rsidR="00DD0113" w:rsidRDefault="008A6A8E">
            <w:r>
              <w:rPr>
                <w:sz w:val="18"/>
              </w:rPr>
              <w:t>отлично</w:t>
            </w:r>
          </w:p>
        </w:tc>
        <w:tc>
          <w:tcPr>
            <w:tcW w:w="2535" w:type="dxa"/>
            <w:shd w:val="clear" w:color="auto" w:fill="FFFFFF"/>
          </w:tcPr>
          <w:p w14:paraId="1875B093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Сильный рынок и </w:t>
            </w:r>
            <w:r>
              <w:rPr>
                <w:sz w:val="18"/>
              </w:rPr>
              <w:t>SLA</w:t>
            </w:r>
            <w:r w:rsidRPr="00097B42">
              <w:rPr>
                <w:sz w:val="18"/>
                <w:lang w:val="ru-RU"/>
              </w:rPr>
              <w:t xml:space="preserve">, но нужен количественный </w:t>
            </w:r>
            <w:r>
              <w:rPr>
                <w:sz w:val="18"/>
              </w:rPr>
              <w:t>benchmarking</w:t>
            </w:r>
            <w:r w:rsidRPr="00097B42">
              <w:rPr>
                <w:sz w:val="18"/>
                <w:lang w:val="ru-RU"/>
              </w:rPr>
              <w:t>.</w:t>
            </w:r>
          </w:p>
        </w:tc>
      </w:tr>
      <w:tr w:rsidR="00DD0113" w:rsidRPr="00732F36" w14:paraId="3655BDB9" w14:textId="77777777">
        <w:trPr>
          <w:jc w:val="center"/>
        </w:trPr>
        <w:tc>
          <w:tcPr>
            <w:tcW w:w="2535" w:type="dxa"/>
            <w:shd w:val="clear" w:color="auto" w:fill="F3F6FA"/>
          </w:tcPr>
          <w:p w14:paraId="06774323" w14:textId="77777777" w:rsidR="00DD0113" w:rsidRDefault="008A6A8E">
            <w:proofErr w:type="spellStart"/>
            <w:r>
              <w:rPr>
                <w:b/>
                <w:sz w:val="18"/>
              </w:rPr>
              <w:t>Задание</w:t>
            </w:r>
            <w:proofErr w:type="spellEnd"/>
            <w:r>
              <w:rPr>
                <w:b/>
                <w:sz w:val="18"/>
              </w:rPr>
              <w:t xml:space="preserve"> 2: ITIL и RACI</w:t>
            </w:r>
          </w:p>
        </w:tc>
        <w:tc>
          <w:tcPr>
            <w:tcW w:w="2535" w:type="dxa"/>
            <w:shd w:val="clear" w:color="auto" w:fill="F3F6FA"/>
          </w:tcPr>
          <w:p w14:paraId="28574DB0" w14:textId="77777777" w:rsidR="00DD0113" w:rsidRDefault="008A6A8E">
            <w:r>
              <w:rPr>
                <w:sz w:val="18"/>
              </w:rPr>
              <w:t>82 / 100</w:t>
            </w:r>
          </w:p>
        </w:tc>
        <w:tc>
          <w:tcPr>
            <w:tcW w:w="2535" w:type="dxa"/>
            <w:shd w:val="clear" w:color="auto" w:fill="F3F6FA"/>
          </w:tcPr>
          <w:p w14:paraId="384C26B7" w14:textId="77777777" w:rsidR="00DD0113" w:rsidRDefault="008A6A8E">
            <w:r>
              <w:rPr>
                <w:sz w:val="18"/>
              </w:rPr>
              <w:t>хорошо</w:t>
            </w:r>
          </w:p>
        </w:tc>
        <w:tc>
          <w:tcPr>
            <w:tcW w:w="2535" w:type="dxa"/>
            <w:shd w:val="clear" w:color="auto" w:fill="F3F6FA"/>
          </w:tcPr>
          <w:p w14:paraId="5C7602C9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Процессы выбраны верно, но </w:t>
            </w:r>
            <w:r>
              <w:rPr>
                <w:sz w:val="18"/>
              </w:rPr>
              <w:t>RACI</w:t>
            </w:r>
            <w:r w:rsidRPr="00097B42">
              <w:rPr>
                <w:sz w:val="18"/>
                <w:lang w:val="ru-RU"/>
              </w:rPr>
              <w:t xml:space="preserve"> требует уточнения ролей.</w:t>
            </w:r>
          </w:p>
        </w:tc>
      </w:tr>
      <w:tr w:rsidR="00DD0113" w:rsidRPr="00732F36" w14:paraId="0982E00F" w14:textId="77777777">
        <w:trPr>
          <w:jc w:val="center"/>
        </w:trPr>
        <w:tc>
          <w:tcPr>
            <w:tcW w:w="2535" w:type="dxa"/>
            <w:shd w:val="clear" w:color="auto" w:fill="FFFFFF"/>
          </w:tcPr>
          <w:p w14:paraId="125C40D8" w14:textId="77777777" w:rsidR="00DD0113" w:rsidRDefault="008A6A8E">
            <w:proofErr w:type="spellStart"/>
            <w:r>
              <w:rPr>
                <w:b/>
                <w:sz w:val="18"/>
              </w:rPr>
              <w:t>Задание</w:t>
            </w:r>
            <w:proofErr w:type="spellEnd"/>
            <w:r>
              <w:rPr>
                <w:b/>
                <w:sz w:val="18"/>
              </w:rPr>
              <w:t xml:space="preserve"> 3: </w:t>
            </w:r>
            <w:proofErr w:type="spellStart"/>
            <w:r>
              <w:rPr>
                <w:b/>
                <w:sz w:val="18"/>
              </w:rPr>
              <w:t>метрики</w:t>
            </w:r>
            <w:proofErr w:type="spellEnd"/>
            <w:r>
              <w:rPr>
                <w:b/>
                <w:sz w:val="18"/>
              </w:rPr>
              <w:t xml:space="preserve"> и дашборд</w:t>
            </w:r>
          </w:p>
        </w:tc>
        <w:tc>
          <w:tcPr>
            <w:tcW w:w="2535" w:type="dxa"/>
            <w:shd w:val="clear" w:color="auto" w:fill="FFFFFF"/>
          </w:tcPr>
          <w:p w14:paraId="783061C0" w14:textId="77777777" w:rsidR="00DD0113" w:rsidRDefault="008A6A8E">
            <w:r>
              <w:rPr>
                <w:sz w:val="18"/>
              </w:rPr>
              <w:t>86 / 100</w:t>
            </w:r>
          </w:p>
        </w:tc>
        <w:tc>
          <w:tcPr>
            <w:tcW w:w="2535" w:type="dxa"/>
            <w:shd w:val="clear" w:color="auto" w:fill="FFFFFF"/>
          </w:tcPr>
          <w:p w14:paraId="7323074C" w14:textId="77777777" w:rsidR="00DD0113" w:rsidRDefault="008A6A8E">
            <w:r>
              <w:rPr>
                <w:sz w:val="18"/>
              </w:rPr>
              <w:t>отлично</w:t>
            </w:r>
          </w:p>
        </w:tc>
        <w:tc>
          <w:tcPr>
            <w:tcW w:w="2535" w:type="dxa"/>
            <w:shd w:val="clear" w:color="auto" w:fill="FFFFFF"/>
          </w:tcPr>
          <w:p w14:paraId="21DBD4E3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Метрики связаны с бизнес-функциями, но не хватает макета </w:t>
            </w:r>
            <w:proofErr w:type="spellStart"/>
            <w:r w:rsidRPr="00097B42">
              <w:rPr>
                <w:sz w:val="18"/>
                <w:lang w:val="ru-RU"/>
              </w:rPr>
              <w:t>дашборда</w:t>
            </w:r>
            <w:proofErr w:type="spellEnd"/>
            <w:r w:rsidRPr="00097B42">
              <w:rPr>
                <w:sz w:val="18"/>
                <w:lang w:val="ru-RU"/>
              </w:rPr>
              <w:t>.</w:t>
            </w:r>
          </w:p>
        </w:tc>
      </w:tr>
      <w:tr w:rsidR="00DD0113" w:rsidRPr="00732F36" w14:paraId="5B0751E9" w14:textId="77777777">
        <w:trPr>
          <w:jc w:val="center"/>
        </w:trPr>
        <w:tc>
          <w:tcPr>
            <w:tcW w:w="2535" w:type="dxa"/>
            <w:shd w:val="clear" w:color="auto" w:fill="F3F6FA"/>
          </w:tcPr>
          <w:p w14:paraId="7CDA5FE2" w14:textId="77777777" w:rsidR="00DD0113" w:rsidRDefault="008A6A8E">
            <w:proofErr w:type="spellStart"/>
            <w:r>
              <w:rPr>
                <w:b/>
                <w:sz w:val="18"/>
              </w:rPr>
              <w:t>Задание</w:t>
            </w:r>
            <w:proofErr w:type="spellEnd"/>
            <w:r>
              <w:rPr>
                <w:b/>
                <w:sz w:val="18"/>
              </w:rPr>
              <w:t xml:space="preserve"> 4: TCO и ROI</w:t>
            </w:r>
          </w:p>
        </w:tc>
        <w:tc>
          <w:tcPr>
            <w:tcW w:w="2535" w:type="dxa"/>
            <w:shd w:val="clear" w:color="auto" w:fill="F3F6FA"/>
          </w:tcPr>
          <w:p w14:paraId="609D6965" w14:textId="77777777" w:rsidR="00DD0113" w:rsidRDefault="008A6A8E">
            <w:r>
              <w:rPr>
                <w:sz w:val="18"/>
              </w:rPr>
              <w:t>88 / 100</w:t>
            </w:r>
          </w:p>
        </w:tc>
        <w:tc>
          <w:tcPr>
            <w:tcW w:w="2535" w:type="dxa"/>
            <w:shd w:val="clear" w:color="auto" w:fill="F3F6FA"/>
          </w:tcPr>
          <w:p w14:paraId="11E1311E" w14:textId="77777777" w:rsidR="00DD0113" w:rsidRDefault="008A6A8E">
            <w:r>
              <w:rPr>
                <w:sz w:val="18"/>
              </w:rPr>
              <w:t>хорошо</w:t>
            </w:r>
          </w:p>
        </w:tc>
        <w:tc>
          <w:tcPr>
            <w:tcW w:w="2535" w:type="dxa"/>
            <w:shd w:val="clear" w:color="auto" w:fill="F3F6FA"/>
          </w:tcPr>
          <w:p w14:paraId="0726152F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Финансовая модель понятная, но нужна чувствительность и </w:t>
            </w:r>
            <w:r>
              <w:rPr>
                <w:sz w:val="18"/>
              </w:rPr>
              <w:t>NPV</w:t>
            </w:r>
            <w:r w:rsidRPr="00097B42">
              <w:rPr>
                <w:sz w:val="18"/>
                <w:lang w:val="ru-RU"/>
              </w:rPr>
              <w:t>.</w:t>
            </w:r>
          </w:p>
        </w:tc>
      </w:tr>
      <w:tr w:rsidR="00DD0113" w:rsidRPr="00732F36" w14:paraId="537D6591" w14:textId="77777777">
        <w:trPr>
          <w:jc w:val="center"/>
        </w:trPr>
        <w:tc>
          <w:tcPr>
            <w:tcW w:w="2535" w:type="dxa"/>
            <w:shd w:val="clear" w:color="auto" w:fill="FFFFFF"/>
          </w:tcPr>
          <w:p w14:paraId="42DE4D6F" w14:textId="77777777" w:rsidR="00DD0113" w:rsidRDefault="008A6A8E">
            <w:proofErr w:type="spellStart"/>
            <w:r>
              <w:rPr>
                <w:b/>
                <w:sz w:val="18"/>
              </w:rPr>
              <w:t>Устойчивость</w:t>
            </w:r>
            <w:proofErr w:type="spellEnd"/>
            <w:r>
              <w:rPr>
                <w:b/>
                <w:sz w:val="18"/>
              </w:rPr>
              <w:t xml:space="preserve"> к Black Swan</w:t>
            </w:r>
          </w:p>
        </w:tc>
        <w:tc>
          <w:tcPr>
            <w:tcW w:w="2535" w:type="dxa"/>
            <w:shd w:val="clear" w:color="auto" w:fill="FFFFFF"/>
          </w:tcPr>
          <w:p w14:paraId="654D637A" w14:textId="77777777" w:rsidR="00DD0113" w:rsidRDefault="008A6A8E">
            <w:r>
              <w:rPr>
                <w:sz w:val="18"/>
              </w:rPr>
              <w:t>3,5 / 10</w:t>
            </w:r>
          </w:p>
        </w:tc>
        <w:tc>
          <w:tcPr>
            <w:tcW w:w="2535" w:type="dxa"/>
            <w:shd w:val="clear" w:color="auto" w:fill="FFFFFF"/>
          </w:tcPr>
          <w:p w14:paraId="64EE3C73" w14:textId="77777777" w:rsidR="00DD0113" w:rsidRDefault="008A6A8E">
            <w:r>
              <w:rPr>
                <w:sz w:val="18"/>
              </w:rPr>
              <w:t>низко</w:t>
            </w:r>
          </w:p>
        </w:tc>
        <w:tc>
          <w:tcPr>
            <w:tcW w:w="2535" w:type="dxa"/>
            <w:shd w:val="clear" w:color="auto" w:fill="FFFFFF"/>
          </w:tcPr>
          <w:p w14:paraId="2291EEA8" w14:textId="77777777" w:rsidR="00DD0113" w:rsidRPr="00097B42" w:rsidRDefault="008A6A8E">
            <w:pPr>
              <w:rPr>
                <w:lang w:val="ru-RU"/>
              </w:rPr>
            </w:pPr>
            <w:r>
              <w:rPr>
                <w:sz w:val="18"/>
              </w:rPr>
              <w:t>DRP</w:t>
            </w:r>
            <w:r w:rsidRPr="00097B42">
              <w:rPr>
                <w:sz w:val="18"/>
                <w:lang w:val="ru-RU"/>
              </w:rPr>
              <w:t xml:space="preserve"> и сценарии восстановления описаны недостаточно.</w:t>
            </w:r>
          </w:p>
        </w:tc>
      </w:tr>
    </w:tbl>
    <w:p w14:paraId="0CAE50E8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Средняя нормированная оценка по четырём основным заданиям составляет около 85 баллов из 100. Это означает, что работа в целом выполнена на хорошем и местами отличном уровне, но требует доработок в части доказательной базы, </w:t>
      </w:r>
      <w:r>
        <w:t>RACI</w:t>
      </w:r>
      <w:r w:rsidRPr="00097B42">
        <w:rPr>
          <w:lang w:val="ru-RU"/>
        </w:rPr>
        <w:t>, визуализации мониторинга и аварийного восстановления.</w:t>
      </w:r>
    </w:p>
    <w:p w14:paraId="166296F8" w14:textId="77777777" w:rsidR="00DD0113" w:rsidRPr="00097B42" w:rsidRDefault="008A6A8E">
      <w:pPr>
        <w:pStyle w:val="1"/>
        <w:rPr>
          <w:lang w:val="ru-RU"/>
        </w:rPr>
      </w:pPr>
      <w:r w:rsidRPr="00097B42">
        <w:rPr>
          <w:rFonts w:ascii="Calibri" w:hAnsi="Calibri"/>
          <w:color w:val="1F4E79"/>
          <w:lang w:val="ru-RU"/>
        </w:rPr>
        <w:t xml:space="preserve">2. Аудит задания 1: конкурентный анализ и </w:t>
      </w:r>
      <w:r>
        <w:rPr>
          <w:rFonts w:ascii="Calibri" w:hAnsi="Calibri"/>
          <w:color w:val="1F4E79"/>
        </w:rPr>
        <w:t>SLA</w:t>
      </w:r>
    </w:p>
    <w:p w14:paraId="5F4674E5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Итоговая оценка: 102 из 120. Работа показывает зрелый подход к анализу рынка </w:t>
      </w:r>
      <w:r>
        <w:t>HR</w:t>
      </w:r>
      <w:r w:rsidRPr="00097B42">
        <w:rPr>
          <w:lang w:val="ru-RU"/>
        </w:rPr>
        <w:t>-</w:t>
      </w:r>
      <w:r>
        <w:t>tech</w:t>
      </w:r>
      <w:r w:rsidRPr="00097B42">
        <w:rPr>
          <w:lang w:val="ru-RU"/>
        </w:rPr>
        <w:t xml:space="preserve"> и </w:t>
      </w:r>
      <w:r>
        <w:t>B</w:t>
      </w:r>
      <w:r w:rsidRPr="00097B42">
        <w:rPr>
          <w:lang w:val="ru-RU"/>
        </w:rPr>
        <w:t>2</w:t>
      </w:r>
      <w:r>
        <w:t>B</w:t>
      </w:r>
      <w:r w:rsidRPr="00097B42">
        <w:rPr>
          <w:lang w:val="ru-RU"/>
        </w:rPr>
        <w:t xml:space="preserve"> </w:t>
      </w:r>
      <w:r>
        <w:t>SaaS</w:t>
      </w:r>
      <w:r w:rsidRPr="00097B42">
        <w:rPr>
          <w:lang w:val="ru-RU"/>
        </w:rPr>
        <w:t xml:space="preserve">. Выбраны прямые конкуренты: «Пряники», </w:t>
      </w:r>
      <w:r>
        <w:t>Motivity</w:t>
      </w:r>
      <w:r w:rsidRPr="00097B42">
        <w:rPr>
          <w:lang w:val="ru-RU"/>
        </w:rPr>
        <w:t xml:space="preserve"> и </w:t>
      </w:r>
      <w:proofErr w:type="spellStart"/>
      <w:r w:rsidRPr="00097B42">
        <w:rPr>
          <w:lang w:val="ru-RU"/>
        </w:rPr>
        <w:t>Эквио</w:t>
      </w:r>
      <w:proofErr w:type="spellEnd"/>
      <w:r w:rsidRPr="00097B42">
        <w:rPr>
          <w:lang w:val="ru-RU"/>
        </w:rPr>
        <w:t xml:space="preserve">. Набор конкурентов </w:t>
      </w:r>
      <w:proofErr w:type="spellStart"/>
      <w:r w:rsidRPr="00097B42">
        <w:rPr>
          <w:lang w:val="ru-RU"/>
        </w:rPr>
        <w:t>релевантен</w:t>
      </w:r>
      <w:proofErr w:type="spellEnd"/>
      <w:r w:rsidRPr="00097B42">
        <w:rPr>
          <w:lang w:val="ru-RU"/>
        </w:rPr>
        <w:t xml:space="preserve">, так как закрывает разные сегменты: корпоративная геймификация, </w:t>
      </w:r>
      <w:r>
        <w:t>HR</w:t>
      </w:r>
      <w:r w:rsidRPr="00097B42">
        <w:rPr>
          <w:lang w:val="ru-RU"/>
        </w:rPr>
        <w:t xml:space="preserve">-платформы вовлечённости и </w:t>
      </w:r>
      <w:r>
        <w:t>LMS</w:t>
      </w:r>
      <w:r w:rsidRPr="00097B42">
        <w:rPr>
          <w:lang w:val="ru-RU"/>
        </w:rPr>
        <w:t>-ориентированные решения.</w:t>
      </w:r>
    </w:p>
    <w:tbl>
      <w:tblPr>
        <w:tblStyle w:val="aff0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DD0113" w14:paraId="6339299D" w14:textId="77777777">
        <w:trPr>
          <w:jc w:val="center"/>
        </w:trPr>
        <w:tc>
          <w:tcPr>
            <w:tcW w:w="3381" w:type="dxa"/>
            <w:shd w:val="clear" w:color="auto" w:fill="1F4E79"/>
          </w:tcPr>
          <w:p w14:paraId="2CFF5600" w14:textId="77777777" w:rsidR="00DD0113" w:rsidRDefault="008A6A8E"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3381" w:type="dxa"/>
            <w:shd w:val="clear" w:color="auto" w:fill="1F4E79"/>
          </w:tcPr>
          <w:p w14:paraId="5A930B8D" w14:textId="77777777" w:rsidR="00DD0113" w:rsidRDefault="008A6A8E">
            <w:r>
              <w:rPr>
                <w:b/>
                <w:color w:val="FFFFFF"/>
                <w:sz w:val="18"/>
              </w:rPr>
              <w:t>Балл</w:t>
            </w:r>
          </w:p>
        </w:tc>
        <w:tc>
          <w:tcPr>
            <w:tcW w:w="3381" w:type="dxa"/>
            <w:shd w:val="clear" w:color="auto" w:fill="1F4E79"/>
          </w:tcPr>
          <w:p w14:paraId="562EF9FC" w14:textId="77777777" w:rsidR="00DD0113" w:rsidRDefault="008A6A8E"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 w:rsidR="00DD0113" w:rsidRPr="00732F36" w14:paraId="64F6F2E9" w14:textId="77777777">
        <w:trPr>
          <w:jc w:val="center"/>
        </w:trPr>
        <w:tc>
          <w:tcPr>
            <w:tcW w:w="3381" w:type="dxa"/>
            <w:shd w:val="clear" w:color="auto" w:fill="FFFFFF"/>
          </w:tcPr>
          <w:p w14:paraId="22FE498C" w14:textId="77777777" w:rsidR="00DD0113" w:rsidRDefault="008A6A8E">
            <w:r>
              <w:rPr>
                <w:b/>
                <w:sz w:val="18"/>
              </w:rPr>
              <w:t>Выбор конкурентов</w:t>
            </w:r>
          </w:p>
        </w:tc>
        <w:tc>
          <w:tcPr>
            <w:tcW w:w="3381" w:type="dxa"/>
            <w:shd w:val="clear" w:color="auto" w:fill="FFFFFF"/>
          </w:tcPr>
          <w:p w14:paraId="10584DB7" w14:textId="77777777" w:rsidR="00DD0113" w:rsidRDefault="008A6A8E">
            <w:r>
              <w:rPr>
                <w:sz w:val="18"/>
              </w:rPr>
              <w:t>8 / 8</w:t>
            </w:r>
          </w:p>
        </w:tc>
        <w:tc>
          <w:tcPr>
            <w:tcW w:w="3381" w:type="dxa"/>
            <w:shd w:val="clear" w:color="auto" w:fill="FFFFFF"/>
          </w:tcPr>
          <w:p w14:paraId="26AA0E65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Конкуренты отражают реальные направления рынка и подходят для сравнения с </w:t>
            </w:r>
            <w:r>
              <w:rPr>
                <w:sz w:val="18"/>
              </w:rPr>
              <w:t>GMFY</w:t>
            </w:r>
            <w:r w:rsidRPr="00097B42">
              <w:rPr>
                <w:sz w:val="18"/>
                <w:lang w:val="ru-RU"/>
              </w:rPr>
              <w:t>.</w:t>
            </w:r>
          </w:p>
        </w:tc>
      </w:tr>
      <w:tr w:rsidR="00DD0113" w:rsidRPr="00732F36" w14:paraId="5E5F01E2" w14:textId="77777777">
        <w:trPr>
          <w:jc w:val="center"/>
        </w:trPr>
        <w:tc>
          <w:tcPr>
            <w:tcW w:w="3381" w:type="dxa"/>
            <w:shd w:val="clear" w:color="auto" w:fill="F3F6FA"/>
          </w:tcPr>
          <w:p w14:paraId="70D1B3A7" w14:textId="77777777" w:rsidR="00DD0113" w:rsidRDefault="008A6A8E">
            <w:proofErr w:type="spellStart"/>
            <w:r>
              <w:rPr>
                <w:b/>
                <w:sz w:val="18"/>
              </w:rPr>
              <w:t>Обоснование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выбора</w:t>
            </w:r>
            <w:proofErr w:type="spellEnd"/>
          </w:p>
        </w:tc>
        <w:tc>
          <w:tcPr>
            <w:tcW w:w="3381" w:type="dxa"/>
            <w:shd w:val="clear" w:color="auto" w:fill="F3F6FA"/>
          </w:tcPr>
          <w:p w14:paraId="37E5F3CC" w14:textId="77777777" w:rsidR="00DD0113" w:rsidRDefault="008A6A8E">
            <w:r>
              <w:rPr>
                <w:sz w:val="18"/>
              </w:rPr>
              <w:t>6 / 8</w:t>
            </w:r>
          </w:p>
        </w:tc>
        <w:tc>
          <w:tcPr>
            <w:tcW w:w="3381" w:type="dxa"/>
            <w:shd w:val="clear" w:color="auto" w:fill="F3F6FA"/>
          </w:tcPr>
          <w:p w14:paraId="0BC6A2C4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Для «Пряников» и </w:t>
            </w:r>
            <w:r>
              <w:rPr>
                <w:sz w:val="18"/>
              </w:rPr>
              <w:t>Motivity</w:t>
            </w:r>
            <w:r w:rsidRPr="00097B42">
              <w:rPr>
                <w:sz w:val="18"/>
                <w:lang w:val="ru-RU"/>
              </w:rPr>
              <w:t xml:space="preserve"> обоснование </w:t>
            </w:r>
            <w:r w:rsidRPr="00097B42">
              <w:rPr>
                <w:sz w:val="18"/>
                <w:lang w:val="ru-RU"/>
              </w:rPr>
              <w:lastRenderedPageBreak/>
              <w:t xml:space="preserve">сильное, для </w:t>
            </w:r>
            <w:proofErr w:type="spellStart"/>
            <w:r w:rsidRPr="00097B42">
              <w:rPr>
                <w:sz w:val="18"/>
                <w:lang w:val="ru-RU"/>
              </w:rPr>
              <w:t>Эквио</w:t>
            </w:r>
            <w:proofErr w:type="spellEnd"/>
            <w:r w:rsidRPr="00097B42">
              <w:rPr>
                <w:sz w:val="18"/>
                <w:lang w:val="ru-RU"/>
              </w:rPr>
              <w:t xml:space="preserve"> нужно пояснить связь </w:t>
            </w:r>
            <w:r>
              <w:rPr>
                <w:sz w:val="18"/>
              </w:rPr>
              <w:t>LMS</w:t>
            </w:r>
            <w:r w:rsidRPr="00097B42">
              <w:rPr>
                <w:sz w:val="18"/>
                <w:lang w:val="ru-RU"/>
              </w:rPr>
              <w:t xml:space="preserve"> и геймификации.</w:t>
            </w:r>
          </w:p>
        </w:tc>
      </w:tr>
      <w:tr w:rsidR="00DD0113" w:rsidRPr="00732F36" w14:paraId="6D9BA02D" w14:textId="77777777">
        <w:trPr>
          <w:jc w:val="center"/>
        </w:trPr>
        <w:tc>
          <w:tcPr>
            <w:tcW w:w="3381" w:type="dxa"/>
            <w:shd w:val="clear" w:color="auto" w:fill="FFFFFF"/>
          </w:tcPr>
          <w:p w14:paraId="7DD81C48" w14:textId="77777777" w:rsidR="00DD0113" w:rsidRDefault="008A6A8E">
            <w:proofErr w:type="spellStart"/>
            <w:r>
              <w:rPr>
                <w:b/>
                <w:sz w:val="18"/>
              </w:rPr>
              <w:lastRenderedPageBreak/>
              <w:t>Полнота</w:t>
            </w:r>
            <w:proofErr w:type="spellEnd"/>
            <w:r>
              <w:rPr>
                <w:b/>
                <w:sz w:val="18"/>
              </w:rPr>
              <w:t xml:space="preserve"> SWOT</w:t>
            </w:r>
          </w:p>
        </w:tc>
        <w:tc>
          <w:tcPr>
            <w:tcW w:w="3381" w:type="dxa"/>
            <w:shd w:val="clear" w:color="auto" w:fill="FFFFFF"/>
          </w:tcPr>
          <w:p w14:paraId="66C1E68C" w14:textId="77777777" w:rsidR="00DD0113" w:rsidRDefault="008A6A8E">
            <w:r>
              <w:rPr>
                <w:sz w:val="18"/>
              </w:rPr>
              <w:t>9 / 12</w:t>
            </w:r>
          </w:p>
        </w:tc>
        <w:tc>
          <w:tcPr>
            <w:tcW w:w="3381" w:type="dxa"/>
            <w:shd w:val="clear" w:color="auto" w:fill="FFFFFF"/>
          </w:tcPr>
          <w:p w14:paraId="37B67462" w14:textId="77777777" w:rsidR="00DD0113" w:rsidRPr="00097B42" w:rsidRDefault="008A6A8E">
            <w:pPr>
              <w:rPr>
                <w:lang w:val="ru-RU"/>
              </w:rPr>
            </w:pPr>
            <w:r>
              <w:rPr>
                <w:sz w:val="18"/>
              </w:rPr>
              <w:t>SWOT</w:t>
            </w:r>
            <w:r w:rsidRPr="00097B42">
              <w:rPr>
                <w:sz w:val="18"/>
                <w:lang w:val="ru-RU"/>
              </w:rPr>
              <w:t xml:space="preserve"> есть по всем конкурентам, но у </w:t>
            </w:r>
            <w:r>
              <w:rPr>
                <w:sz w:val="18"/>
              </w:rPr>
              <w:t>Motivity</w:t>
            </w:r>
            <w:r w:rsidRPr="00097B42">
              <w:rPr>
                <w:sz w:val="18"/>
                <w:lang w:val="ru-RU"/>
              </w:rPr>
              <w:t xml:space="preserve"> и </w:t>
            </w:r>
            <w:proofErr w:type="spellStart"/>
            <w:r w:rsidRPr="00097B42">
              <w:rPr>
                <w:sz w:val="18"/>
                <w:lang w:val="ru-RU"/>
              </w:rPr>
              <w:t>Эквио</w:t>
            </w:r>
            <w:proofErr w:type="spellEnd"/>
            <w:r w:rsidRPr="00097B42">
              <w:rPr>
                <w:sz w:val="18"/>
                <w:lang w:val="ru-RU"/>
              </w:rPr>
              <w:t xml:space="preserve"> отдельные квадранты раскрыты кратко.</w:t>
            </w:r>
          </w:p>
        </w:tc>
      </w:tr>
      <w:tr w:rsidR="00DD0113" w:rsidRPr="00732F36" w14:paraId="16E6E088" w14:textId="77777777">
        <w:trPr>
          <w:jc w:val="center"/>
        </w:trPr>
        <w:tc>
          <w:tcPr>
            <w:tcW w:w="3381" w:type="dxa"/>
            <w:shd w:val="clear" w:color="auto" w:fill="F3F6FA"/>
          </w:tcPr>
          <w:p w14:paraId="065CD09E" w14:textId="77777777" w:rsidR="00DD0113" w:rsidRDefault="008A6A8E">
            <w:proofErr w:type="spellStart"/>
            <w:r>
              <w:rPr>
                <w:b/>
                <w:sz w:val="18"/>
              </w:rPr>
              <w:t>Бенчмаркинг</w:t>
            </w:r>
            <w:proofErr w:type="spellEnd"/>
          </w:p>
        </w:tc>
        <w:tc>
          <w:tcPr>
            <w:tcW w:w="3381" w:type="dxa"/>
            <w:shd w:val="clear" w:color="auto" w:fill="F3F6FA"/>
          </w:tcPr>
          <w:p w14:paraId="31BBF106" w14:textId="77777777" w:rsidR="00DD0113" w:rsidRDefault="008A6A8E">
            <w:r>
              <w:rPr>
                <w:sz w:val="18"/>
              </w:rPr>
              <w:t>4 / 8</w:t>
            </w:r>
          </w:p>
        </w:tc>
        <w:tc>
          <w:tcPr>
            <w:tcW w:w="3381" w:type="dxa"/>
            <w:shd w:val="clear" w:color="auto" w:fill="F3F6FA"/>
          </w:tcPr>
          <w:p w14:paraId="121A52CB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>Есть сравнение признаков, но отсутствуют числовые шкалы и веса критериев.</w:t>
            </w:r>
          </w:p>
        </w:tc>
      </w:tr>
      <w:tr w:rsidR="00DD0113" w:rsidRPr="00732F36" w14:paraId="556D0E6E" w14:textId="77777777">
        <w:trPr>
          <w:jc w:val="center"/>
        </w:trPr>
        <w:tc>
          <w:tcPr>
            <w:tcW w:w="3381" w:type="dxa"/>
            <w:shd w:val="clear" w:color="auto" w:fill="FFFFFF"/>
          </w:tcPr>
          <w:p w14:paraId="32409062" w14:textId="77777777" w:rsidR="00DD0113" w:rsidRDefault="008A6A8E">
            <w:r>
              <w:rPr>
                <w:b/>
                <w:sz w:val="18"/>
              </w:rPr>
              <w:t>SLA</w:t>
            </w:r>
          </w:p>
        </w:tc>
        <w:tc>
          <w:tcPr>
            <w:tcW w:w="3381" w:type="dxa"/>
            <w:shd w:val="clear" w:color="auto" w:fill="FFFFFF"/>
          </w:tcPr>
          <w:p w14:paraId="71EFC44F" w14:textId="77777777" w:rsidR="00DD0113" w:rsidRDefault="008A6A8E">
            <w:r>
              <w:rPr>
                <w:sz w:val="18"/>
              </w:rPr>
              <w:t>48 / 60</w:t>
            </w:r>
          </w:p>
        </w:tc>
        <w:tc>
          <w:tcPr>
            <w:tcW w:w="3381" w:type="dxa"/>
            <w:shd w:val="clear" w:color="auto" w:fill="FFFFFF"/>
          </w:tcPr>
          <w:p w14:paraId="164AFA32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Покрыты </w:t>
            </w:r>
            <w:r>
              <w:rPr>
                <w:sz w:val="18"/>
              </w:rPr>
              <w:t>IT</w:t>
            </w:r>
            <w:r w:rsidRPr="00097B42">
              <w:rPr>
                <w:sz w:val="18"/>
                <w:lang w:val="ru-RU"/>
              </w:rPr>
              <w:t xml:space="preserve">, операционные и </w:t>
            </w:r>
            <w:r>
              <w:rPr>
                <w:sz w:val="18"/>
              </w:rPr>
              <w:t>BD</w:t>
            </w:r>
            <w:r w:rsidRPr="00097B42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Sales</w:t>
            </w:r>
            <w:r w:rsidRPr="00097B42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Marketing</w:t>
            </w:r>
            <w:r w:rsidRPr="00097B42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SLA</w:t>
            </w:r>
            <w:r w:rsidRPr="00097B42">
              <w:rPr>
                <w:sz w:val="18"/>
                <w:lang w:val="ru-RU"/>
              </w:rPr>
              <w:t xml:space="preserve">, однако часть </w:t>
            </w:r>
            <w:r>
              <w:rPr>
                <w:sz w:val="18"/>
              </w:rPr>
              <w:t>BD</w:t>
            </w:r>
            <w:r w:rsidRPr="00097B42">
              <w:rPr>
                <w:sz w:val="18"/>
                <w:lang w:val="ru-RU"/>
              </w:rPr>
              <w:t xml:space="preserve">-метрик ближе к </w:t>
            </w:r>
            <w:r>
              <w:rPr>
                <w:sz w:val="18"/>
              </w:rPr>
              <w:t>KPI</w:t>
            </w:r>
            <w:r w:rsidRPr="00097B42">
              <w:rPr>
                <w:sz w:val="18"/>
                <w:lang w:val="ru-RU"/>
              </w:rPr>
              <w:t>.</w:t>
            </w:r>
          </w:p>
        </w:tc>
      </w:tr>
    </w:tbl>
    <w:p w14:paraId="53CF69A0" w14:textId="77777777" w:rsidR="00DD0113" w:rsidRDefault="008A6A8E">
      <w:pPr>
        <w:pStyle w:val="21"/>
      </w:pPr>
      <w:proofErr w:type="spellStart"/>
      <w:r>
        <w:rPr>
          <w:rFonts w:ascii="Calibri" w:hAnsi="Calibri"/>
          <w:color w:val="1F4E79"/>
        </w:rPr>
        <w:t>Сильные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стороны</w:t>
      </w:r>
      <w:proofErr w:type="spellEnd"/>
    </w:p>
    <w:p w14:paraId="57140CE5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>конкурентный анализ построен на конкретных рыночных игроках, а не на абстрактных примерах;</w:t>
      </w:r>
    </w:p>
    <w:p w14:paraId="373F8B01" w14:textId="77777777" w:rsidR="00DD0113" w:rsidRPr="00097B42" w:rsidRDefault="008A6A8E">
      <w:pPr>
        <w:pStyle w:val="a0"/>
        <w:spacing w:after="60"/>
        <w:rPr>
          <w:lang w:val="ru-RU"/>
        </w:rPr>
      </w:pPr>
      <w:r>
        <w:rPr>
          <w:sz w:val="20"/>
        </w:rPr>
        <w:t>SLA</w:t>
      </w:r>
      <w:r w:rsidRPr="00097B42">
        <w:rPr>
          <w:sz w:val="20"/>
          <w:lang w:val="ru-RU"/>
        </w:rPr>
        <w:t xml:space="preserve"> разделены на три категории: </w:t>
      </w:r>
      <w:r>
        <w:rPr>
          <w:sz w:val="20"/>
        </w:rPr>
        <w:t>IT</w:t>
      </w:r>
      <w:r w:rsidRPr="00097B42">
        <w:rPr>
          <w:sz w:val="20"/>
          <w:lang w:val="ru-RU"/>
        </w:rPr>
        <w:t xml:space="preserve">-система, операционная деятельность, </w:t>
      </w:r>
      <w:r>
        <w:rPr>
          <w:sz w:val="20"/>
        </w:rPr>
        <w:t>Business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Development</w:t>
      </w:r>
      <w:r w:rsidRPr="00097B42">
        <w:rPr>
          <w:sz w:val="20"/>
          <w:lang w:val="ru-RU"/>
        </w:rPr>
        <w:t>/</w:t>
      </w:r>
      <w:r>
        <w:rPr>
          <w:sz w:val="20"/>
        </w:rPr>
        <w:t>Sales</w:t>
      </w:r>
      <w:r w:rsidRPr="00097B42">
        <w:rPr>
          <w:sz w:val="20"/>
          <w:lang w:val="ru-RU"/>
        </w:rPr>
        <w:t>/</w:t>
      </w:r>
      <w:r>
        <w:rPr>
          <w:sz w:val="20"/>
        </w:rPr>
        <w:t>Marketing</w:t>
      </w:r>
      <w:r w:rsidRPr="00097B42">
        <w:rPr>
          <w:sz w:val="20"/>
          <w:lang w:val="ru-RU"/>
        </w:rPr>
        <w:t>;</w:t>
      </w:r>
    </w:p>
    <w:p w14:paraId="1BC468BA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сильная архитектурная метрика: скорость загрузки </w:t>
      </w:r>
      <w:r>
        <w:rPr>
          <w:sz w:val="20"/>
        </w:rPr>
        <w:t>JSON</w:t>
      </w:r>
      <w:r w:rsidRPr="00097B42">
        <w:rPr>
          <w:sz w:val="20"/>
          <w:lang w:val="ru-RU"/>
        </w:rPr>
        <w:t>-конфига;</w:t>
      </w:r>
    </w:p>
    <w:p w14:paraId="58F2665C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бенчмаркинг подчёркивает преимущество динамической </w:t>
      </w:r>
      <w:r>
        <w:rPr>
          <w:sz w:val="20"/>
        </w:rPr>
        <w:t>white</w:t>
      </w:r>
      <w:r w:rsidRPr="00097B42">
        <w:rPr>
          <w:sz w:val="20"/>
          <w:lang w:val="ru-RU"/>
        </w:rPr>
        <w:t>-</w:t>
      </w:r>
      <w:r>
        <w:rPr>
          <w:sz w:val="20"/>
        </w:rPr>
        <w:t>label</w:t>
      </w:r>
      <w:r w:rsidRPr="00097B42">
        <w:rPr>
          <w:sz w:val="20"/>
          <w:lang w:val="ru-RU"/>
        </w:rPr>
        <w:t xml:space="preserve"> архитектуры.</w:t>
      </w:r>
    </w:p>
    <w:p w14:paraId="664DB980" w14:textId="77777777" w:rsidR="00DD0113" w:rsidRDefault="008A6A8E">
      <w:pPr>
        <w:pStyle w:val="21"/>
      </w:pPr>
      <w:proofErr w:type="spellStart"/>
      <w:r>
        <w:rPr>
          <w:rFonts w:ascii="Calibri" w:hAnsi="Calibri"/>
          <w:color w:val="1F4E79"/>
        </w:rPr>
        <w:t>Замечания</w:t>
      </w:r>
      <w:proofErr w:type="spellEnd"/>
      <w:r>
        <w:rPr>
          <w:rFonts w:ascii="Calibri" w:hAnsi="Calibri"/>
          <w:color w:val="1F4E79"/>
        </w:rPr>
        <w:t xml:space="preserve"> и </w:t>
      </w:r>
      <w:proofErr w:type="spellStart"/>
      <w:r>
        <w:rPr>
          <w:rFonts w:ascii="Calibri" w:hAnsi="Calibri"/>
          <w:color w:val="1F4E79"/>
        </w:rPr>
        <w:t>рекомендации</w:t>
      </w:r>
      <w:proofErr w:type="spellEnd"/>
    </w:p>
    <w:p w14:paraId="4ED25AC9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добавить числовую шкалу </w:t>
      </w:r>
      <w:r>
        <w:rPr>
          <w:sz w:val="20"/>
        </w:rPr>
        <w:t>benchmarking</w:t>
      </w:r>
      <w:r w:rsidRPr="00097B42">
        <w:rPr>
          <w:sz w:val="20"/>
          <w:lang w:val="ru-RU"/>
        </w:rPr>
        <w:t xml:space="preserve"> 1–5 и веса критериев;</w:t>
      </w:r>
    </w:p>
    <w:p w14:paraId="76F1B173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дописать отдельный вывод о позиционировании </w:t>
      </w:r>
      <w:r>
        <w:rPr>
          <w:sz w:val="20"/>
        </w:rPr>
        <w:t>GMFY</w:t>
      </w:r>
      <w:r w:rsidRPr="00097B42">
        <w:rPr>
          <w:sz w:val="20"/>
          <w:lang w:val="ru-RU"/>
        </w:rPr>
        <w:t xml:space="preserve"> относительно конкурентов;</w:t>
      </w:r>
    </w:p>
    <w:p w14:paraId="31318037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углубить </w:t>
      </w:r>
      <w:r>
        <w:rPr>
          <w:sz w:val="20"/>
        </w:rPr>
        <w:t>SWOT</w:t>
      </w:r>
      <w:r w:rsidRPr="00097B42">
        <w:rPr>
          <w:sz w:val="20"/>
          <w:lang w:val="ru-RU"/>
        </w:rPr>
        <w:t xml:space="preserve"> для </w:t>
      </w:r>
      <w:r>
        <w:rPr>
          <w:sz w:val="20"/>
        </w:rPr>
        <w:t>Motivity</w:t>
      </w:r>
      <w:r w:rsidRPr="00097B42">
        <w:rPr>
          <w:sz w:val="20"/>
          <w:lang w:val="ru-RU"/>
        </w:rPr>
        <w:t xml:space="preserve"> и </w:t>
      </w:r>
      <w:proofErr w:type="spellStart"/>
      <w:r w:rsidRPr="00097B42">
        <w:rPr>
          <w:sz w:val="20"/>
          <w:lang w:val="ru-RU"/>
        </w:rPr>
        <w:t>Эквио</w:t>
      </w:r>
      <w:proofErr w:type="spellEnd"/>
      <w:r w:rsidRPr="00097B42">
        <w:rPr>
          <w:sz w:val="20"/>
          <w:lang w:val="ru-RU"/>
        </w:rPr>
        <w:t>: минимум по 3 тезиса в каждом квадранте;</w:t>
      </w:r>
    </w:p>
    <w:p w14:paraId="53108623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уточнить </w:t>
      </w:r>
      <w:r>
        <w:rPr>
          <w:sz w:val="20"/>
        </w:rPr>
        <w:t>RPO</w:t>
      </w:r>
      <w:r w:rsidRPr="00097B42">
        <w:rPr>
          <w:sz w:val="20"/>
          <w:lang w:val="ru-RU"/>
        </w:rPr>
        <w:t>/</w:t>
      </w:r>
      <w:r>
        <w:rPr>
          <w:sz w:val="20"/>
        </w:rPr>
        <w:t>RTO</w:t>
      </w:r>
      <w:r w:rsidRPr="00097B42">
        <w:rPr>
          <w:sz w:val="20"/>
          <w:lang w:val="ru-RU"/>
        </w:rPr>
        <w:t xml:space="preserve"> через конкретные механизмы: репликация, резервные копии, тест восстановления;</w:t>
      </w:r>
    </w:p>
    <w:p w14:paraId="3BF6C37B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разделить </w:t>
      </w:r>
      <w:r>
        <w:rPr>
          <w:sz w:val="20"/>
        </w:rPr>
        <w:t>SLA</w:t>
      </w:r>
      <w:r w:rsidRPr="00097B42">
        <w:rPr>
          <w:sz w:val="20"/>
          <w:lang w:val="ru-RU"/>
        </w:rPr>
        <w:t xml:space="preserve"> и внутренние </w:t>
      </w:r>
      <w:r>
        <w:rPr>
          <w:sz w:val="20"/>
        </w:rPr>
        <w:t>KPI</w:t>
      </w:r>
      <w:r w:rsidRPr="00097B42">
        <w:rPr>
          <w:sz w:val="20"/>
          <w:lang w:val="ru-RU"/>
        </w:rPr>
        <w:t xml:space="preserve">: например, конверсия </w:t>
      </w:r>
      <w:r>
        <w:rPr>
          <w:sz w:val="20"/>
        </w:rPr>
        <w:t>MQL</w:t>
      </w:r>
      <w:r w:rsidRPr="00097B42">
        <w:rPr>
          <w:sz w:val="20"/>
          <w:lang w:val="ru-RU"/>
        </w:rPr>
        <w:t>→</w:t>
      </w:r>
      <w:r>
        <w:rPr>
          <w:sz w:val="20"/>
        </w:rPr>
        <w:t>SQL</w:t>
      </w:r>
      <w:r w:rsidRPr="00097B42">
        <w:rPr>
          <w:sz w:val="20"/>
          <w:lang w:val="ru-RU"/>
        </w:rPr>
        <w:t xml:space="preserve"> относится скорее к </w:t>
      </w:r>
      <w:r>
        <w:rPr>
          <w:sz w:val="20"/>
        </w:rPr>
        <w:t>KPI</w:t>
      </w:r>
      <w:r w:rsidRPr="00097B42">
        <w:rPr>
          <w:sz w:val="20"/>
          <w:lang w:val="ru-RU"/>
        </w:rPr>
        <w:t xml:space="preserve"> продаж, чем к </w:t>
      </w:r>
      <w:r>
        <w:rPr>
          <w:sz w:val="20"/>
        </w:rPr>
        <w:t>SLA</w:t>
      </w:r>
      <w:r w:rsidRPr="00097B42">
        <w:rPr>
          <w:sz w:val="20"/>
          <w:lang w:val="ru-RU"/>
        </w:rPr>
        <w:t>.</w:t>
      </w:r>
    </w:p>
    <w:p w14:paraId="04B62C90" w14:textId="77777777" w:rsidR="00DD0113" w:rsidRPr="00097B42" w:rsidRDefault="008A6A8E">
      <w:pPr>
        <w:pStyle w:val="1"/>
        <w:rPr>
          <w:lang w:val="ru-RU"/>
        </w:rPr>
      </w:pPr>
      <w:r w:rsidRPr="00097B42">
        <w:rPr>
          <w:rFonts w:ascii="Calibri" w:hAnsi="Calibri"/>
          <w:color w:val="1F4E79"/>
          <w:lang w:val="ru-RU"/>
        </w:rPr>
        <w:t xml:space="preserve">3. Аудит задания 2: </w:t>
      </w:r>
      <w:r>
        <w:rPr>
          <w:rFonts w:ascii="Calibri" w:hAnsi="Calibri"/>
          <w:color w:val="1F4E79"/>
        </w:rPr>
        <w:t>ITIL</w:t>
      </w:r>
      <w:r w:rsidRPr="00097B42">
        <w:rPr>
          <w:rFonts w:ascii="Calibri" w:hAnsi="Calibri"/>
          <w:color w:val="1F4E79"/>
          <w:lang w:val="ru-RU"/>
        </w:rPr>
        <w:t xml:space="preserve">-процессы и </w:t>
      </w:r>
      <w:r>
        <w:rPr>
          <w:rFonts w:ascii="Calibri" w:hAnsi="Calibri"/>
          <w:color w:val="1F4E79"/>
        </w:rPr>
        <w:t>RACI</w:t>
      </w:r>
    </w:p>
    <w:p w14:paraId="5BD852D9" w14:textId="77777777" w:rsidR="00DD0113" w:rsidRPr="00097B42" w:rsidRDefault="008A6A8E">
      <w:pPr>
        <w:spacing w:after="100" w:line="259" w:lineRule="auto"/>
        <w:rPr>
          <w:lang w:val="ru-RU"/>
        </w:rPr>
      </w:pPr>
      <w:proofErr w:type="spellStart"/>
      <w:r>
        <w:t>Итоговая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: 82 </w:t>
      </w:r>
      <w:proofErr w:type="spellStart"/>
      <w:r>
        <w:t>из</w:t>
      </w:r>
      <w:proofErr w:type="spellEnd"/>
      <w:r>
        <w:t xml:space="preserve"> 100. Выбор процессов Incident Management, Change Management и Service Level Management оправдан для B2B SaaS-платформы. </w:t>
      </w:r>
      <w:r w:rsidRPr="00097B42">
        <w:rPr>
          <w:lang w:val="ru-RU"/>
        </w:rPr>
        <w:t xml:space="preserve">Особенно важен </w:t>
      </w:r>
      <w:r>
        <w:t>Change</w:t>
      </w:r>
      <w:r w:rsidRPr="00097B42">
        <w:rPr>
          <w:lang w:val="ru-RU"/>
        </w:rPr>
        <w:t xml:space="preserve"> </w:t>
      </w:r>
      <w:r>
        <w:t>Management</w:t>
      </w:r>
      <w:r w:rsidRPr="00097B42">
        <w:rPr>
          <w:lang w:val="ru-RU"/>
        </w:rPr>
        <w:t xml:space="preserve">, поскольку ошибка </w:t>
      </w:r>
      <w:r>
        <w:t>JSON</w:t>
      </w:r>
      <w:r w:rsidRPr="00097B42">
        <w:rPr>
          <w:lang w:val="ru-RU"/>
        </w:rPr>
        <w:t>-конфигурации может быстро повлиять на нескольких клиентов.</w:t>
      </w:r>
    </w:p>
    <w:tbl>
      <w:tblPr>
        <w:tblStyle w:val="aff0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DD0113" w14:paraId="21B305C8" w14:textId="77777777">
        <w:trPr>
          <w:jc w:val="center"/>
        </w:trPr>
        <w:tc>
          <w:tcPr>
            <w:tcW w:w="3381" w:type="dxa"/>
            <w:shd w:val="clear" w:color="auto" w:fill="1F4E79"/>
          </w:tcPr>
          <w:p w14:paraId="14EF3410" w14:textId="77777777" w:rsidR="00DD0113" w:rsidRDefault="008A6A8E">
            <w:proofErr w:type="spellStart"/>
            <w:r>
              <w:rPr>
                <w:b/>
                <w:color w:val="FFFFFF"/>
                <w:sz w:val="18"/>
              </w:rPr>
              <w:t>Проверяемый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блок</w:t>
            </w:r>
            <w:proofErr w:type="spellEnd"/>
          </w:p>
        </w:tc>
        <w:tc>
          <w:tcPr>
            <w:tcW w:w="3381" w:type="dxa"/>
            <w:shd w:val="clear" w:color="auto" w:fill="1F4E79"/>
          </w:tcPr>
          <w:p w14:paraId="37AD0C80" w14:textId="77777777" w:rsidR="00DD0113" w:rsidRDefault="008A6A8E">
            <w:r>
              <w:rPr>
                <w:b/>
                <w:color w:val="FFFFFF"/>
                <w:sz w:val="18"/>
              </w:rPr>
              <w:t>Оценка</w:t>
            </w:r>
          </w:p>
        </w:tc>
        <w:tc>
          <w:tcPr>
            <w:tcW w:w="3381" w:type="dxa"/>
            <w:shd w:val="clear" w:color="auto" w:fill="1F4E79"/>
          </w:tcPr>
          <w:p w14:paraId="04C5574E" w14:textId="77777777" w:rsidR="00DD0113" w:rsidRDefault="008A6A8E">
            <w:r>
              <w:rPr>
                <w:b/>
                <w:color w:val="FFFFFF"/>
                <w:sz w:val="18"/>
              </w:rPr>
              <w:t>Вывод</w:t>
            </w:r>
          </w:p>
        </w:tc>
      </w:tr>
      <w:tr w:rsidR="00DD0113" w:rsidRPr="00732F36" w14:paraId="52700391" w14:textId="77777777">
        <w:trPr>
          <w:jc w:val="center"/>
        </w:trPr>
        <w:tc>
          <w:tcPr>
            <w:tcW w:w="3381" w:type="dxa"/>
            <w:shd w:val="clear" w:color="auto" w:fill="FFFFFF"/>
          </w:tcPr>
          <w:p w14:paraId="6BF19734" w14:textId="77777777" w:rsidR="00DD0113" w:rsidRDefault="008A6A8E">
            <w:r>
              <w:rPr>
                <w:b/>
                <w:sz w:val="18"/>
              </w:rPr>
              <w:t>Выбор процессов</w:t>
            </w:r>
          </w:p>
        </w:tc>
        <w:tc>
          <w:tcPr>
            <w:tcW w:w="3381" w:type="dxa"/>
            <w:shd w:val="clear" w:color="auto" w:fill="FFFFFF"/>
          </w:tcPr>
          <w:p w14:paraId="2E42A605" w14:textId="77777777" w:rsidR="00DD0113" w:rsidRDefault="008A6A8E">
            <w:r>
              <w:rPr>
                <w:sz w:val="18"/>
              </w:rPr>
              <w:t>8 / 8</w:t>
            </w:r>
          </w:p>
        </w:tc>
        <w:tc>
          <w:tcPr>
            <w:tcW w:w="3381" w:type="dxa"/>
            <w:shd w:val="clear" w:color="auto" w:fill="FFFFFF"/>
          </w:tcPr>
          <w:p w14:paraId="4DE7D8AB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Процессы хорошо соответствуют рискам </w:t>
            </w:r>
            <w:r>
              <w:rPr>
                <w:sz w:val="18"/>
              </w:rPr>
              <w:t>WebView</w:t>
            </w:r>
            <w:r w:rsidRPr="00097B42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JSON</w:t>
            </w:r>
            <w:r w:rsidRPr="00097B42">
              <w:rPr>
                <w:sz w:val="18"/>
                <w:lang w:val="ru-RU"/>
              </w:rPr>
              <w:t>-архитектуры.</w:t>
            </w:r>
          </w:p>
        </w:tc>
      </w:tr>
      <w:tr w:rsidR="00DD0113" w:rsidRPr="00732F36" w14:paraId="5778863F" w14:textId="77777777">
        <w:trPr>
          <w:jc w:val="center"/>
        </w:trPr>
        <w:tc>
          <w:tcPr>
            <w:tcW w:w="3381" w:type="dxa"/>
            <w:shd w:val="clear" w:color="auto" w:fill="F3F6FA"/>
          </w:tcPr>
          <w:p w14:paraId="2E45BDA6" w14:textId="77777777" w:rsidR="00DD0113" w:rsidRDefault="008A6A8E">
            <w:r>
              <w:rPr>
                <w:b/>
                <w:sz w:val="18"/>
              </w:rPr>
              <w:t>RACI</w:t>
            </w:r>
          </w:p>
        </w:tc>
        <w:tc>
          <w:tcPr>
            <w:tcW w:w="3381" w:type="dxa"/>
            <w:shd w:val="clear" w:color="auto" w:fill="F3F6FA"/>
          </w:tcPr>
          <w:p w14:paraId="44895954" w14:textId="77777777" w:rsidR="00DD0113" w:rsidRDefault="008A6A8E">
            <w:r>
              <w:rPr>
                <w:sz w:val="18"/>
              </w:rPr>
              <w:t>13 / 20</w:t>
            </w:r>
          </w:p>
        </w:tc>
        <w:tc>
          <w:tcPr>
            <w:tcW w:w="3381" w:type="dxa"/>
            <w:shd w:val="clear" w:color="auto" w:fill="F3F6FA"/>
          </w:tcPr>
          <w:p w14:paraId="6434C50E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Есть неоднозначность ответственного за утверждение изменений; не хватает </w:t>
            </w:r>
            <w:r>
              <w:rPr>
                <w:sz w:val="18"/>
              </w:rPr>
              <w:t>QA</w:t>
            </w:r>
            <w:r w:rsidRPr="00097B42">
              <w:rPr>
                <w:sz w:val="18"/>
                <w:lang w:val="ru-RU"/>
              </w:rPr>
              <w:t xml:space="preserve"> и разработчика </w:t>
            </w:r>
            <w:r>
              <w:rPr>
                <w:sz w:val="18"/>
              </w:rPr>
              <w:t>JSON</w:t>
            </w:r>
            <w:r w:rsidRPr="00097B42">
              <w:rPr>
                <w:sz w:val="18"/>
                <w:lang w:val="ru-RU"/>
              </w:rPr>
              <w:t>.</w:t>
            </w:r>
          </w:p>
        </w:tc>
      </w:tr>
      <w:tr w:rsidR="00DD0113" w:rsidRPr="00732F36" w14:paraId="006672A1" w14:textId="77777777">
        <w:trPr>
          <w:jc w:val="center"/>
        </w:trPr>
        <w:tc>
          <w:tcPr>
            <w:tcW w:w="3381" w:type="dxa"/>
            <w:shd w:val="clear" w:color="auto" w:fill="FFFFFF"/>
          </w:tcPr>
          <w:p w14:paraId="45C308C3" w14:textId="77777777" w:rsidR="00DD0113" w:rsidRDefault="008A6A8E">
            <w:proofErr w:type="spellStart"/>
            <w:r>
              <w:rPr>
                <w:b/>
                <w:sz w:val="18"/>
              </w:rPr>
              <w:t>Регламенты</w:t>
            </w:r>
            <w:proofErr w:type="spellEnd"/>
          </w:p>
        </w:tc>
        <w:tc>
          <w:tcPr>
            <w:tcW w:w="3381" w:type="dxa"/>
            <w:shd w:val="clear" w:color="auto" w:fill="FFFFFF"/>
          </w:tcPr>
          <w:p w14:paraId="6633ED90" w14:textId="77777777" w:rsidR="00DD0113" w:rsidRDefault="008A6A8E">
            <w:r>
              <w:rPr>
                <w:sz w:val="18"/>
              </w:rPr>
              <w:t>21 / 24</w:t>
            </w:r>
          </w:p>
        </w:tc>
        <w:tc>
          <w:tcPr>
            <w:tcW w:w="3381" w:type="dxa"/>
            <w:shd w:val="clear" w:color="auto" w:fill="FFFFFF"/>
          </w:tcPr>
          <w:p w14:paraId="712DAD83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>Структура регламентов рабочая: цель, входы, выходы, последовательность действий.</w:t>
            </w:r>
          </w:p>
        </w:tc>
      </w:tr>
      <w:tr w:rsidR="00DD0113" w:rsidRPr="00732F36" w14:paraId="2C8B0FDC" w14:textId="77777777">
        <w:trPr>
          <w:jc w:val="center"/>
        </w:trPr>
        <w:tc>
          <w:tcPr>
            <w:tcW w:w="3381" w:type="dxa"/>
            <w:shd w:val="clear" w:color="auto" w:fill="F3F6FA"/>
          </w:tcPr>
          <w:p w14:paraId="75483DA9" w14:textId="77777777" w:rsidR="00DD0113" w:rsidRDefault="008A6A8E">
            <w:proofErr w:type="spellStart"/>
            <w:r>
              <w:rPr>
                <w:b/>
                <w:sz w:val="18"/>
              </w:rPr>
              <w:t>Связь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процессов</w:t>
            </w:r>
            <w:proofErr w:type="spellEnd"/>
          </w:p>
        </w:tc>
        <w:tc>
          <w:tcPr>
            <w:tcW w:w="3381" w:type="dxa"/>
            <w:shd w:val="clear" w:color="auto" w:fill="F3F6FA"/>
          </w:tcPr>
          <w:p w14:paraId="6F727EEB" w14:textId="77777777" w:rsidR="00DD0113" w:rsidRDefault="008A6A8E">
            <w:r>
              <w:rPr>
                <w:sz w:val="18"/>
              </w:rPr>
              <w:t>2 / 4</w:t>
            </w:r>
          </w:p>
        </w:tc>
        <w:tc>
          <w:tcPr>
            <w:tcW w:w="3381" w:type="dxa"/>
            <w:shd w:val="clear" w:color="auto" w:fill="F3F6FA"/>
          </w:tcPr>
          <w:p w14:paraId="167BF5A2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>Нужна схема потока: инцидент → проблема → изменение → релиз.</w:t>
            </w:r>
          </w:p>
        </w:tc>
      </w:tr>
    </w:tbl>
    <w:p w14:paraId="6DEC33C0" w14:textId="77777777" w:rsidR="00DD0113" w:rsidRDefault="008A6A8E">
      <w:pPr>
        <w:pStyle w:val="21"/>
      </w:pPr>
      <w:proofErr w:type="spellStart"/>
      <w:r>
        <w:rPr>
          <w:rFonts w:ascii="Calibri" w:hAnsi="Calibri"/>
          <w:color w:val="1F4E79"/>
        </w:rPr>
        <w:t>Основные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замечания</w:t>
      </w:r>
      <w:proofErr w:type="spellEnd"/>
    </w:p>
    <w:p w14:paraId="198A3BDF" w14:textId="77777777" w:rsidR="00DD0113" w:rsidRPr="00097B42" w:rsidRDefault="008A6A8E">
      <w:pPr>
        <w:pStyle w:val="a0"/>
        <w:spacing w:after="60"/>
        <w:rPr>
          <w:lang w:val="ru-RU"/>
        </w:rPr>
      </w:pPr>
      <w:r>
        <w:rPr>
          <w:sz w:val="20"/>
        </w:rPr>
        <w:t>RACI</w:t>
      </w:r>
      <w:r w:rsidRPr="00097B42">
        <w:rPr>
          <w:sz w:val="20"/>
          <w:lang w:val="ru-RU"/>
        </w:rPr>
        <w:t xml:space="preserve">-матрица местами размывает ответственность: </w:t>
      </w:r>
      <w:r>
        <w:rPr>
          <w:sz w:val="20"/>
        </w:rPr>
        <w:t>CAB</w:t>
      </w:r>
      <w:r w:rsidRPr="00097B42">
        <w:rPr>
          <w:sz w:val="20"/>
          <w:lang w:val="ru-RU"/>
        </w:rPr>
        <w:t xml:space="preserve"> не должен быть единственным владельцем фактического результата внедрения;</w:t>
      </w:r>
    </w:p>
    <w:p w14:paraId="67279BDF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отсутствует роль </w:t>
      </w:r>
      <w:r>
        <w:rPr>
          <w:sz w:val="20"/>
        </w:rPr>
        <w:t>QA</w:t>
      </w:r>
      <w:r w:rsidRPr="00097B42">
        <w:rPr>
          <w:sz w:val="20"/>
          <w:lang w:val="ru-RU"/>
        </w:rPr>
        <w:t>, хотя тестирование конфигураций является критичным этапом;</w:t>
      </w:r>
    </w:p>
    <w:p w14:paraId="7593AD40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 указан механизм автоматического создания </w:t>
      </w:r>
      <w:proofErr w:type="spellStart"/>
      <w:r w:rsidRPr="00097B42">
        <w:rPr>
          <w:sz w:val="20"/>
          <w:lang w:val="ru-RU"/>
        </w:rPr>
        <w:t>тикета</w:t>
      </w:r>
      <w:proofErr w:type="spellEnd"/>
      <w:r w:rsidRPr="00097B42">
        <w:rPr>
          <w:sz w:val="20"/>
          <w:lang w:val="ru-RU"/>
        </w:rPr>
        <w:t xml:space="preserve"> из мониторинга;</w:t>
      </w:r>
    </w:p>
    <w:p w14:paraId="3D6A5807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в регламенте </w:t>
      </w:r>
      <w:r>
        <w:rPr>
          <w:sz w:val="20"/>
        </w:rPr>
        <w:t>SLM</w:t>
      </w:r>
      <w:r w:rsidRPr="00097B42">
        <w:rPr>
          <w:sz w:val="20"/>
          <w:lang w:val="ru-RU"/>
        </w:rPr>
        <w:t xml:space="preserve"> не хватает шаблона </w:t>
      </w:r>
      <w:r>
        <w:rPr>
          <w:sz w:val="20"/>
        </w:rPr>
        <w:t>SLA</w:t>
      </w:r>
      <w:r w:rsidRPr="00097B42">
        <w:rPr>
          <w:sz w:val="20"/>
          <w:lang w:val="ru-RU"/>
        </w:rPr>
        <w:t>-отчёта и привязки к фактическим метрикам из задания 3.</w:t>
      </w:r>
    </w:p>
    <w:p w14:paraId="33BFCE0C" w14:textId="77777777" w:rsidR="00DD0113" w:rsidRDefault="008A6A8E">
      <w:pPr>
        <w:pStyle w:val="21"/>
      </w:pPr>
      <w:proofErr w:type="spellStart"/>
      <w:r>
        <w:rPr>
          <w:rFonts w:ascii="Calibri" w:hAnsi="Calibri"/>
          <w:color w:val="1F4E79"/>
        </w:rPr>
        <w:t>Рекомендуемая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правка</w:t>
      </w:r>
      <w:proofErr w:type="spellEnd"/>
      <w:r>
        <w:rPr>
          <w:rFonts w:ascii="Calibri" w:hAnsi="Calibri"/>
          <w:color w:val="1F4E79"/>
        </w:rPr>
        <w:t xml:space="preserve"> RACI</w:t>
      </w:r>
    </w:p>
    <w:tbl>
      <w:tblPr>
        <w:tblStyle w:val="aff0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449"/>
        <w:gridCol w:w="1449"/>
        <w:gridCol w:w="1449"/>
        <w:gridCol w:w="1449"/>
        <w:gridCol w:w="1449"/>
        <w:gridCol w:w="1449"/>
        <w:gridCol w:w="1449"/>
      </w:tblGrid>
      <w:tr w:rsidR="00DD0113" w14:paraId="4C4EA048" w14:textId="77777777">
        <w:trPr>
          <w:jc w:val="center"/>
        </w:trPr>
        <w:tc>
          <w:tcPr>
            <w:tcW w:w="1449" w:type="dxa"/>
            <w:shd w:val="clear" w:color="auto" w:fill="1F4E79"/>
          </w:tcPr>
          <w:p w14:paraId="60508377" w14:textId="77777777" w:rsidR="00DD0113" w:rsidRDefault="008A6A8E"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w="1449" w:type="dxa"/>
            <w:shd w:val="clear" w:color="auto" w:fill="1F4E79"/>
          </w:tcPr>
          <w:p w14:paraId="0BD055A8" w14:textId="77777777" w:rsidR="00DD0113" w:rsidRDefault="008A6A8E">
            <w:r>
              <w:rPr>
                <w:b/>
                <w:color w:val="FFFFFF"/>
                <w:sz w:val="16"/>
              </w:rPr>
              <w:t>Product Owner</w:t>
            </w:r>
          </w:p>
        </w:tc>
        <w:tc>
          <w:tcPr>
            <w:tcW w:w="1449" w:type="dxa"/>
            <w:shd w:val="clear" w:color="auto" w:fill="1F4E79"/>
          </w:tcPr>
          <w:p w14:paraId="5272D74F" w14:textId="77777777" w:rsidR="00DD0113" w:rsidRDefault="008A6A8E">
            <w:r>
              <w:rPr>
                <w:b/>
                <w:color w:val="FFFFFF"/>
                <w:sz w:val="16"/>
              </w:rPr>
              <w:t>Change Manager</w:t>
            </w:r>
          </w:p>
        </w:tc>
        <w:tc>
          <w:tcPr>
            <w:tcW w:w="1449" w:type="dxa"/>
            <w:shd w:val="clear" w:color="auto" w:fill="1F4E79"/>
          </w:tcPr>
          <w:p w14:paraId="1ABAE444" w14:textId="77777777" w:rsidR="00DD0113" w:rsidRDefault="008A6A8E">
            <w:r>
              <w:rPr>
                <w:b/>
                <w:color w:val="FFFFFF"/>
                <w:sz w:val="16"/>
              </w:rPr>
              <w:t>QA</w:t>
            </w:r>
          </w:p>
        </w:tc>
        <w:tc>
          <w:tcPr>
            <w:tcW w:w="1449" w:type="dxa"/>
            <w:shd w:val="clear" w:color="auto" w:fill="1F4E79"/>
          </w:tcPr>
          <w:p w14:paraId="0ED3D421" w14:textId="77777777" w:rsidR="00DD0113" w:rsidRDefault="008A6A8E">
            <w:r>
              <w:rPr>
                <w:b/>
                <w:color w:val="FFFFFF"/>
                <w:sz w:val="16"/>
              </w:rPr>
              <w:t>JSON-разработчик</w:t>
            </w:r>
          </w:p>
        </w:tc>
        <w:tc>
          <w:tcPr>
            <w:tcW w:w="1449" w:type="dxa"/>
            <w:shd w:val="clear" w:color="auto" w:fill="1F4E79"/>
          </w:tcPr>
          <w:p w14:paraId="6F7DBE24" w14:textId="77777777" w:rsidR="00DD0113" w:rsidRDefault="008A6A8E">
            <w:r>
              <w:rPr>
                <w:b/>
                <w:color w:val="FFFFFF"/>
                <w:sz w:val="16"/>
              </w:rPr>
              <w:t>CAB</w:t>
            </w:r>
          </w:p>
        </w:tc>
        <w:tc>
          <w:tcPr>
            <w:tcW w:w="1449" w:type="dxa"/>
            <w:shd w:val="clear" w:color="auto" w:fill="1F4E79"/>
          </w:tcPr>
          <w:p w14:paraId="45F46835" w14:textId="77777777" w:rsidR="00DD0113" w:rsidRDefault="008A6A8E">
            <w:r>
              <w:rPr>
                <w:b/>
                <w:color w:val="FFFFFF"/>
                <w:sz w:val="16"/>
              </w:rPr>
              <w:t>Support</w:t>
            </w:r>
          </w:p>
        </w:tc>
      </w:tr>
      <w:tr w:rsidR="00DD0113" w14:paraId="4B338595" w14:textId="77777777">
        <w:trPr>
          <w:jc w:val="center"/>
        </w:trPr>
        <w:tc>
          <w:tcPr>
            <w:tcW w:w="1449" w:type="dxa"/>
            <w:shd w:val="clear" w:color="auto" w:fill="FFFFFF"/>
          </w:tcPr>
          <w:p w14:paraId="7F67BAA0" w14:textId="77777777" w:rsidR="00DD0113" w:rsidRDefault="008A6A8E">
            <w:r>
              <w:rPr>
                <w:b/>
                <w:sz w:val="16"/>
              </w:rPr>
              <w:lastRenderedPageBreak/>
              <w:t>Инициация изменения</w:t>
            </w:r>
          </w:p>
        </w:tc>
        <w:tc>
          <w:tcPr>
            <w:tcW w:w="1449" w:type="dxa"/>
            <w:shd w:val="clear" w:color="auto" w:fill="FFFFFF"/>
          </w:tcPr>
          <w:p w14:paraId="496F8F79" w14:textId="77777777" w:rsidR="00DD0113" w:rsidRDefault="008A6A8E">
            <w:r>
              <w:rPr>
                <w:sz w:val="16"/>
              </w:rPr>
              <w:t>A</w:t>
            </w:r>
          </w:p>
        </w:tc>
        <w:tc>
          <w:tcPr>
            <w:tcW w:w="1449" w:type="dxa"/>
            <w:shd w:val="clear" w:color="auto" w:fill="FFFFFF"/>
          </w:tcPr>
          <w:p w14:paraId="57DFFED4" w14:textId="77777777" w:rsidR="00DD0113" w:rsidRDefault="008A6A8E">
            <w:r>
              <w:rPr>
                <w:sz w:val="16"/>
              </w:rPr>
              <w:t>R</w:t>
            </w:r>
          </w:p>
        </w:tc>
        <w:tc>
          <w:tcPr>
            <w:tcW w:w="1449" w:type="dxa"/>
            <w:shd w:val="clear" w:color="auto" w:fill="FFFFFF"/>
          </w:tcPr>
          <w:p w14:paraId="473FFE1B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FFFFF"/>
          </w:tcPr>
          <w:p w14:paraId="7D042BA5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FFFFF"/>
          </w:tcPr>
          <w:p w14:paraId="240B50FB" w14:textId="77777777" w:rsidR="00DD0113" w:rsidRDefault="008A6A8E">
            <w:r>
              <w:rPr>
                <w:sz w:val="16"/>
              </w:rPr>
              <w:t>I</w:t>
            </w:r>
          </w:p>
        </w:tc>
        <w:tc>
          <w:tcPr>
            <w:tcW w:w="1449" w:type="dxa"/>
            <w:shd w:val="clear" w:color="auto" w:fill="FFFFFF"/>
          </w:tcPr>
          <w:p w14:paraId="612E605C" w14:textId="77777777" w:rsidR="00DD0113" w:rsidRDefault="008A6A8E">
            <w:r>
              <w:rPr>
                <w:sz w:val="16"/>
              </w:rPr>
              <w:t>C</w:t>
            </w:r>
          </w:p>
        </w:tc>
      </w:tr>
      <w:tr w:rsidR="00DD0113" w14:paraId="573FDB8B" w14:textId="77777777">
        <w:trPr>
          <w:jc w:val="center"/>
        </w:trPr>
        <w:tc>
          <w:tcPr>
            <w:tcW w:w="1449" w:type="dxa"/>
            <w:shd w:val="clear" w:color="auto" w:fill="F3F6FA"/>
          </w:tcPr>
          <w:p w14:paraId="12988F01" w14:textId="77777777" w:rsidR="00DD0113" w:rsidRDefault="008A6A8E">
            <w:r>
              <w:rPr>
                <w:b/>
                <w:sz w:val="16"/>
              </w:rPr>
              <w:t>Разработка JSON-конфига</w:t>
            </w:r>
          </w:p>
        </w:tc>
        <w:tc>
          <w:tcPr>
            <w:tcW w:w="1449" w:type="dxa"/>
            <w:shd w:val="clear" w:color="auto" w:fill="F3F6FA"/>
          </w:tcPr>
          <w:p w14:paraId="01B2E618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3F6FA"/>
          </w:tcPr>
          <w:p w14:paraId="4731DA32" w14:textId="77777777" w:rsidR="00DD0113" w:rsidRDefault="008A6A8E">
            <w:r>
              <w:rPr>
                <w:sz w:val="16"/>
              </w:rPr>
              <w:t>A</w:t>
            </w:r>
          </w:p>
        </w:tc>
        <w:tc>
          <w:tcPr>
            <w:tcW w:w="1449" w:type="dxa"/>
            <w:shd w:val="clear" w:color="auto" w:fill="F3F6FA"/>
          </w:tcPr>
          <w:p w14:paraId="5E8C81D6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3F6FA"/>
          </w:tcPr>
          <w:p w14:paraId="4F5DDF22" w14:textId="77777777" w:rsidR="00DD0113" w:rsidRDefault="008A6A8E">
            <w:r>
              <w:rPr>
                <w:sz w:val="16"/>
              </w:rPr>
              <w:t>R</w:t>
            </w:r>
          </w:p>
        </w:tc>
        <w:tc>
          <w:tcPr>
            <w:tcW w:w="1449" w:type="dxa"/>
            <w:shd w:val="clear" w:color="auto" w:fill="F3F6FA"/>
          </w:tcPr>
          <w:p w14:paraId="5F4606DF" w14:textId="77777777" w:rsidR="00DD0113" w:rsidRDefault="008A6A8E">
            <w:r>
              <w:rPr>
                <w:sz w:val="16"/>
              </w:rPr>
              <w:t>I</w:t>
            </w:r>
          </w:p>
        </w:tc>
        <w:tc>
          <w:tcPr>
            <w:tcW w:w="1449" w:type="dxa"/>
            <w:shd w:val="clear" w:color="auto" w:fill="F3F6FA"/>
          </w:tcPr>
          <w:p w14:paraId="1C828BF4" w14:textId="77777777" w:rsidR="00DD0113" w:rsidRDefault="008A6A8E">
            <w:r>
              <w:rPr>
                <w:sz w:val="16"/>
              </w:rPr>
              <w:t>I</w:t>
            </w:r>
          </w:p>
        </w:tc>
      </w:tr>
      <w:tr w:rsidR="00DD0113" w14:paraId="101C5B69" w14:textId="77777777">
        <w:trPr>
          <w:jc w:val="center"/>
        </w:trPr>
        <w:tc>
          <w:tcPr>
            <w:tcW w:w="1449" w:type="dxa"/>
            <w:shd w:val="clear" w:color="auto" w:fill="FFFFFF"/>
          </w:tcPr>
          <w:p w14:paraId="47D63D69" w14:textId="77777777" w:rsidR="00DD0113" w:rsidRDefault="008A6A8E">
            <w:r>
              <w:rPr>
                <w:b/>
                <w:sz w:val="16"/>
              </w:rPr>
              <w:t>Тестирование</w:t>
            </w:r>
          </w:p>
        </w:tc>
        <w:tc>
          <w:tcPr>
            <w:tcW w:w="1449" w:type="dxa"/>
            <w:shd w:val="clear" w:color="auto" w:fill="FFFFFF"/>
          </w:tcPr>
          <w:p w14:paraId="00FEBDCA" w14:textId="77777777" w:rsidR="00DD0113" w:rsidRDefault="008A6A8E">
            <w:r>
              <w:rPr>
                <w:sz w:val="16"/>
              </w:rPr>
              <w:t>I</w:t>
            </w:r>
          </w:p>
        </w:tc>
        <w:tc>
          <w:tcPr>
            <w:tcW w:w="1449" w:type="dxa"/>
            <w:shd w:val="clear" w:color="auto" w:fill="FFFFFF"/>
          </w:tcPr>
          <w:p w14:paraId="47C39D4A" w14:textId="77777777" w:rsidR="00DD0113" w:rsidRDefault="008A6A8E">
            <w:r>
              <w:rPr>
                <w:sz w:val="16"/>
              </w:rPr>
              <w:t>A</w:t>
            </w:r>
          </w:p>
        </w:tc>
        <w:tc>
          <w:tcPr>
            <w:tcW w:w="1449" w:type="dxa"/>
            <w:shd w:val="clear" w:color="auto" w:fill="FFFFFF"/>
          </w:tcPr>
          <w:p w14:paraId="3675EE7C" w14:textId="77777777" w:rsidR="00DD0113" w:rsidRDefault="008A6A8E">
            <w:r>
              <w:rPr>
                <w:sz w:val="16"/>
              </w:rPr>
              <w:t>R</w:t>
            </w:r>
          </w:p>
        </w:tc>
        <w:tc>
          <w:tcPr>
            <w:tcW w:w="1449" w:type="dxa"/>
            <w:shd w:val="clear" w:color="auto" w:fill="FFFFFF"/>
          </w:tcPr>
          <w:p w14:paraId="654ADEBD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FFFFF"/>
          </w:tcPr>
          <w:p w14:paraId="044FF4BF" w14:textId="77777777" w:rsidR="00DD0113" w:rsidRDefault="008A6A8E">
            <w:r>
              <w:rPr>
                <w:sz w:val="16"/>
              </w:rPr>
              <w:t>I</w:t>
            </w:r>
          </w:p>
        </w:tc>
        <w:tc>
          <w:tcPr>
            <w:tcW w:w="1449" w:type="dxa"/>
            <w:shd w:val="clear" w:color="auto" w:fill="FFFFFF"/>
          </w:tcPr>
          <w:p w14:paraId="0A6CEF13" w14:textId="77777777" w:rsidR="00DD0113" w:rsidRDefault="008A6A8E">
            <w:r>
              <w:rPr>
                <w:sz w:val="16"/>
              </w:rPr>
              <w:t>C</w:t>
            </w:r>
          </w:p>
        </w:tc>
      </w:tr>
      <w:tr w:rsidR="00DD0113" w14:paraId="5CDA0524" w14:textId="77777777">
        <w:trPr>
          <w:jc w:val="center"/>
        </w:trPr>
        <w:tc>
          <w:tcPr>
            <w:tcW w:w="1449" w:type="dxa"/>
            <w:shd w:val="clear" w:color="auto" w:fill="F3F6FA"/>
          </w:tcPr>
          <w:p w14:paraId="2AEB84C4" w14:textId="77777777" w:rsidR="00DD0113" w:rsidRDefault="008A6A8E">
            <w:r>
              <w:rPr>
                <w:b/>
                <w:sz w:val="16"/>
              </w:rPr>
              <w:t>Утверждение релиза</w:t>
            </w:r>
          </w:p>
        </w:tc>
        <w:tc>
          <w:tcPr>
            <w:tcW w:w="1449" w:type="dxa"/>
            <w:shd w:val="clear" w:color="auto" w:fill="F3F6FA"/>
          </w:tcPr>
          <w:p w14:paraId="285120D5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3F6FA"/>
          </w:tcPr>
          <w:p w14:paraId="4B6545BF" w14:textId="77777777" w:rsidR="00DD0113" w:rsidRDefault="008A6A8E">
            <w:r>
              <w:rPr>
                <w:sz w:val="16"/>
              </w:rPr>
              <w:t>A</w:t>
            </w:r>
          </w:p>
        </w:tc>
        <w:tc>
          <w:tcPr>
            <w:tcW w:w="1449" w:type="dxa"/>
            <w:shd w:val="clear" w:color="auto" w:fill="F3F6FA"/>
          </w:tcPr>
          <w:p w14:paraId="07319D56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3F6FA"/>
          </w:tcPr>
          <w:p w14:paraId="156DA3C4" w14:textId="77777777" w:rsidR="00DD0113" w:rsidRDefault="008A6A8E">
            <w:r>
              <w:rPr>
                <w:sz w:val="16"/>
              </w:rPr>
              <w:t>I</w:t>
            </w:r>
          </w:p>
        </w:tc>
        <w:tc>
          <w:tcPr>
            <w:tcW w:w="1449" w:type="dxa"/>
            <w:shd w:val="clear" w:color="auto" w:fill="F3F6FA"/>
          </w:tcPr>
          <w:p w14:paraId="2A306089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3F6FA"/>
          </w:tcPr>
          <w:p w14:paraId="1CF42271" w14:textId="77777777" w:rsidR="00DD0113" w:rsidRDefault="008A6A8E">
            <w:r>
              <w:rPr>
                <w:sz w:val="16"/>
              </w:rPr>
              <w:t>I</w:t>
            </w:r>
          </w:p>
        </w:tc>
      </w:tr>
      <w:tr w:rsidR="00DD0113" w14:paraId="55DEB813" w14:textId="77777777">
        <w:trPr>
          <w:jc w:val="center"/>
        </w:trPr>
        <w:tc>
          <w:tcPr>
            <w:tcW w:w="1449" w:type="dxa"/>
            <w:shd w:val="clear" w:color="auto" w:fill="FFFFFF"/>
          </w:tcPr>
          <w:p w14:paraId="330429D8" w14:textId="77777777" w:rsidR="00DD0113" w:rsidRDefault="008A6A8E">
            <w:r>
              <w:rPr>
                <w:b/>
                <w:sz w:val="16"/>
              </w:rPr>
              <w:t>Внедрение</w:t>
            </w:r>
          </w:p>
        </w:tc>
        <w:tc>
          <w:tcPr>
            <w:tcW w:w="1449" w:type="dxa"/>
            <w:shd w:val="clear" w:color="auto" w:fill="FFFFFF"/>
          </w:tcPr>
          <w:p w14:paraId="41C60F4C" w14:textId="77777777" w:rsidR="00DD0113" w:rsidRDefault="008A6A8E">
            <w:r>
              <w:rPr>
                <w:sz w:val="16"/>
              </w:rPr>
              <w:t>I</w:t>
            </w:r>
          </w:p>
        </w:tc>
        <w:tc>
          <w:tcPr>
            <w:tcW w:w="1449" w:type="dxa"/>
            <w:shd w:val="clear" w:color="auto" w:fill="FFFFFF"/>
          </w:tcPr>
          <w:p w14:paraId="6645A98E" w14:textId="77777777" w:rsidR="00DD0113" w:rsidRDefault="008A6A8E">
            <w:r>
              <w:rPr>
                <w:sz w:val="16"/>
              </w:rPr>
              <w:t>A</w:t>
            </w:r>
          </w:p>
        </w:tc>
        <w:tc>
          <w:tcPr>
            <w:tcW w:w="1449" w:type="dxa"/>
            <w:shd w:val="clear" w:color="auto" w:fill="FFFFFF"/>
          </w:tcPr>
          <w:p w14:paraId="1986895A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FFFFF"/>
          </w:tcPr>
          <w:p w14:paraId="594FF039" w14:textId="77777777" w:rsidR="00DD0113" w:rsidRDefault="008A6A8E">
            <w:r>
              <w:rPr>
                <w:sz w:val="16"/>
              </w:rPr>
              <w:t>R</w:t>
            </w:r>
          </w:p>
        </w:tc>
        <w:tc>
          <w:tcPr>
            <w:tcW w:w="1449" w:type="dxa"/>
            <w:shd w:val="clear" w:color="auto" w:fill="FFFFFF"/>
          </w:tcPr>
          <w:p w14:paraId="6ABFB330" w14:textId="77777777" w:rsidR="00DD0113" w:rsidRDefault="008A6A8E">
            <w:r>
              <w:rPr>
                <w:sz w:val="16"/>
              </w:rPr>
              <w:t>I</w:t>
            </w:r>
          </w:p>
        </w:tc>
        <w:tc>
          <w:tcPr>
            <w:tcW w:w="1449" w:type="dxa"/>
            <w:shd w:val="clear" w:color="auto" w:fill="FFFFFF"/>
          </w:tcPr>
          <w:p w14:paraId="574A3BA3" w14:textId="77777777" w:rsidR="00DD0113" w:rsidRDefault="008A6A8E">
            <w:r>
              <w:rPr>
                <w:sz w:val="16"/>
              </w:rPr>
              <w:t>R</w:t>
            </w:r>
          </w:p>
        </w:tc>
      </w:tr>
      <w:tr w:rsidR="00DD0113" w14:paraId="67614FC5" w14:textId="77777777">
        <w:trPr>
          <w:jc w:val="center"/>
        </w:trPr>
        <w:tc>
          <w:tcPr>
            <w:tcW w:w="1449" w:type="dxa"/>
            <w:shd w:val="clear" w:color="auto" w:fill="F3F6FA"/>
          </w:tcPr>
          <w:p w14:paraId="5C48A544" w14:textId="77777777" w:rsidR="00DD0113" w:rsidRDefault="008A6A8E">
            <w:r>
              <w:rPr>
                <w:b/>
                <w:sz w:val="16"/>
              </w:rPr>
              <w:t>Контроль результата</w:t>
            </w:r>
          </w:p>
        </w:tc>
        <w:tc>
          <w:tcPr>
            <w:tcW w:w="1449" w:type="dxa"/>
            <w:shd w:val="clear" w:color="auto" w:fill="F3F6FA"/>
          </w:tcPr>
          <w:p w14:paraId="69F8FEE9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3F6FA"/>
          </w:tcPr>
          <w:p w14:paraId="10582F5A" w14:textId="77777777" w:rsidR="00DD0113" w:rsidRDefault="008A6A8E">
            <w:r>
              <w:rPr>
                <w:sz w:val="16"/>
              </w:rPr>
              <w:t>A</w:t>
            </w:r>
          </w:p>
        </w:tc>
        <w:tc>
          <w:tcPr>
            <w:tcW w:w="1449" w:type="dxa"/>
            <w:shd w:val="clear" w:color="auto" w:fill="F3F6FA"/>
          </w:tcPr>
          <w:p w14:paraId="221D4918" w14:textId="77777777" w:rsidR="00DD0113" w:rsidRDefault="008A6A8E">
            <w:r>
              <w:rPr>
                <w:sz w:val="16"/>
              </w:rPr>
              <w:t>R</w:t>
            </w:r>
          </w:p>
        </w:tc>
        <w:tc>
          <w:tcPr>
            <w:tcW w:w="1449" w:type="dxa"/>
            <w:shd w:val="clear" w:color="auto" w:fill="F3F6FA"/>
          </w:tcPr>
          <w:p w14:paraId="5889D670" w14:textId="77777777" w:rsidR="00DD0113" w:rsidRDefault="008A6A8E">
            <w:r>
              <w:rPr>
                <w:sz w:val="16"/>
              </w:rPr>
              <w:t>C</w:t>
            </w:r>
          </w:p>
        </w:tc>
        <w:tc>
          <w:tcPr>
            <w:tcW w:w="1449" w:type="dxa"/>
            <w:shd w:val="clear" w:color="auto" w:fill="F3F6FA"/>
          </w:tcPr>
          <w:p w14:paraId="3AF473C9" w14:textId="77777777" w:rsidR="00DD0113" w:rsidRDefault="008A6A8E">
            <w:r>
              <w:rPr>
                <w:sz w:val="16"/>
              </w:rPr>
              <w:t>I</w:t>
            </w:r>
          </w:p>
        </w:tc>
        <w:tc>
          <w:tcPr>
            <w:tcW w:w="1449" w:type="dxa"/>
            <w:shd w:val="clear" w:color="auto" w:fill="F3F6FA"/>
          </w:tcPr>
          <w:p w14:paraId="4F0AAB7A" w14:textId="77777777" w:rsidR="00DD0113" w:rsidRDefault="008A6A8E">
            <w:r>
              <w:rPr>
                <w:sz w:val="16"/>
              </w:rPr>
              <w:t>R</w:t>
            </w:r>
          </w:p>
        </w:tc>
      </w:tr>
    </w:tbl>
    <w:p w14:paraId="1B3E1A5A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Обозначения </w:t>
      </w:r>
      <w:r>
        <w:t>RACI</w:t>
      </w:r>
      <w:r w:rsidRPr="00097B42">
        <w:rPr>
          <w:lang w:val="ru-RU"/>
        </w:rPr>
        <w:t xml:space="preserve">: </w:t>
      </w:r>
      <w:r>
        <w:t>R</w:t>
      </w:r>
      <w:r w:rsidRPr="00097B42">
        <w:rPr>
          <w:lang w:val="ru-RU"/>
        </w:rPr>
        <w:t xml:space="preserve"> — выполняет работу, </w:t>
      </w:r>
      <w:r>
        <w:t>A</w:t>
      </w:r>
      <w:r w:rsidRPr="00097B42">
        <w:rPr>
          <w:lang w:val="ru-RU"/>
        </w:rPr>
        <w:t xml:space="preserve"> — несёт итоговую ответственность, </w:t>
      </w:r>
      <w:r>
        <w:t>C</w:t>
      </w:r>
      <w:r w:rsidRPr="00097B42">
        <w:rPr>
          <w:lang w:val="ru-RU"/>
        </w:rPr>
        <w:t xml:space="preserve"> — консультирует, </w:t>
      </w:r>
      <w:r>
        <w:t>I</w:t>
      </w:r>
      <w:r w:rsidRPr="00097B42">
        <w:rPr>
          <w:lang w:val="ru-RU"/>
        </w:rPr>
        <w:t xml:space="preserve"> — информируется.</w:t>
      </w:r>
    </w:p>
    <w:p w14:paraId="3885A3BF" w14:textId="77777777" w:rsidR="00DD0113" w:rsidRPr="00097B42" w:rsidRDefault="008A6A8E">
      <w:pPr>
        <w:pStyle w:val="1"/>
        <w:rPr>
          <w:lang w:val="ru-RU"/>
        </w:rPr>
      </w:pPr>
      <w:r w:rsidRPr="00097B42">
        <w:rPr>
          <w:rFonts w:ascii="Calibri" w:hAnsi="Calibri"/>
          <w:color w:val="1F4E79"/>
          <w:lang w:val="ru-RU"/>
        </w:rPr>
        <w:t xml:space="preserve">4. Аудит задания 3: метрики, </w:t>
      </w:r>
      <w:proofErr w:type="spellStart"/>
      <w:r w:rsidRPr="00097B42">
        <w:rPr>
          <w:rFonts w:ascii="Calibri" w:hAnsi="Calibri"/>
          <w:color w:val="1F4E79"/>
          <w:lang w:val="ru-RU"/>
        </w:rPr>
        <w:t>алерты</w:t>
      </w:r>
      <w:proofErr w:type="spellEnd"/>
      <w:r w:rsidRPr="00097B42">
        <w:rPr>
          <w:rFonts w:ascii="Calibri" w:hAnsi="Calibri"/>
          <w:color w:val="1F4E79"/>
          <w:lang w:val="ru-RU"/>
        </w:rPr>
        <w:t xml:space="preserve"> и </w:t>
      </w:r>
      <w:proofErr w:type="spellStart"/>
      <w:r w:rsidRPr="00097B42">
        <w:rPr>
          <w:rFonts w:ascii="Calibri" w:hAnsi="Calibri"/>
          <w:color w:val="1F4E79"/>
          <w:lang w:val="ru-RU"/>
        </w:rPr>
        <w:t>дашборд</w:t>
      </w:r>
      <w:proofErr w:type="spellEnd"/>
    </w:p>
    <w:p w14:paraId="79E7A0F0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Итоговая оценка: 86 из 100. Сильная сторона задания — метрики не ограничиваются техническим уровнем </w:t>
      </w:r>
      <w:r>
        <w:t>CPU</w:t>
      </w:r>
      <w:r w:rsidRPr="00097B42">
        <w:rPr>
          <w:lang w:val="ru-RU"/>
        </w:rPr>
        <w:t>/</w:t>
      </w:r>
      <w:r>
        <w:t>RAM</w:t>
      </w:r>
      <w:r w:rsidRPr="00097B42">
        <w:rPr>
          <w:lang w:val="ru-RU"/>
        </w:rPr>
        <w:t xml:space="preserve">, а проверяют бизнес-критичные функции платформы: начисление наград, </w:t>
      </w:r>
      <w:r>
        <w:t>P</w:t>
      </w:r>
      <w:r w:rsidRPr="00097B42">
        <w:rPr>
          <w:lang w:val="ru-RU"/>
        </w:rPr>
        <w:t>2</w:t>
      </w:r>
      <w:r>
        <w:t>P</w:t>
      </w:r>
      <w:r w:rsidRPr="00097B42">
        <w:rPr>
          <w:lang w:val="ru-RU"/>
        </w:rPr>
        <w:t>-операции, магазин и корректность пользовательских действий.</w:t>
      </w:r>
    </w:p>
    <w:p w14:paraId="46160D20" w14:textId="77777777" w:rsidR="00DD0113" w:rsidRPr="00097B42" w:rsidRDefault="008A6A8E">
      <w:pPr>
        <w:pStyle w:val="a0"/>
        <w:spacing w:after="60"/>
        <w:rPr>
          <w:lang w:val="ru-RU"/>
        </w:rPr>
      </w:pPr>
      <w:r>
        <w:rPr>
          <w:sz w:val="20"/>
        </w:rPr>
        <w:t>Task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Reward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Error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Rate</w:t>
      </w:r>
      <w:r w:rsidRPr="00097B42">
        <w:rPr>
          <w:sz w:val="20"/>
          <w:lang w:val="ru-RU"/>
        </w:rPr>
        <w:t xml:space="preserve"> измеряет долю ошибок при начислении наград;</w:t>
      </w:r>
    </w:p>
    <w:p w14:paraId="57025ADE" w14:textId="77777777" w:rsidR="00DD0113" w:rsidRPr="00097B42" w:rsidRDefault="008A6A8E">
      <w:pPr>
        <w:pStyle w:val="a0"/>
        <w:spacing w:after="60"/>
        <w:rPr>
          <w:lang w:val="ru-RU"/>
        </w:rPr>
      </w:pPr>
      <w:r>
        <w:rPr>
          <w:sz w:val="20"/>
        </w:rPr>
        <w:t>P</w:t>
      </w:r>
      <w:r w:rsidRPr="00097B42">
        <w:rPr>
          <w:sz w:val="20"/>
          <w:lang w:val="ru-RU"/>
        </w:rPr>
        <w:t>2</w:t>
      </w:r>
      <w:r>
        <w:rPr>
          <w:sz w:val="20"/>
        </w:rPr>
        <w:t>P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latency</w:t>
      </w:r>
      <w:r w:rsidRPr="00097B42">
        <w:rPr>
          <w:sz w:val="20"/>
          <w:lang w:val="ru-RU"/>
        </w:rPr>
        <w:t xml:space="preserve"> показывает задержку пользовательских переводов и реакций;</w:t>
      </w:r>
    </w:p>
    <w:p w14:paraId="1064D31D" w14:textId="77777777" w:rsidR="00DD0113" w:rsidRPr="00097B42" w:rsidRDefault="008A6A8E">
      <w:pPr>
        <w:pStyle w:val="a0"/>
        <w:spacing w:after="60"/>
        <w:rPr>
          <w:lang w:val="ru-RU"/>
        </w:rPr>
      </w:pPr>
      <w:r>
        <w:rPr>
          <w:sz w:val="20"/>
        </w:rPr>
        <w:t>Checkout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Error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Rate</w:t>
      </w:r>
      <w:r w:rsidRPr="00097B42">
        <w:rPr>
          <w:sz w:val="20"/>
          <w:lang w:val="ru-RU"/>
        </w:rPr>
        <w:t xml:space="preserve"> фиксирует проблемы магазина вознаграждений;</w:t>
      </w:r>
    </w:p>
    <w:p w14:paraId="0703B88F" w14:textId="77777777" w:rsidR="00DD0113" w:rsidRPr="00097B42" w:rsidRDefault="008A6A8E">
      <w:pPr>
        <w:pStyle w:val="a0"/>
        <w:spacing w:after="60"/>
        <w:rPr>
          <w:lang w:val="ru-RU"/>
        </w:rPr>
      </w:pPr>
      <w:r>
        <w:rPr>
          <w:sz w:val="20"/>
        </w:rPr>
        <w:t>JSON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Config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Load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Time</w:t>
      </w:r>
      <w:r w:rsidRPr="00097B42">
        <w:rPr>
          <w:sz w:val="20"/>
          <w:lang w:val="ru-RU"/>
        </w:rPr>
        <w:t xml:space="preserve"> отражает скорость загрузки клиентской конфигурации.</w:t>
      </w:r>
    </w:p>
    <w:p w14:paraId="34CC0231" w14:textId="77777777" w:rsidR="00DD0113" w:rsidRDefault="008A6A8E">
      <w:pPr>
        <w:pStyle w:val="21"/>
      </w:pPr>
      <w:proofErr w:type="spellStart"/>
      <w:r>
        <w:rPr>
          <w:rFonts w:ascii="Calibri" w:hAnsi="Calibri"/>
          <w:color w:val="1F4E79"/>
        </w:rPr>
        <w:t>Замечания</w:t>
      </w:r>
      <w:proofErr w:type="spellEnd"/>
    </w:p>
    <w:p w14:paraId="117CED24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 представлен визуальный макет </w:t>
      </w:r>
      <w:proofErr w:type="spellStart"/>
      <w:r w:rsidRPr="00097B42">
        <w:rPr>
          <w:sz w:val="20"/>
          <w:lang w:val="ru-RU"/>
        </w:rPr>
        <w:t>дашборда</w:t>
      </w:r>
      <w:proofErr w:type="spellEnd"/>
      <w:r w:rsidRPr="00097B42">
        <w:rPr>
          <w:sz w:val="20"/>
          <w:lang w:val="ru-RU"/>
        </w:rPr>
        <w:t>, хотя описание виджетов есть;</w:t>
      </w:r>
    </w:p>
    <w:p w14:paraId="00A241AB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>для части порогов не указано временное окно измерения;</w:t>
      </w:r>
    </w:p>
    <w:p w14:paraId="6BBDEA73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порог </w:t>
      </w:r>
      <w:r>
        <w:rPr>
          <w:sz w:val="20"/>
        </w:rPr>
        <w:t>Reward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Error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Rate</w:t>
      </w:r>
      <w:r w:rsidRPr="00097B42">
        <w:rPr>
          <w:sz w:val="20"/>
          <w:lang w:val="ru-RU"/>
        </w:rPr>
        <w:t xml:space="preserve"> 0,001% слишком жёсткий для </w:t>
      </w:r>
      <w:r>
        <w:rPr>
          <w:sz w:val="20"/>
        </w:rPr>
        <w:t>MVP</w:t>
      </w:r>
      <w:r w:rsidRPr="00097B42">
        <w:rPr>
          <w:sz w:val="20"/>
          <w:lang w:val="ru-RU"/>
        </w:rPr>
        <w:t xml:space="preserve"> и может давать ложные срабатывания;</w:t>
      </w:r>
    </w:p>
    <w:p w14:paraId="6FD839DB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 хватает </w:t>
      </w:r>
      <w:r>
        <w:rPr>
          <w:sz w:val="20"/>
        </w:rPr>
        <w:t>runbook</w:t>
      </w:r>
      <w:r w:rsidRPr="00097B42">
        <w:rPr>
          <w:sz w:val="20"/>
          <w:lang w:val="ru-RU"/>
        </w:rPr>
        <w:t>’</w:t>
      </w:r>
      <w:proofErr w:type="spellStart"/>
      <w:r w:rsidRPr="00097B42">
        <w:rPr>
          <w:sz w:val="20"/>
          <w:lang w:val="ru-RU"/>
        </w:rPr>
        <w:t>ов</w:t>
      </w:r>
      <w:proofErr w:type="spellEnd"/>
      <w:r w:rsidRPr="00097B42">
        <w:rPr>
          <w:sz w:val="20"/>
          <w:lang w:val="ru-RU"/>
        </w:rPr>
        <w:t xml:space="preserve">: пошаговых инструкций для дежурного при каждом </w:t>
      </w:r>
      <w:proofErr w:type="spellStart"/>
      <w:r w:rsidRPr="00097B42">
        <w:rPr>
          <w:sz w:val="20"/>
          <w:lang w:val="ru-RU"/>
        </w:rPr>
        <w:t>алерте</w:t>
      </w:r>
      <w:proofErr w:type="spellEnd"/>
      <w:r w:rsidRPr="00097B42">
        <w:rPr>
          <w:sz w:val="20"/>
          <w:lang w:val="ru-RU"/>
        </w:rPr>
        <w:t>;</w:t>
      </w:r>
    </w:p>
    <w:p w14:paraId="55308A82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 хватает бизнес-метрик верхнего уровня: </w:t>
      </w:r>
      <w:r>
        <w:rPr>
          <w:sz w:val="20"/>
        </w:rPr>
        <w:t>DAU</w:t>
      </w:r>
      <w:r w:rsidRPr="00097B42">
        <w:rPr>
          <w:sz w:val="20"/>
          <w:lang w:val="ru-RU"/>
        </w:rPr>
        <w:t>/</w:t>
      </w:r>
      <w:r>
        <w:rPr>
          <w:sz w:val="20"/>
        </w:rPr>
        <w:t>MAU</w:t>
      </w:r>
      <w:r w:rsidRPr="00097B42">
        <w:rPr>
          <w:sz w:val="20"/>
          <w:lang w:val="ru-RU"/>
        </w:rPr>
        <w:t xml:space="preserve">, </w:t>
      </w:r>
      <w:r>
        <w:rPr>
          <w:sz w:val="20"/>
        </w:rPr>
        <w:t>adoption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rate</w:t>
      </w:r>
      <w:r w:rsidRPr="00097B42">
        <w:rPr>
          <w:sz w:val="20"/>
          <w:lang w:val="ru-RU"/>
        </w:rPr>
        <w:t xml:space="preserve">, </w:t>
      </w:r>
      <w:r>
        <w:rPr>
          <w:sz w:val="20"/>
        </w:rPr>
        <w:t>retention</w:t>
      </w:r>
      <w:r w:rsidRPr="00097B42">
        <w:rPr>
          <w:sz w:val="20"/>
          <w:lang w:val="ru-RU"/>
        </w:rPr>
        <w:t>.</w:t>
      </w:r>
    </w:p>
    <w:p w14:paraId="423E721F" w14:textId="77777777" w:rsidR="00DD0113" w:rsidRDefault="008A6A8E">
      <w:pPr>
        <w:pStyle w:val="21"/>
      </w:pPr>
      <w:proofErr w:type="spellStart"/>
      <w:r>
        <w:rPr>
          <w:rFonts w:ascii="Calibri" w:hAnsi="Calibri"/>
          <w:color w:val="1F4E79"/>
        </w:rPr>
        <w:t>Рекомендуемый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состав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дашборда</w:t>
      </w:r>
      <w:proofErr w:type="spellEnd"/>
    </w:p>
    <w:tbl>
      <w:tblPr>
        <w:tblStyle w:val="aff0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DD0113" w14:paraId="2466B418" w14:textId="77777777">
        <w:trPr>
          <w:jc w:val="center"/>
        </w:trPr>
        <w:tc>
          <w:tcPr>
            <w:tcW w:w="3381" w:type="dxa"/>
            <w:shd w:val="clear" w:color="auto" w:fill="1F4E79"/>
          </w:tcPr>
          <w:p w14:paraId="70ACE161" w14:textId="77777777" w:rsidR="00DD0113" w:rsidRDefault="008A6A8E"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w="3381" w:type="dxa"/>
            <w:shd w:val="clear" w:color="auto" w:fill="1F4E79"/>
          </w:tcPr>
          <w:p w14:paraId="334F4970" w14:textId="77777777" w:rsidR="00DD0113" w:rsidRDefault="008A6A8E">
            <w:r>
              <w:rPr>
                <w:b/>
                <w:color w:val="FFFFFF"/>
                <w:sz w:val="18"/>
              </w:rPr>
              <w:t>Виджет</w:t>
            </w:r>
          </w:p>
        </w:tc>
        <w:tc>
          <w:tcPr>
            <w:tcW w:w="3381" w:type="dxa"/>
            <w:shd w:val="clear" w:color="auto" w:fill="1F4E79"/>
          </w:tcPr>
          <w:p w14:paraId="03C129A1" w14:textId="77777777" w:rsidR="00DD0113" w:rsidRDefault="008A6A8E"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 w:rsidR="00DD0113" w14:paraId="4026025E" w14:textId="77777777">
        <w:trPr>
          <w:jc w:val="center"/>
        </w:trPr>
        <w:tc>
          <w:tcPr>
            <w:tcW w:w="3381" w:type="dxa"/>
            <w:shd w:val="clear" w:color="auto" w:fill="FFFFFF"/>
          </w:tcPr>
          <w:p w14:paraId="1317D5D0" w14:textId="77777777" w:rsidR="00DD0113" w:rsidRDefault="008A6A8E">
            <w:r>
              <w:rPr>
                <w:b/>
                <w:sz w:val="18"/>
              </w:rPr>
              <w:t>SLA-здоровье</w:t>
            </w:r>
          </w:p>
        </w:tc>
        <w:tc>
          <w:tcPr>
            <w:tcW w:w="3381" w:type="dxa"/>
            <w:shd w:val="clear" w:color="auto" w:fill="FFFFFF"/>
          </w:tcPr>
          <w:p w14:paraId="14723EEB" w14:textId="77777777" w:rsidR="00DD0113" w:rsidRDefault="008A6A8E">
            <w:r>
              <w:rPr>
                <w:sz w:val="18"/>
              </w:rPr>
              <w:t>Uptime, error rate, RTO/RPO</w:t>
            </w:r>
          </w:p>
        </w:tc>
        <w:tc>
          <w:tcPr>
            <w:tcW w:w="3381" w:type="dxa"/>
            <w:shd w:val="clear" w:color="auto" w:fill="FFFFFF"/>
          </w:tcPr>
          <w:p w14:paraId="7DE4733E" w14:textId="77777777" w:rsidR="00DD0113" w:rsidRDefault="008A6A8E">
            <w:r>
              <w:rPr>
                <w:sz w:val="18"/>
              </w:rPr>
              <w:t>Показывает соблюдение обещаний клиентам.</w:t>
            </w:r>
          </w:p>
        </w:tc>
      </w:tr>
      <w:tr w:rsidR="00DD0113" w14:paraId="0C96C750" w14:textId="77777777">
        <w:trPr>
          <w:jc w:val="center"/>
        </w:trPr>
        <w:tc>
          <w:tcPr>
            <w:tcW w:w="3381" w:type="dxa"/>
            <w:shd w:val="clear" w:color="auto" w:fill="F3F6FA"/>
          </w:tcPr>
          <w:p w14:paraId="0D3598E8" w14:textId="77777777" w:rsidR="00DD0113" w:rsidRDefault="008A6A8E">
            <w:r>
              <w:rPr>
                <w:b/>
                <w:sz w:val="18"/>
              </w:rPr>
              <w:t>Пользовательские операции</w:t>
            </w:r>
          </w:p>
        </w:tc>
        <w:tc>
          <w:tcPr>
            <w:tcW w:w="3381" w:type="dxa"/>
            <w:shd w:val="clear" w:color="auto" w:fill="F3F6FA"/>
          </w:tcPr>
          <w:p w14:paraId="5C37BE11" w14:textId="77777777" w:rsidR="00DD0113" w:rsidRDefault="008A6A8E">
            <w:r>
              <w:rPr>
                <w:sz w:val="18"/>
              </w:rPr>
              <w:t>P2P latency, checkout errors</w:t>
            </w:r>
          </w:p>
        </w:tc>
        <w:tc>
          <w:tcPr>
            <w:tcW w:w="3381" w:type="dxa"/>
            <w:shd w:val="clear" w:color="auto" w:fill="F3F6FA"/>
          </w:tcPr>
          <w:p w14:paraId="61837E72" w14:textId="77777777" w:rsidR="00DD0113" w:rsidRDefault="008A6A8E">
            <w:r>
              <w:rPr>
                <w:sz w:val="18"/>
              </w:rPr>
              <w:t>Отражает качество ключевых сценариев.</w:t>
            </w:r>
          </w:p>
        </w:tc>
      </w:tr>
      <w:tr w:rsidR="00DD0113" w:rsidRPr="00732F36" w14:paraId="28562FB2" w14:textId="77777777">
        <w:trPr>
          <w:jc w:val="center"/>
        </w:trPr>
        <w:tc>
          <w:tcPr>
            <w:tcW w:w="3381" w:type="dxa"/>
            <w:shd w:val="clear" w:color="auto" w:fill="FFFFFF"/>
          </w:tcPr>
          <w:p w14:paraId="0F69111F" w14:textId="77777777" w:rsidR="00DD0113" w:rsidRDefault="008A6A8E">
            <w:r>
              <w:rPr>
                <w:b/>
                <w:sz w:val="18"/>
              </w:rPr>
              <w:t>Конфигурации</w:t>
            </w:r>
          </w:p>
        </w:tc>
        <w:tc>
          <w:tcPr>
            <w:tcW w:w="3381" w:type="dxa"/>
            <w:shd w:val="clear" w:color="auto" w:fill="FFFFFF"/>
          </w:tcPr>
          <w:p w14:paraId="4CC2898F" w14:textId="77777777" w:rsidR="00DD0113" w:rsidRDefault="008A6A8E">
            <w:r>
              <w:rPr>
                <w:sz w:val="18"/>
              </w:rPr>
              <w:t>JSON load time, failed config deploys</w:t>
            </w:r>
          </w:p>
        </w:tc>
        <w:tc>
          <w:tcPr>
            <w:tcW w:w="3381" w:type="dxa"/>
            <w:shd w:val="clear" w:color="auto" w:fill="FFFFFF"/>
          </w:tcPr>
          <w:p w14:paraId="5E240EBC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Контролирует риски </w:t>
            </w:r>
            <w:r>
              <w:rPr>
                <w:sz w:val="18"/>
              </w:rPr>
              <w:t>white</w:t>
            </w:r>
            <w:r w:rsidRPr="00097B42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label</w:t>
            </w:r>
            <w:r w:rsidRPr="00097B42">
              <w:rPr>
                <w:sz w:val="18"/>
                <w:lang w:val="ru-RU"/>
              </w:rPr>
              <w:t xml:space="preserve"> архитектуры.</w:t>
            </w:r>
          </w:p>
        </w:tc>
      </w:tr>
      <w:tr w:rsidR="00DD0113" w:rsidRPr="00732F36" w14:paraId="53CEEF94" w14:textId="77777777">
        <w:trPr>
          <w:jc w:val="center"/>
        </w:trPr>
        <w:tc>
          <w:tcPr>
            <w:tcW w:w="3381" w:type="dxa"/>
            <w:shd w:val="clear" w:color="auto" w:fill="F3F6FA"/>
          </w:tcPr>
          <w:p w14:paraId="0D707AA3" w14:textId="77777777" w:rsidR="00DD0113" w:rsidRDefault="008A6A8E">
            <w:proofErr w:type="spellStart"/>
            <w:r>
              <w:rPr>
                <w:b/>
                <w:sz w:val="18"/>
              </w:rPr>
              <w:t>Бизнес-уровень</w:t>
            </w:r>
            <w:proofErr w:type="spellEnd"/>
          </w:p>
        </w:tc>
        <w:tc>
          <w:tcPr>
            <w:tcW w:w="3381" w:type="dxa"/>
            <w:shd w:val="clear" w:color="auto" w:fill="F3F6FA"/>
          </w:tcPr>
          <w:p w14:paraId="2F1D70D2" w14:textId="77777777" w:rsidR="00DD0113" w:rsidRDefault="008A6A8E">
            <w:r>
              <w:rPr>
                <w:sz w:val="18"/>
              </w:rPr>
              <w:t>DAU/MAU, adoption, активность P2P</w:t>
            </w:r>
          </w:p>
        </w:tc>
        <w:tc>
          <w:tcPr>
            <w:tcW w:w="3381" w:type="dxa"/>
            <w:shd w:val="clear" w:color="auto" w:fill="F3F6FA"/>
          </w:tcPr>
          <w:p w14:paraId="177DE535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Связывает </w:t>
            </w:r>
            <w:r>
              <w:rPr>
                <w:sz w:val="18"/>
              </w:rPr>
              <w:t>IT</w:t>
            </w:r>
            <w:r w:rsidRPr="00097B42">
              <w:rPr>
                <w:sz w:val="18"/>
                <w:lang w:val="ru-RU"/>
              </w:rPr>
              <w:t>-качество с вовлечённостью сотрудников.</w:t>
            </w:r>
          </w:p>
        </w:tc>
      </w:tr>
    </w:tbl>
    <w:p w14:paraId="44C9EBFD" w14:textId="77777777" w:rsidR="00DD0113" w:rsidRPr="00097B42" w:rsidRDefault="008A6A8E">
      <w:pPr>
        <w:pStyle w:val="1"/>
        <w:rPr>
          <w:lang w:val="ru-RU"/>
        </w:rPr>
      </w:pPr>
      <w:r w:rsidRPr="00097B42">
        <w:rPr>
          <w:rFonts w:ascii="Calibri" w:hAnsi="Calibri"/>
          <w:color w:val="1F4E79"/>
          <w:lang w:val="ru-RU"/>
        </w:rPr>
        <w:t xml:space="preserve">5. Аудит задания 4: </w:t>
      </w:r>
      <w:r>
        <w:rPr>
          <w:rFonts w:ascii="Calibri" w:hAnsi="Calibri"/>
          <w:color w:val="1F4E79"/>
        </w:rPr>
        <w:t>TCO</w:t>
      </w:r>
      <w:r w:rsidRPr="00097B42">
        <w:rPr>
          <w:rFonts w:ascii="Calibri" w:hAnsi="Calibri"/>
          <w:color w:val="1F4E79"/>
          <w:lang w:val="ru-RU"/>
        </w:rPr>
        <w:t xml:space="preserve">, </w:t>
      </w:r>
      <w:r>
        <w:rPr>
          <w:rFonts w:ascii="Calibri" w:hAnsi="Calibri"/>
          <w:color w:val="1F4E79"/>
        </w:rPr>
        <w:t>ROI</w:t>
      </w:r>
      <w:r w:rsidRPr="00097B42">
        <w:rPr>
          <w:rFonts w:ascii="Calibri" w:hAnsi="Calibri"/>
          <w:color w:val="1F4E79"/>
          <w:lang w:val="ru-RU"/>
        </w:rPr>
        <w:t xml:space="preserve"> и инвестиционное обоснование</w:t>
      </w:r>
    </w:p>
    <w:p w14:paraId="116F1FFB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Итоговая оценка: 88 из 100. Финансовая модель читаемая и в целом логичная: есть </w:t>
      </w:r>
      <w:r>
        <w:t>CAPEX</w:t>
      </w:r>
      <w:r w:rsidRPr="00097B42">
        <w:rPr>
          <w:lang w:val="ru-RU"/>
        </w:rPr>
        <w:t xml:space="preserve">, </w:t>
      </w:r>
      <w:r>
        <w:t>OPEX</w:t>
      </w:r>
      <w:r w:rsidRPr="00097B42">
        <w:rPr>
          <w:lang w:val="ru-RU"/>
        </w:rPr>
        <w:t xml:space="preserve">, расчёт экономии, </w:t>
      </w:r>
      <w:r>
        <w:t>ROI</w:t>
      </w:r>
      <w:r w:rsidRPr="00097B42">
        <w:rPr>
          <w:lang w:val="ru-RU"/>
        </w:rPr>
        <w:t xml:space="preserve"> и срок окупаемости. Сильный элемент — сравнение </w:t>
      </w:r>
      <w:r>
        <w:t>Build</w:t>
      </w:r>
      <w:r w:rsidRPr="00097B42">
        <w:rPr>
          <w:lang w:val="ru-RU"/>
        </w:rPr>
        <w:t xml:space="preserve"> </w:t>
      </w:r>
      <w:r>
        <w:t>vs</w:t>
      </w:r>
      <w:r w:rsidRPr="00097B42">
        <w:rPr>
          <w:lang w:val="ru-RU"/>
        </w:rPr>
        <w:t xml:space="preserve"> </w:t>
      </w:r>
      <w:r>
        <w:t>Buy</w:t>
      </w:r>
      <w:r w:rsidRPr="00097B42">
        <w:rPr>
          <w:lang w:val="ru-RU"/>
        </w:rPr>
        <w:t xml:space="preserve">, показывающее, почему собственная разработка может быть выгоднее </w:t>
      </w:r>
      <w:r>
        <w:t>SaaS</w:t>
      </w:r>
      <w:r w:rsidRPr="00097B42">
        <w:rPr>
          <w:lang w:val="ru-RU"/>
        </w:rPr>
        <w:t>-лицензий при долгосрочном использовании.</w:t>
      </w:r>
    </w:p>
    <w:p w14:paraId="6F2A9634" w14:textId="77777777" w:rsidR="00DD0113" w:rsidRDefault="008A6A8E">
      <w:pPr>
        <w:pStyle w:val="21"/>
      </w:pPr>
      <w:proofErr w:type="spellStart"/>
      <w:r>
        <w:rPr>
          <w:rFonts w:ascii="Calibri" w:hAnsi="Calibri"/>
          <w:color w:val="1F4E79"/>
        </w:rPr>
        <w:t>Сильные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стороны</w:t>
      </w:r>
      <w:proofErr w:type="spellEnd"/>
    </w:p>
    <w:p w14:paraId="4FD147AB" w14:textId="77777777" w:rsidR="00DD0113" w:rsidRPr="00097B42" w:rsidRDefault="008A6A8E">
      <w:pPr>
        <w:pStyle w:val="a0"/>
        <w:spacing w:after="60"/>
        <w:rPr>
          <w:lang w:val="ru-RU"/>
        </w:rPr>
      </w:pPr>
      <w:r>
        <w:rPr>
          <w:sz w:val="20"/>
        </w:rPr>
        <w:t>TCO</w:t>
      </w:r>
      <w:r w:rsidRPr="00097B42">
        <w:rPr>
          <w:sz w:val="20"/>
          <w:lang w:val="ru-RU"/>
        </w:rPr>
        <w:t xml:space="preserve"> включает основные капитальные и операционные затраты;</w:t>
      </w:r>
    </w:p>
    <w:p w14:paraId="2AB751D9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>расчёт экономии связан с уменьшением текучести персонала;</w:t>
      </w:r>
    </w:p>
    <w:p w14:paraId="55CBCCCB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>указан срок окупаемости — около 25 месяцев;</w:t>
      </w:r>
    </w:p>
    <w:p w14:paraId="067C7538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сравнение с покупным </w:t>
      </w:r>
      <w:r>
        <w:rPr>
          <w:sz w:val="20"/>
        </w:rPr>
        <w:t>SaaS</w:t>
      </w:r>
      <w:r w:rsidRPr="00097B42">
        <w:rPr>
          <w:sz w:val="20"/>
          <w:lang w:val="ru-RU"/>
        </w:rPr>
        <w:t>-решением делает обоснование более убедительным.</w:t>
      </w:r>
    </w:p>
    <w:p w14:paraId="6FA9A747" w14:textId="77777777" w:rsidR="00DD0113" w:rsidRDefault="008A6A8E">
      <w:pPr>
        <w:pStyle w:val="21"/>
      </w:pPr>
      <w:proofErr w:type="spellStart"/>
      <w:r>
        <w:rPr>
          <w:rFonts w:ascii="Calibri" w:hAnsi="Calibri"/>
          <w:color w:val="1F4E79"/>
        </w:rPr>
        <w:lastRenderedPageBreak/>
        <w:t>Замечания</w:t>
      </w:r>
      <w:proofErr w:type="spellEnd"/>
    </w:p>
    <w:p w14:paraId="5A834900" w14:textId="77777777" w:rsidR="00DD0113" w:rsidRDefault="008A6A8E">
      <w:pPr>
        <w:pStyle w:val="a0"/>
        <w:spacing w:after="60"/>
      </w:pPr>
      <w:r w:rsidRPr="00097B42">
        <w:rPr>
          <w:sz w:val="20"/>
          <w:lang w:val="ru-RU"/>
        </w:rPr>
        <w:t xml:space="preserve">не учтены расходы на ИБ-аудит, нагрузочное тестирование и полноценную </w:t>
      </w:r>
      <w:r>
        <w:rPr>
          <w:sz w:val="20"/>
        </w:rPr>
        <w:t>DR-</w:t>
      </w:r>
      <w:proofErr w:type="spellStart"/>
      <w:r>
        <w:rPr>
          <w:sz w:val="20"/>
        </w:rPr>
        <w:t>инфраструктуру</w:t>
      </w:r>
      <w:proofErr w:type="spellEnd"/>
      <w:r>
        <w:rPr>
          <w:sz w:val="20"/>
        </w:rPr>
        <w:t>;</w:t>
      </w:r>
    </w:p>
    <w:p w14:paraId="799468BA" w14:textId="77777777" w:rsidR="00DD0113" w:rsidRPr="00097B42" w:rsidRDefault="008A6A8E">
      <w:pPr>
        <w:pStyle w:val="a0"/>
        <w:spacing w:after="60"/>
        <w:rPr>
          <w:lang w:val="ru-RU"/>
        </w:rPr>
      </w:pPr>
      <w:r>
        <w:rPr>
          <w:sz w:val="20"/>
        </w:rPr>
        <w:t>adoption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rate</w:t>
      </w:r>
      <w:r w:rsidRPr="00097B42">
        <w:rPr>
          <w:sz w:val="20"/>
          <w:lang w:val="ru-RU"/>
        </w:rPr>
        <w:t xml:space="preserve"> 60% выглядит оптимистично без пилота или опросов сотрудников;</w:t>
      </w:r>
    </w:p>
    <w:p w14:paraId="4D829EB5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 проведён анализ чувствительности </w:t>
      </w:r>
      <w:r>
        <w:rPr>
          <w:sz w:val="20"/>
        </w:rPr>
        <w:t>ROI</w:t>
      </w:r>
      <w:r w:rsidRPr="00097B42">
        <w:rPr>
          <w:sz w:val="20"/>
          <w:lang w:val="ru-RU"/>
        </w:rPr>
        <w:t xml:space="preserve"> к ключевым допущениям;</w:t>
      </w:r>
    </w:p>
    <w:p w14:paraId="270F5867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 рассчитаны </w:t>
      </w:r>
      <w:r>
        <w:rPr>
          <w:sz w:val="20"/>
        </w:rPr>
        <w:t>NPV</w:t>
      </w:r>
      <w:r w:rsidRPr="00097B42">
        <w:rPr>
          <w:sz w:val="20"/>
          <w:lang w:val="ru-RU"/>
        </w:rPr>
        <w:t xml:space="preserve"> и </w:t>
      </w:r>
      <w:r>
        <w:rPr>
          <w:sz w:val="20"/>
        </w:rPr>
        <w:t>IRR</w:t>
      </w:r>
      <w:r w:rsidRPr="00097B42">
        <w:rPr>
          <w:sz w:val="20"/>
          <w:lang w:val="ru-RU"/>
        </w:rPr>
        <w:t>, которые обычно используют при инвестиционном сравнении;</w:t>
      </w:r>
    </w:p>
    <w:p w14:paraId="12BF284F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призовой фонд в </w:t>
      </w:r>
      <w:r>
        <w:rPr>
          <w:sz w:val="20"/>
        </w:rPr>
        <w:t>OPEX</w:t>
      </w:r>
      <w:r w:rsidRPr="00097B42">
        <w:rPr>
          <w:sz w:val="20"/>
          <w:lang w:val="ru-RU"/>
        </w:rPr>
        <w:t xml:space="preserve"> не разделён на постоянную и переменную часть.</w:t>
      </w:r>
    </w:p>
    <w:p w14:paraId="4A7A1DB7" w14:textId="77777777" w:rsidR="00DD0113" w:rsidRDefault="008A6A8E">
      <w:pPr>
        <w:pStyle w:val="21"/>
      </w:pPr>
      <w:proofErr w:type="spellStart"/>
      <w:r>
        <w:rPr>
          <w:rFonts w:ascii="Calibri" w:hAnsi="Calibri"/>
          <w:color w:val="1F4E79"/>
        </w:rPr>
        <w:t>Что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добавить</w:t>
      </w:r>
      <w:proofErr w:type="spellEnd"/>
      <w:r>
        <w:rPr>
          <w:rFonts w:ascii="Calibri" w:hAnsi="Calibri"/>
          <w:color w:val="1F4E79"/>
        </w:rPr>
        <w:t xml:space="preserve"> в </w:t>
      </w:r>
      <w:proofErr w:type="spellStart"/>
      <w:r>
        <w:rPr>
          <w:rFonts w:ascii="Calibri" w:hAnsi="Calibri"/>
          <w:color w:val="1F4E79"/>
        </w:rPr>
        <w:t>финансовую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часть</w:t>
      </w:r>
      <w:proofErr w:type="spellEnd"/>
    </w:p>
    <w:p w14:paraId="49D2C61A" w14:textId="77777777" w:rsidR="00DD0113" w:rsidRPr="00097B42" w:rsidRDefault="008A6A8E">
      <w:pPr>
        <w:pStyle w:val="a"/>
        <w:spacing w:after="60"/>
        <w:rPr>
          <w:lang w:val="ru-RU"/>
        </w:rPr>
      </w:pPr>
      <w:r>
        <w:rPr>
          <w:sz w:val="20"/>
        </w:rPr>
        <w:t>Tornado</w:t>
      </w:r>
      <w:r w:rsidRPr="00097B42">
        <w:rPr>
          <w:sz w:val="20"/>
          <w:lang w:val="ru-RU"/>
        </w:rPr>
        <w:t xml:space="preserve">-диаграмму чувствительности по </w:t>
      </w:r>
      <w:r>
        <w:rPr>
          <w:sz w:val="20"/>
        </w:rPr>
        <w:t>adoption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rate</w:t>
      </w:r>
      <w:r w:rsidRPr="00097B42">
        <w:rPr>
          <w:sz w:val="20"/>
          <w:lang w:val="ru-RU"/>
        </w:rPr>
        <w:t>, стоимости замены сотрудника и эффекту снижения текучести.</w:t>
      </w:r>
    </w:p>
    <w:p w14:paraId="3606BE5E" w14:textId="77777777" w:rsidR="00DD0113" w:rsidRPr="00097B42" w:rsidRDefault="008A6A8E">
      <w:pPr>
        <w:pStyle w:val="a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Расчёт </w:t>
      </w:r>
      <w:r>
        <w:rPr>
          <w:sz w:val="20"/>
        </w:rPr>
        <w:t>NPV</w:t>
      </w:r>
      <w:r w:rsidRPr="00097B42">
        <w:rPr>
          <w:sz w:val="20"/>
          <w:lang w:val="ru-RU"/>
        </w:rPr>
        <w:t xml:space="preserve"> при ставке дисконтирования 15–20%.</w:t>
      </w:r>
    </w:p>
    <w:p w14:paraId="3BC1FDB5" w14:textId="77777777" w:rsidR="00DD0113" w:rsidRPr="00097B42" w:rsidRDefault="008A6A8E">
      <w:pPr>
        <w:pStyle w:val="a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Отдельную строку </w:t>
      </w:r>
      <w:r>
        <w:rPr>
          <w:sz w:val="20"/>
        </w:rPr>
        <w:t>TCO</w:t>
      </w:r>
      <w:r w:rsidRPr="00097B42">
        <w:rPr>
          <w:sz w:val="20"/>
          <w:lang w:val="ru-RU"/>
        </w:rPr>
        <w:t xml:space="preserve"> на кибербезопасность, резервное копирование и </w:t>
      </w:r>
      <w:r>
        <w:rPr>
          <w:sz w:val="20"/>
        </w:rPr>
        <w:t>DR</w:t>
      </w:r>
      <w:r w:rsidRPr="00097B42">
        <w:rPr>
          <w:sz w:val="20"/>
          <w:lang w:val="ru-RU"/>
        </w:rPr>
        <w:t>-учения.</w:t>
      </w:r>
    </w:p>
    <w:p w14:paraId="1C2ECF44" w14:textId="77777777" w:rsidR="00DD0113" w:rsidRPr="00097B42" w:rsidRDefault="008A6A8E">
      <w:pPr>
        <w:pStyle w:val="a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Консервативный сценарий, где </w:t>
      </w:r>
      <w:r>
        <w:rPr>
          <w:sz w:val="20"/>
        </w:rPr>
        <w:t>adoption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rate</w:t>
      </w:r>
      <w:r w:rsidRPr="00097B42">
        <w:rPr>
          <w:sz w:val="20"/>
          <w:lang w:val="ru-RU"/>
        </w:rPr>
        <w:t xml:space="preserve"> составляет 40%, а запуск </w:t>
      </w:r>
      <w:r>
        <w:rPr>
          <w:sz w:val="20"/>
        </w:rPr>
        <w:t>MVP</w:t>
      </w:r>
      <w:r w:rsidRPr="00097B42">
        <w:rPr>
          <w:sz w:val="20"/>
          <w:lang w:val="ru-RU"/>
        </w:rPr>
        <w:t xml:space="preserve"> задерживается на 2 месяца.</w:t>
      </w:r>
    </w:p>
    <w:p w14:paraId="4AD21442" w14:textId="77777777" w:rsidR="00DD0113" w:rsidRPr="00097B42" w:rsidRDefault="008A6A8E">
      <w:pPr>
        <w:pStyle w:val="1"/>
        <w:rPr>
          <w:lang w:val="ru-RU"/>
        </w:rPr>
      </w:pPr>
      <w:r w:rsidRPr="00097B42">
        <w:rPr>
          <w:rFonts w:ascii="Calibri" w:hAnsi="Calibri"/>
          <w:color w:val="1F4E79"/>
          <w:lang w:val="ru-RU"/>
        </w:rPr>
        <w:t xml:space="preserve">6. Оценка устойчивости к </w:t>
      </w:r>
      <w:r>
        <w:rPr>
          <w:rFonts w:ascii="Calibri" w:hAnsi="Calibri"/>
          <w:color w:val="1F4E79"/>
        </w:rPr>
        <w:t>Black</w:t>
      </w:r>
      <w:r w:rsidRPr="00097B42">
        <w:rPr>
          <w:rFonts w:ascii="Calibri" w:hAnsi="Calibri"/>
          <w:color w:val="1F4E79"/>
          <w:lang w:val="ru-RU"/>
        </w:rPr>
        <w:t xml:space="preserve"> </w:t>
      </w:r>
      <w:r>
        <w:rPr>
          <w:rFonts w:ascii="Calibri" w:hAnsi="Calibri"/>
          <w:color w:val="1F4E79"/>
        </w:rPr>
        <w:t>Swan</w:t>
      </w:r>
      <w:r w:rsidRPr="00097B42">
        <w:rPr>
          <w:rFonts w:ascii="Calibri" w:hAnsi="Calibri"/>
          <w:color w:val="1F4E79"/>
          <w:lang w:val="ru-RU"/>
        </w:rPr>
        <w:t xml:space="preserve"> </w:t>
      </w:r>
      <w:r>
        <w:rPr>
          <w:rFonts w:ascii="Calibri" w:hAnsi="Calibri"/>
          <w:color w:val="1F4E79"/>
        </w:rPr>
        <w:t>events</w:t>
      </w:r>
    </w:p>
    <w:p w14:paraId="785FF66C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Оценка устойчивости: 3,5 из 10. Низкая оценка связана не с тем, что проект технически плохой, а с тем, что в материалах недостаточно формально описаны катастрофические сценарии и процедуры восстановления. Для </w:t>
      </w:r>
      <w:r>
        <w:t>B</w:t>
      </w:r>
      <w:r w:rsidRPr="00097B42">
        <w:rPr>
          <w:lang w:val="ru-RU"/>
        </w:rPr>
        <w:t>2</w:t>
      </w:r>
      <w:r>
        <w:t>B</w:t>
      </w:r>
      <w:r w:rsidRPr="00097B42">
        <w:rPr>
          <w:lang w:val="ru-RU"/>
        </w:rPr>
        <w:t xml:space="preserve"> </w:t>
      </w:r>
      <w:r>
        <w:t>SaaS</w:t>
      </w:r>
      <w:r w:rsidRPr="00097B42">
        <w:rPr>
          <w:lang w:val="ru-RU"/>
        </w:rPr>
        <w:t xml:space="preserve"> это критично: клиент покупает не только функцию, но и доверие к доступности сервиса.</w:t>
      </w:r>
    </w:p>
    <w:tbl>
      <w:tblPr>
        <w:tblStyle w:val="aff0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DD0113" w14:paraId="2682061F" w14:textId="77777777">
        <w:trPr>
          <w:jc w:val="center"/>
        </w:trPr>
        <w:tc>
          <w:tcPr>
            <w:tcW w:w="2535" w:type="dxa"/>
            <w:shd w:val="clear" w:color="auto" w:fill="1F4E79"/>
          </w:tcPr>
          <w:p w14:paraId="147D9442" w14:textId="77777777" w:rsidR="00DD0113" w:rsidRDefault="008A6A8E">
            <w:proofErr w:type="spellStart"/>
            <w:r>
              <w:rPr>
                <w:b/>
                <w:color w:val="FFFFFF"/>
                <w:sz w:val="18"/>
              </w:rPr>
              <w:t>Сценарий</w:t>
            </w:r>
            <w:proofErr w:type="spellEnd"/>
          </w:p>
        </w:tc>
        <w:tc>
          <w:tcPr>
            <w:tcW w:w="2535" w:type="dxa"/>
            <w:shd w:val="clear" w:color="auto" w:fill="1F4E79"/>
          </w:tcPr>
          <w:p w14:paraId="30AD67BE" w14:textId="77777777" w:rsidR="00DD0113" w:rsidRDefault="008A6A8E">
            <w:r>
              <w:rPr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w="2535" w:type="dxa"/>
            <w:shd w:val="clear" w:color="auto" w:fill="1F4E79"/>
          </w:tcPr>
          <w:p w14:paraId="0771AD9B" w14:textId="77777777" w:rsidR="00DD0113" w:rsidRDefault="008A6A8E">
            <w:r>
              <w:rPr>
                <w:b/>
                <w:color w:val="FFFFFF"/>
                <w:sz w:val="18"/>
              </w:rPr>
              <w:t>Влияние</w:t>
            </w:r>
          </w:p>
        </w:tc>
        <w:tc>
          <w:tcPr>
            <w:tcW w:w="2535" w:type="dxa"/>
            <w:shd w:val="clear" w:color="auto" w:fill="1F4E79"/>
          </w:tcPr>
          <w:p w14:paraId="2F1DD506" w14:textId="77777777" w:rsidR="00DD0113" w:rsidRDefault="008A6A8E">
            <w:r>
              <w:rPr>
                <w:b/>
                <w:color w:val="FFFFFF"/>
                <w:sz w:val="18"/>
              </w:rPr>
              <w:t>Готовность</w:t>
            </w:r>
          </w:p>
        </w:tc>
      </w:tr>
      <w:tr w:rsidR="00DD0113" w14:paraId="43125F39" w14:textId="77777777">
        <w:trPr>
          <w:jc w:val="center"/>
        </w:trPr>
        <w:tc>
          <w:tcPr>
            <w:tcW w:w="2535" w:type="dxa"/>
            <w:shd w:val="clear" w:color="auto" w:fill="FFF2CC"/>
          </w:tcPr>
          <w:p w14:paraId="65319CEA" w14:textId="77777777" w:rsidR="00DD0113" w:rsidRDefault="008A6A8E">
            <w:r>
              <w:rPr>
                <w:b/>
                <w:sz w:val="18"/>
              </w:rPr>
              <w:t>DDoS на API авторизации</w:t>
            </w:r>
          </w:p>
        </w:tc>
        <w:tc>
          <w:tcPr>
            <w:tcW w:w="2535" w:type="dxa"/>
            <w:shd w:val="clear" w:color="auto" w:fill="FFF2CC"/>
          </w:tcPr>
          <w:p w14:paraId="3B5DAC0D" w14:textId="77777777" w:rsidR="00DD0113" w:rsidRDefault="008A6A8E">
            <w:r>
              <w:rPr>
                <w:sz w:val="18"/>
              </w:rPr>
              <w:t>средняя</w:t>
            </w:r>
          </w:p>
        </w:tc>
        <w:tc>
          <w:tcPr>
            <w:tcW w:w="2535" w:type="dxa"/>
            <w:shd w:val="clear" w:color="auto" w:fill="FFF2CC"/>
          </w:tcPr>
          <w:p w14:paraId="139E4FE8" w14:textId="77777777" w:rsidR="00DD0113" w:rsidRDefault="008A6A8E">
            <w:r>
              <w:rPr>
                <w:sz w:val="18"/>
              </w:rPr>
              <w:t>высокое</w:t>
            </w:r>
          </w:p>
        </w:tc>
        <w:tc>
          <w:tcPr>
            <w:tcW w:w="2535" w:type="dxa"/>
            <w:shd w:val="clear" w:color="auto" w:fill="FFF2CC"/>
          </w:tcPr>
          <w:p w14:paraId="3B6C4150" w14:textId="77777777" w:rsidR="00DD0113" w:rsidRDefault="008A6A8E">
            <w:r>
              <w:rPr>
                <w:sz w:val="18"/>
              </w:rPr>
              <w:t>2 / 5</w:t>
            </w:r>
          </w:p>
        </w:tc>
      </w:tr>
      <w:tr w:rsidR="00DD0113" w14:paraId="6250C3AE" w14:textId="77777777">
        <w:trPr>
          <w:jc w:val="center"/>
        </w:trPr>
        <w:tc>
          <w:tcPr>
            <w:tcW w:w="2535" w:type="dxa"/>
            <w:shd w:val="clear" w:color="auto" w:fill="F3F6FA"/>
          </w:tcPr>
          <w:p w14:paraId="32DBDA49" w14:textId="77777777" w:rsidR="00DD0113" w:rsidRDefault="008A6A8E">
            <w:r>
              <w:rPr>
                <w:b/>
                <w:sz w:val="18"/>
              </w:rPr>
              <w:t>Отказ облачного региона</w:t>
            </w:r>
          </w:p>
        </w:tc>
        <w:tc>
          <w:tcPr>
            <w:tcW w:w="2535" w:type="dxa"/>
            <w:shd w:val="clear" w:color="auto" w:fill="F3F6FA"/>
          </w:tcPr>
          <w:p w14:paraId="3751EE6C" w14:textId="77777777" w:rsidR="00DD0113" w:rsidRDefault="008A6A8E">
            <w:r>
              <w:rPr>
                <w:sz w:val="18"/>
              </w:rPr>
              <w:t>низкая</w:t>
            </w:r>
          </w:p>
        </w:tc>
        <w:tc>
          <w:tcPr>
            <w:tcW w:w="2535" w:type="dxa"/>
            <w:shd w:val="clear" w:color="auto" w:fill="F3F6FA"/>
          </w:tcPr>
          <w:p w14:paraId="5D347F26" w14:textId="77777777" w:rsidR="00DD0113" w:rsidRDefault="008A6A8E">
            <w:r>
              <w:rPr>
                <w:sz w:val="18"/>
              </w:rPr>
              <w:t>критическое</w:t>
            </w:r>
          </w:p>
        </w:tc>
        <w:tc>
          <w:tcPr>
            <w:tcW w:w="2535" w:type="dxa"/>
            <w:shd w:val="clear" w:color="auto" w:fill="F3F6FA"/>
          </w:tcPr>
          <w:p w14:paraId="41FEAD72" w14:textId="77777777" w:rsidR="00DD0113" w:rsidRDefault="008A6A8E">
            <w:r>
              <w:rPr>
                <w:sz w:val="18"/>
              </w:rPr>
              <w:t>2 / 5</w:t>
            </w:r>
          </w:p>
        </w:tc>
      </w:tr>
      <w:tr w:rsidR="00DD0113" w14:paraId="120523E4" w14:textId="77777777">
        <w:trPr>
          <w:jc w:val="center"/>
        </w:trPr>
        <w:tc>
          <w:tcPr>
            <w:tcW w:w="2535" w:type="dxa"/>
            <w:shd w:val="clear" w:color="auto" w:fill="FCE4E4"/>
          </w:tcPr>
          <w:p w14:paraId="4F6FDF2C" w14:textId="77777777" w:rsidR="00DD0113" w:rsidRDefault="008A6A8E">
            <w:r>
              <w:rPr>
                <w:b/>
                <w:sz w:val="18"/>
              </w:rPr>
              <w:t>Компрометация зависимостей</w:t>
            </w:r>
          </w:p>
        </w:tc>
        <w:tc>
          <w:tcPr>
            <w:tcW w:w="2535" w:type="dxa"/>
            <w:shd w:val="clear" w:color="auto" w:fill="FCE4E4"/>
          </w:tcPr>
          <w:p w14:paraId="11D18995" w14:textId="77777777" w:rsidR="00DD0113" w:rsidRDefault="008A6A8E">
            <w:r>
              <w:rPr>
                <w:sz w:val="18"/>
              </w:rPr>
              <w:t>низкая</w:t>
            </w:r>
          </w:p>
        </w:tc>
        <w:tc>
          <w:tcPr>
            <w:tcW w:w="2535" w:type="dxa"/>
            <w:shd w:val="clear" w:color="auto" w:fill="FCE4E4"/>
          </w:tcPr>
          <w:p w14:paraId="2E97D081" w14:textId="77777777" w:rsidR="00DD0113" w:rsidRDefault="008A6A8E">
            <w:r>
              <w:rPr>
                <w:sz w:val="18"/>
              </w:rPr>
              <w:t>катастрофическое</w:t>
            </w:r>
          </w:p>
        </w:tc>
        <w:tc>
          <w:tcPr>
            <w:tcW w:w="2535" w:type="dxa"/>
            <w:shd w:val="clear" w:color="auto" w:fill="FCE4E4"/>
          </w:tcPr>
          <w:p w14:paraId="1126A142" w14:textId="77777777" w:rsidR="00DD0113" w:rsidRDefault="008A6A8E">
            <w:r>
              <w:rPr>
                <w:sz w:val="18"/>
              </w:rPr>
              <w:t>1 / 5</w:t>
            </w:r>
          </w:p>
        </w:tc>
      </w:tr>
      <w:tr w:rsidR="00DD0113" w14:paraId="643CAADD" w14:textId="77777777">
        <w:trPr>
          <w:jc w:val="center"/>
        </w:trPr>
        <w:tc>
          <w:tcPr>
            <w:tcW w:w="2535" w:type="dxa"/>
            <w:shd w:val="clear" w:color="auto" w:fill="FCE4E4"/>
          </w:tcPr>
          <w:p w14:paraId="6A3E9D2B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b/>
                <w:sz w:val="18"/>
                <w:lang w:val="ru-RU"/>
              </w:rPr>
              <w:t>Утечка ключей БД внутренней валюты</w:t>
            </w:r>
          </w:p>
        </w:tc>
        <w:tc>
          <w:tcPr>
            <w:tcW w:w="2535" w:type="dxa"/>
            <w:shd w:val="clear" w:color="auto" w:fill="FCE4E4"/>
          </w:tcPr>
          <w:p w14:paraId="7F20756D" w14:textId="77777777" w:rsidR="00DD0113" w:rsidRDefault="008A6A8E">
            <w:proofErr w:type="spellStart"/>
            <w:r>
              <w:rPr>
                <w:sz w:val="18"/>
              </w:rPr>
              <w:t>низкая</w:t>
            </w:r>
            <w:proofErr w:type="spellEnd"/>
          </w:p>
        </w:tc>
        <w:tc>
          <w:tcPr>
            <w:tcW w:w="2535" w:type="dxa"/>
            <w:shd w:val="clear" w:color="auto" w:fill="FCE4E4"/>
          </w:tcPr>
          <w:p w14:paraId="1B45CBA3" w14:textId="77777777" w:rsidR="00DD0113" w:rsidRDefault="008A6A8E">
            <w:r>
              <w:rPr>
                <w:sz w:val="18"/>
              </w:rPr>
              <w:t>катастрофическое</w:t>
            </w:r>
          </w:p>
        </w:tc>
        <w:tc>
          <w:tcPr>
            <w:tcW w:w="2535" w:type="dxa"/>
            <w:shd w:val="clear" w:color="auto" w:fill="FCE4E4"/>
          </w:tcPr>
          <w:p w14:paraId="5FA1FB90" w14:textId="77777777" w:rsidR="00DD0113" w:rsidRDefault="008A6A8E">
            <w:r>
              <w:rPr>
                <w:sz w:val="18"/>
              </w:rPr>
              <w:t>2 / 5</w:t>
            </w:r>
          </w:p>
        </w:tc>
      </w:tr>
      <w:tr w:rsidR="00DD0113" w14:paraId="257DE9FE" w14:textId="77777777">
        <w:trPr>
          <w:jc w:val="center"/>
        </w:trPr>
        <w:tc>
          <w:tcPr>
            <w:tcW w:w="2535" w:type="dxa"/>
            <w:shd w:val="clear" w:color="auto" w:fill="F3F6FA"/>
          </w:tcPr>
          <w:p w14:paraId="0673BB2D" w14:textId="77777777" w:rsidR="00DD0113" w:rsidRDefault="008A6A8E">
            <w:r>
              <w:rPr>
                <w:b/>
                <w:sz w:val="18"/>
              </w:rPr>
              <w:t>10-кратный всплеск нагрузки</w:t>
            </w:r>
          </w:p>
        </w:tc>
        <w:tc>
          <w:tcPr>
            <w:tcW w:w="2535" w:type="dxa"/>
            <w:shd w:val="clear" w:color="auto" w:fill="F3F6FA"/>
          </w:tcPr>
          <w:p w14:paraId="20E06D7D" w14:textId="77777777" w:rsidR="00DD0113" w:rsidRDefault="008A6A8E">
            <w:r>
              <w:rPr>
                <w:sz w:val="18"/>
              </w:rPr>
              <w:t>средняя</w:t>
            </w:r>
          </w:p>
        </w:tc>
        <w:tc>
          <w:tcPr>
            <w:tcW w:w="2535" w:type="dxa"/>
            <w:shd w:val="clear" w:color="auto" w:fill="F3F6FA"/>
          </w:tcPr>
          <w:p w14:paraId="5CD51A77" w14:textId="77777777" w:rsidR="00DD0113" w:rsidRDefault="008A6A8E">
            <w:r>
              <w:rPr>
                <w:sz w:val="18"/>
              </w:rPr>
              <w:t>среднее</w:t>
            </w:r>
          </w:p>
        </w:tc>
        <w:tc>
          <w:tcPr>
            <w:tcW w:w="2535" w:type="dxa"/>
            <w:shd w:val="clear" w:color="auto" w:fill="F3F6FA"/>
          </w:tcPr>
          <w:p w14:paraId="76654110" w14:textId="77777777" w:rsidR="00DD0113" w:rsidRDefault="008A6A8E">
            <w:r>
              <w:rPr>
                <w:sz w:val="18"/>
              </w:rPr>
              <w:t>2 / 5</w:t>
            </w:r>
          </w:p>
        </w:tc>
      </w:tr>
      <w:tr w:rsidR="00DD0113" w14:paraId="3F293C53" w14:textId="77777777">
        <w:trPr>
          <w:jc w:val="center"/>
        </w:trPr>
        <w:tc>
          <w:tcPr>
            <w:tcW w:w="2535" w:type="dxa"/>
            <w:shd w:val="clear" w:color="auto" w:fill="FFF2CC"/>
          </w:tcPr>
          <w:p w14:paraId="6A866D64" w14:textId="77777777" w:rsidR="00DD0113" w:rsidRDefault="008A6A8E">
            <w:r>
              <w:rPr>
                <w:b/>
                <w:sz w:val="18"/>
              </w:rPr>
              <w:t>Уход ключевого разработчика JSON</w:t>
            </w:r>
          </w:p>
        </w:tc>
        <w:tc>
          <w:tcPr>
            <w:tcW w:w="2535" w:type="dxa"/>
            <w:shd w:val="clear" w:color="auto" w:fill="FFF2CC"/>
          </w:tcPr>
          <w:p w14:paraId="421F9767" w14:textId="77777777" w:rsidR="00DD0113" w:rsidRDefault="008A6A8E">
            <w:r>
              <w:rPr>
                <w:sz w:val="18"/>
              </w:rPr>
              <w:t>средняя</w:t>
            </w:r>
          </w:p>
        </w:tc>
        <w:tc>
          <w:tcPr>
            <w:tcW w:w="2535" w:type="dxa"/>
            <w:shd w:val="clear" w:color="auto" w:fill="FFF2CC"/>
          </w:tcPr>
          <w:p w14:paraId="510030D8" w14:textId="77777777" w:rsidR="00DD0113" w:rsidRDefault="008A6A8E">
            <w:r>
              <w:rPr>
                <w:sz w:val="18"/>
              </w:rPr>
              <w:t>высокое</w:t>
            </w:r>
          </w:p>
        </w:tc>
        <w:tc>
          <w:tcPr>
            <w:tcW w:w="2535" w:type="dxa"/>
            <w:shd w:val="clear" w:color="auto" w:fill="FFF2CC"/>
          </w:tcPr>
          <w:p w14:paraId="0F5EB3ED" w14:textId="77777777" w:rsidR="00DD0113" w:rsidRDefault="008A6A8E">
            <w:r>
              <w:rPr>
                <w:sz w:val="18"/>
              </w:rPr>
              <w:t>2 / 5</w:t>
            </w:r>
          </w:p>
        </w:tc>
      </w:tr>
    </w:tbl>
    <w:p w14:paraId="2BFC22F5" w14:textId="77777777" w:rsidR="00DD0113" w:rsidRDefault="008A6A8E">
      <w:pPr>
        <w:pStyle w:val="21"/>
      </w:pPr>
      <w:r>
        <w:rPr>
          <w:rFonts w:ascii="Calibri" w:hAnsi="Calibri"/>
          <w:color w:val="1F4E79"/>
        </w:rPr>
        <w:t>Ключевые проблемы recovery-дизайна</w:t>
      </w:r>
    </w:p>
    <w:p w14:paraId="02D5CC93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нет формального </w:t>
      </w:r>
      <w:r>
        <w:rPr>
          <w:sz w:val="20"/>
        </w:rPr>
        <w:t>Disaster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Recovery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Plan</w:t>
      </w:r>
      <w:r w:rsidRPr="00097B42">
        <w:rPr>
          <w:sz w:val="20"/>
          <w:lang w:val="ru-RU"/>
        </w:rPr>
        <w:t xml:space="preserve"> с владельцами действий и сценариями активации;</w:t>
      </w:r>
    </w:p>
    <w:p w14:paraId="5F15E663" w14:textId="77777777" w:rsidR="00DD0113" w:rsidRPr="00097B42" w:rsidRDefault="008A6A8E">
      <w:pPr>
        <w:pStyle w:val="a0"/>
        <w:spacing w:after="60"/>
        <w:rPr>
          <w:lang w:val="ru-RU"/>
        </w:rPr>
      </w:pPr>
      <w:r>
        <w:rPr>
          <w:sz w:val="20"/>
        </w:rPr>
        <w:t>RPO</w:t>
      </w:r>
      <w:r w:rsidRPr="00097B42">
        <w:rPr>
          <w:sz w:val="20"/>
          <w:lang w:val="ru-RU"/>
        </w:rPr>
        <w:t>/</w:t>
      </w:r>
      <w:r>
        <w:rPr>
          <w:sz w:val="20"/>
        </w:rPr>
        <w:t>RTO</w:t>
      </w:r>
      <w:r w:rsidRPr="00097B42">
        <w:rPr>
          <w:sz w:val="20"/>
          <w:lang w:val="ru-RU"/>
        </w:rPr>
        <w:t xml:space="preserve"> заявлены, но не доказаны тестами восстановления;</w:t>
      </w:r>
    </w:p>
    <w:p w14:paraId="66344CA4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 описано ограничение </w:t>
      </w:r>
      <w:r>
        <w:rPr>
          <w:sz w:val="20"/>
        </w:rPr>
        <w:t>blast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radius</w:t>
      </w:r>
      <w:r w:rsidRPr="00097B42">
        <w:rPr>
          <w:sz w:val="20"/>
          <w:lang w:val="ru-RU"/>
        </w:rPr>
        <w:t>: сбой одного модуля может затронуть всех клиентов;</w:t>
      </w:r>
    </w:p>
    <w:p w14:paraId="7F6D16E7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нет регулярных </w:t>
      </w:r>
      <w:r>
        <w:rPr>
          <w:sz w:val="20"/>
        </w:rPr>
        <w:t>DR</w:t>
      </w:r>
      <w:r w:rsidRPr="00097B42">
        <w:rPr>
          <w:sz w:val="20"/>
          <w:lang w:val="ru-RU"/>
        </w:rPr>
        <w:t xml:space="preserve"> </w:t>
      </w:r>
      <w:r>
        <w:rPr>
          <w:sz w:val="20"/>
        </w:rPr>
        <w:t>drills</w:t>
      </w:r>
      <w:r w:rsidRPr="00097B42">
        <w:rPr>
          <w:sz w:val="20"/>
          <w:lang w:val="ru-RU"/>
        </w:rPr>
        <w:t xml:space="preserve"> и практики проверки резервных копий;</w:t>
      </w:r>
    </w:p>
    <w:p w14:paraId="17148844" w14:textId="77777777" w:rsidR="00DD0113" w:rsidRPr="00097B42" w:rsidRDefault="008A6A8E">
      <w:pPr>
        <w:pStyle w:val="a0"/>
        <w:spacing w:after="60"/>
        <w:rPr>
          <w:lang w:val="ru-RU"/>
        </w:rPr>
      </w:pPr>
      <w:r w:rsidRPr="00097B42">
        <w:rPr>
          <w:sz w:val="20"/>
          <w:lang w:val="ru-RU"/>
        </w:rPr>
        <w:t xml:space="preserve">не формализована </w:t>
      </w:r>
      <w:r>
        <w:rPr>
          <w:sz w:val="20"/>
        </w:rPr>
        <w:t>post</w:t>
      </w:r>
      <w:r w:rsidRPr="00097B42">
        <w:rPr>
          <w:sz w:val="20"/>
          <w:lang w:val="ru-RU"/>
        </w:rPr>
        <w:t>-</w:t>
      </w:r>
      <w:r>
        <w:rPr>
          <w:sz w:val="20"/>
        </w:rPr>
        <w:t>mortem</w:t>
      </w:r>
      <w:r w:rsidRPr="00097B42">
        <w:rPr>
          <w:sz w:val="20"/>
          <w:lang w:val="ru-RU"/>
        </w:rPr>
        <w:t xml:space="preserve"> культура: разбор инцидента без поиска виноватых.</w:t>
      </w:r>
    </w:p>
    <w:p w14:paraId="0AB54E75" w14:textId="77777777" w:rsidR="00DD0113" w:rsidRPr="00732F36" w:rsidRDefault="008A6A8E">
      <w:pPr>
        <w:pStyle w:val="1"/>
        <w:rPr>
          <w:lang w:val="ru-RU"/>
        </w:rPr>
      </w:pPr>
      <w:r w:rsidRPr="00732F36">
        <w:rPr>
          <w:rFonts w:ascii="Calibri" w:hAnsi="Calibri"/>
          <w:color w:val="1F4E79"/>
          <w:lang w:val="ru-RU"/>
        </w:rPr>
        <w:t xml:space="preserve">8. Итоговые рекомендации </w:t>
      </w:r>
      <w:r>
        <w:rPr>
          <w:rFonts w:ascii="Calibri" w:hAnsi="Calibri"/>
          <w:color w:val="1F4E79"/>
        </w:rPr>
        <w:t>P</w:t>
      </w:r>
      <w:r w:rsidRPr="00732F36">
        <w:rPr>
          <w:rFonts w:ascii="Calibri" w:hAnsi="Calibri"/>
          <w:color w:val="1F4E79"/>
          <w:lang w:val="ru-RU"/>
        </w:rPr>
        <w:t>0/</w:t>
      </w:r>
      <w:r>
        <w:rPr>
          <w:rFonts w:ascii="Calibri" w:hAnsi="Calibri"/>
          <w:color w:val="1F4E79"/>
        </w:rPr>
        <w:t>P</w:t>
      </w:r>
      <w:r w:rsidRPr="00732F36">
        <w:rPr>
          <w:rFonts w:ascii="Calibri" w:hAnsi="Calibri"/>
          <w:color w:val="1F4E79"/>
          <w:lang w:val="ru-RU"/>
        </w:rPr>
        <w:t>1/</w:t>
      </w:r>
      <w:r>
        <w:rPr>
          <w:rFonts w:ascii="Calibri" w:hAnsi="Calibri"/>
          <w:color w:val="1F4E79"/>
        </w:rPr>
        <w:t>P</w:t>
      </w:r>
      <w:r w:rsidRPr="00732F36">
        <w:rPr>
          <w:rFonts w:ascii="Calibri" w:hAnsi="Calibri"/>
          <w:color w:val="1F4E79"/>
          <w:lang w:val="ru-RU"/>
        </w:rPr>
        <w:t>2</w:t>
      </w:r>
    </w:p>
    <w:tbl>
      <w:tblPr>
        <w:tblStyle w:val="aff0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DD0113" w14:paraId="0AE7333D" w14:textId="77777777">
        <w:trPr>
          <w:jc w:val="center"/>
        </w:trPr>
        <w:tc>
          <w:tcPr>
            <w:tcW w:w="3381" w:type="dxa"/>
            <w:shd w:val="clear" w:color="auto" w:fill="1F4E79"/>
          </w:tcPr>
          <w:p w14:paraId="688FA5D5" w14:textId="77777777" w:rsidR="00DD0113" w:rsidRDefault="008A6A8E"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w="3381" w:type="dxa"/>
            <w:shd w:val="clear" w:color="auto" w:fill="1F4E79"/>
          </w:tcPr>
          <w:p w14:paraId="69D9D995" w14:textId="77777777" w:rsidR="00DD0113" w:rsidRDefault="008A6A8E">
            <w:r>
              <w:rPr>
                <w:b/>
                <w:color w:val="FFFFFF"/>
                <w:sz w:val="18"/>
              </w:rPr>
              <w:t>Рекомендация</w:t>
            </w:r>
          </w:p>
        </w:tc>
        <w:tc>
          <w:tcPr>
            <w:tcW w:w="3381" w:type="dxa"/>
            <w:shd w:val="clear" w:color="auto" w:fill="1F4E79"/>
          </w:tcPr>
          <w:p w14:paraId="657D16F9" w14:textId="77777777" w:rsidR="00DD0113" w:rsidRDefault="008A6A8E">
            <w:r>
              <w:rPr>
                <w:b/>
                <w:color w:val="FFFFFF"/>
                <w:sz w:val="18"/>
              </w:rPr>
              <w:t>Зачем нужна</w:t>
            </w:r>
          </w:p>
        </w:tc>
      </w:tr>
      <w:tr w:rsidR="00DD0113" w:rsidRPr="00732F36" w14:paraId="1F7D9CC5" w14:textId="77777777">
        <w:trPr>
          <w:jc w:val="center"/>
        </w:trPr>
        <w:tc>
          <w:tcPr>
            <w:tcW w:w="3381" w:type="dxa"/>
            <w:shd w:val="clear" w:color="auto" w:fill="FCE4E4"/>
          </w:tcPr>
          <w:p w14:paraId="62A56A66" w14:textId="77777777" w:rsidR="00DD0113" w:rsidRDefault="008A6A8E">
            <w:r>
              <w:rPr>
                <w:b/>
                <w:sz w:val="18"/>
              </w:rPr>
              <w:t>P0</w:t>
            </w:r>
          </w:p>
        </w:tc>
        <w:tc>
          <w:tcPr>
            <w:tcW w:w="3381" w:type="dxa"/>
            <w:shd w:val="clear" w:color="auto" w:fill="FFFFFF"/>
          </w:tcPr>
          <w:p w14:paraId="7EEFB094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Привести объект аудита к </w:t>
            </w:r>
            <w:r>
              <w:rPr>
                <w:sz w:val="18"/>
              </w:rPr>
              <w:t>GMFY</w:t>
            </w:r>
            <w:r w:rsidRPr="00097B42">
              <w:rPr>
                <w:sz w:val="18"/>
                <w:lang w:val="ru-RU"/>
              </w:rPr>
              <w:t xml:space="preserve"> во всех документах</w:t>
            </w:r>
          </w:p>
        </w:tc>
        <w:tc>
          <w:tcPr>
            <w:tcW w:w="3381" w:type="dxa"/>
            <w:shd w:val="clear" w:color="auto" w:fill="FFFFFF"/>
          </w:tcPr>
          <w:p w14:paraId="4C5622B0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Убирает главное противоречие </w:t>
            </w:r>
            <w:r>
              <w:rPr>
                <w:sz w:val="18"/>
              </w:rPr>
              <w:t>GRU</w:t>
            </w:r>
            <w:r w:rsidRPr="00097B42">
              <w:rPr>
                <w:sz w:val="18"/>
                <w:lang w:val="ru-RU"/>
              </w:rPr>
              <w:t>4</w:t>
            </w:r>
            <w:r>
              <w:rPr>
                <w:sz w:val="18"/>
              </w:rPr>
              <w:t>Rec</w:t>
            </w:r>
            <w:r w:rsidRPr="00097B42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GMFY</w:t>
            </w:r>
            <w:r w:rsidRPr="00097B42">
              <w:rPr>
                <w:sz w:val="18"/>
                <w:lang w:val="ru-RU"/>
              </w:rPr>
              <w:t>.</w:t>
            </w:r>
          </w:p>
        </w:tc>
      </w:tr>
      <w:tr w:rsidR="00DD0113" w:rsidRPr="00732F36" w14:paraId="7C13F970" w14:textId="77777777">
        <w:trPr>
          <w:jc w:val="center"/>
        </w:trPr>
        <w:tc>
          <w:tcPr>
            <w:tcW w:w="3381" w:type="dxa"/>
            <w:shd w:val="clear" w:color="auto" w:fill="FCE4E4"/>
          </w:tcPr>
          <w:p w14:paraId="30F3FB72" w14:textId="77777777" w:rsidR="00DD0113" w:rsidRDefault="008A6A8E">
            <w:r>
              <w:rPr>
                <w:b/>
                <w:sz w:val="18"/>
              </w:rPr>
              <w:t>P0</w:t>
            </w:r>
          </w:p>
        </w:tc>
        <w:tc>
          <w:tcPr>
            <w:tcW w:w="3381" w:type="dxa"/>
            <w:shd w:val="clear" w:color="auto" w:fill="F3F6FA"/>
          </w:tcPr>
          <w:p w14:paraId="1B022201" w14:textId="77777777" w:rsidR="00DD0113" w:rsidRDefault="008A6A8E">
            <w:r>
              <w:rPr>
                <w:sz w:val="18"/>
              </w:rPr>
              <w:t>Добавить Disaster Recovery Plan</w:t>
            </w:r>
          </w:p>
        </w:tc>
        <w:tc>
          <w:tcPr>
            <w:tcW w:w="3381" w:type="dxa"/>
            <w:shd w:val="clear" w:color="auto" w:fill="F3F6FA"/>
          </w:tcPr>
          <w:p w14:paraId="3BDF2ED2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Закрывает самый серьёзный риск эксплуатации </w:t>
            </w:r>
            <w:r>
              <w:rPr>
                <w:sz w:val="18"/>
              </w:rPr>
              <w:t>B</w:t>
            </w:r>
            <w:r w:rsidRPr="00097B42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B</w:t>
            </w:r>
            <w:r w:rsidRPr="00097B42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SaaS</w:t>
            </w:r>
            <w:r w:rsidRPr="00097B42">
              <w:rPr>
                <w:sz w:val="18"/>
                <w:lang w:val="ru-RU"/>
              </w:rPr>
              <w:t>.</w:t>
            </w:r>
          </w:p>
        </w:tc>
      </w:tr>
      <w:tr w:rsidR="00DD0113" w14:paraId="71FC2818" w14:textId="77777777">
        <w:trPr>
          <w:jc w:val="center"/>
        </w:trPr>
        <w:tc>
          <w:tcPr>
            <w:tcW w:w="3381" w:type="dxa"/>
            <w:shd w:val="clear" w:color="auto" w:fill="FCE4E4"/>
          </w:tcPr>
          <w:p w14:paraId="25554503" w14:textId="77777777" w:rsidR="00DD0113" w:rsidRDefault="008A6A8E">
            <w:r>
              <w:rPr>
                <w:b/>
                <w:sz w:val="18"/>
              </w:rPr>
              <w:t>P0</w:t>
            </w:r>
          </w:p>
        </w:tc>
        <w:tc>
          <w:tcPr>
            <w:tcW w:w="3381" w:type="dxa"/>
            <w:shd w:val="clear" w:color="auto" w:fill="FFFFFF"/>
          </w:tcPr>
          <w:p w14:paraId="5345395D" w14:textId="77777777" w:rsidR="00DD0113" w:rsidRDefault="008A6A8E">
            <w:r>
              <w:rPr>
                <w:sz w:val="18"/>
              </w:rPr>
              <w:t>Сделать визуальный макет дашборда</w:t>
            </w:r>
          </w:p>
        </w:tc>
        <w:tc>
          <w:tcPr>
            <w:tcW w:w="3381" w:type="dxa"/>
            <w:shd w:val="clear" w:color="auto" w:fill="FFFFFF"/>
          </w:tcPr>
          <w:p w14:paraId="21B6843F" w14:textId="77777777" w:rsidR="00DD0113" w:rsidRDefault="008A6A8E">
            <w:r>
              <w:rPr>
                <w:sz w:val="18"/>
              </w:rPr>
              <w:t>Повышает доказательность задания 3.</w:t>
            </w:r>
          </w:p>
        </w:tc>
      </w:tr>
      <w:tr w:rsidR="00DD0113" w14:paraId="7F0528FB" w14:textId="77777777">
        <w:trPr>
          <w:jc w:val="center"/>
        </w:trPr>
        <w:tc>
          <w:tcPr>
            <w:tcW w:w="3381" w:type="dxa"/>
            <w:shd w:val="clear" w:color="auto" w:fill="FCE4E4"/>
          </w:tcPr>
          <w:p w14:paraId="719B1E4C" w14:textId="77777777" w:rsidR="00DD0113" w:rsidRDefault="008A6A8E">
            <w:r>
              <w:rPr>
                <w:b/>
                <w:sz w:val="18"/>
              </w:rPr>
              <w:t>P0</w:t>
            </w:r>
          </w:p>
        </w:tc>
        <w:tc>
          <w:tcPr>
            <w:tcW w:w="3381" w:type="dxa"/>
            <w:shd w:val="clear" w:color="auto" w:fill="F3F6FA"/>
          </w:tcPr>
          <w:p w14:paraId="66E633EE" w14:textId="77777777" w:rsidR="00DD0113" w:rsidRDefault="008A6A8E">
            <w:r>
              <w:rPr>
                <w:sz w:val="18"/>
              </w:rPr>
              <w:t>Провести анализ чувствительности ROI</w:t>
            </w:r>
          </w:p>
        </w:tc>
        <w:tc>
          <w:tcPr>
            <w:tcW w:w="3381" w:type="dxa"/>
            <w:shd w:val="clear" w:color="auto" w:fill="F3F6FA"/>
          </w:tcPr>
          <w:p w14:paraId="28632813" w14:textId="77777777" w:rsidR="00DD0113" w:rsidRDefault="008A6A8E">
            <w:r>
              <w:rPr>
                <w:sz w:val="18"/>
              </w:rPr>
              <w:t>Показывает устойчивость финансовой модели.</w:t>
            </w:r>
          </w:p>
        </w:tc>
      </w:tr>
      <w:tr w:rsidR="00DD0113" w14:paraId="405ABD41" w14:textId="77777777">
        <w:trPr>
          <w:jc w:val="center"/>
        </w:trPr>
        <w:tc>
          <w:tcPr>
            <w:tcW w:w="3381" w:type="dxa"/>
            <w:shd w:val="clear" w:color="auto" w:fill="FFF2CC"/>
          </w:tcPr>
          <w:p w14:paraId="04021B59" w14:textId="77777777" w:rsidR="00DD0113" w:rsidRDefault="008A6A8E">
            <w:r>
              <w:rPr>
                <w:b/>
                <w:sz w:val="18"/>
              </w:rPr>
              <w:t>P1</w:t>
            </w:r>
          </w:p>
        </w:tc>
        <w:tc>
          <w:tcPr>
            <w:tcW w:w="3381" w:type="dxa"/>
            <w:shd w:val="clear" w:color="auto" w:fill="FFFFFF"/>
          </w:tcPr>
          <w:p w14:paraId="5FDFEA0A" w14:textId="77777777" w:rsidR="00DD0113" w:rsidRDefault="008A6A8E">
            <w:r>
              <w:rPr>
                <w:sz w:val="18"/>
              </w:rPr>
              <w:t>Доработать RACI: QA, JSON-разработчик, Product Owner</w:t>
            </w:r>
          </w:p>
        </w:tc>
        <w:tc>
          <w:tcPr>
            <w:tcW w:w="3381" w:type="dxa"/>
            <w:shd w:val="clear" w:color="auto" w:fill="FFFFFF"/>
          </w:tcPr>
          <w:p w14:paraId="2C227121" w14:textId="77777777" w:rsidR="00DD0113" w:rsidRDefault="008A6A8E">
            <w:r>
              <w:rPr>
                <w:sz w:val="18"/>
              </w:rPr>
              <w:t>Убирает размытые зоны ответственности.</w:t>
            </w:r>
          </w:p>
        </w:tc>
      </w:tr>
      <w:tr w:rsidR="00DD0113" w:rsidRPr="00732F36" w14:paraId="1509E7DC" w14:textId="77777777">
        <w:trPr>
          <w:jc w:val="center"/>
        </w:trPr>
        <w:tc>
          <w:tcPr>
            <w:tcW w:w="3381" w:type="dxa"/>
            <w:shd w:val="clear" w:color="auto" w:fill="FFF2CC"/>
          </w:tcPr>
          <w:p w14:paraId="741B3E47" w14:textId="77777777" w:rsidR="00DD0113" w:rsidRDefault="008A6A8E">
            <w:r>
              <w:rPr>
                <w:b/>
                <w:sz w:val="18"/>
              </w:rPr>
              <w:t>P1</w:t>
            </w:r>
          </w:p>
        </w:tc>
        <w:tc>
          <w:tcPr>
            <w:tcW w:w="3381" w:type="dxa"/>
            <w:shd w:val="clear" w:color="auto" w:fill="F3F6FA"/>
          </w:tcPr>
          <w:p w14:paraId="54311790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Перевести </w:t>
            </w:r>
            <w:r>
              <w:rPr>
                <w:sz w:val="18"/>
              </w:rPr>
              <w:t>benchmarking</w:t>
            </w:r>
            <w:r w:rsidRPr="00097B42">
              <w:rPr>
                <w:sz w:val="18"/>
                <w:lang w:val="ru-RU"/>
              </w:rPr>
              <w:t xml:space="preserve"> в шкалу 1–5 с весами</w:t>
            </w:r>
          </w:p>
        </w:tc>
        <w:tc>
          <w:tcPr>
            <w:tcW w:w="3381" w:type="dxa"/>
            <w:shd w:val="clear" w:color="auto" w:fill="F3F6FA"/>
          </w:tcPr>
          <w:p w14:paraId="7A61CD32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Позволяет количественно доказать преимущество </w:t>
            </w:r>
            <w:r>
              <w:rPr>
                <w:sz w:val="18"/>
              </w:rPr>
              <w:t>GMFY</w:t>
            </w:r>
            <w:r w:rsidRPr="00097B42">
              <w:rPr>
                <w:sz w:val="18"/>
                <w:lang w:val="ru-RU"/>
              </w:rPr>
              <w:t>.</w:t>
            </w:r>
          </w:p>
        </w:tc>
      </w:tr>
      <w:tr w:rsidR="00DD0113" w:rsidRPr="00732F36" w14:paraId="5EAFEF22" w14:textId="77777777">
        <w:trPr>
          <w:jc w:val="center"/>
        </w:trPr>
        <w:tc>
          <w:tcPr>
            <w:tcW w:w="3381" w:type="dxa"/>
            <w:shd w:val="clear" w:color="auto" w:fill="FFF2CC"/>
          </w:tcPr>
          <w:p w14:paraId="38109D97" w14:textId="77777777" w:rsidR="00DD0113" w:rsidRDefault="008A6A8E">
            <w:r>
              <w:rPr>
                <w:b/>
                <w:sz w:val="18"/>
              </w:rPr>
              <w:lastRenderedPageBreak/>
              <w:t>P1</w:t>
            </w:r>
          </w:p>
        </w:tc>
        <w:tc>
          <w:tcPr>
            <w:tcW w:w="3381" w:type="dxa"/>
            <w:shd w:val="clear" w:color="auto" w:fill="FFFFFF"/>
          </w:tcPr>
          <w:p w14:paraId="707A8C4F" w14:textId="77777777" w:rsidR="00DD0113" w:rsidRDefault="008A6A8E">
            <w:r>
              <w:rPr>
                <w:sz w:val="18"/>
              </w:rPr>
              <w:t>Добавить бизнес-метрики adoption/retention</w:t>
            </w:r>
          </w:p>
        </w:tc>
        <w:tc>
          <w:tcPr>
            <w:tcW w:w="3381" w:type="dxa"/>
            <w:shd w:val="clear" w:color="auto" w:fill="FFFFFF"/>
          </w:tcPr>
          <w:p w14:paraId="2865A677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>Связывает техническое качество с бизнес-результатом.</w:t>
            </w:r>
          </w:p>
        </w:tc>
      </w:tr>
      <w:tr w:rsidR="00DD0113" w14:paraId="4737ADC3" w14:textId="77777777">
        <w:trPr>
          <w:jc w:val="center"/>
        </w:trPr>
        <w:tc>
          <w:tcPr>
            <w:tcW w:w="3381" w:type="dxa"/>
            <w:shd w:val="clear" w:color="auto" w:fill="F3F6FA"/>
          </w:tcPr>
          <w:p w14:paraId="1E75C545" w14:textId="77777777" w:rsidR="00DD0113" w:rsidRDefault="008A6A8E">
            <w:r>
              <w:rPr>
                <w:b/>
                <w:sz w:val="18"/>
              </w:rPr>
              <w:t>P2</w:t>
            </w:r>
          </w:p>
        </w:tc>
        <w:tc>
          <w:tcPr>
            <w:tcW w:w="3381" w:type="dxa"/>
            <w:shd w:val="clear" w:color="auto" w:fill="F3F6FA"/>
          </w:tcPr>
          <w:p w14:paraId="271D9A58" w14:textId="77777777" w:rsidR="00DD0113" w:rsidRDefault="008A6A8E">
            <w:r>
              <w:rPr>
                <w:sz w:val="18"/>
              </w:rPr>
              <w:t>Добавить runbook’и и post-mortem шаблон</w:t>
            </w:r>
          </w:p>
        </w:tc>
        <w:tc>
          <w:tcPr>
            <w:tcW w:w="3381" w:type="dxa"/>
            <w:shd w:val="clear" w:color="auto" w:fill="F3F6FA"/>
          </w:tcPr>
          <w:p w14:paraId="35B6F73D" w14:textId="77777777" w:rsidR="00DD0113" w:rsidRDefault="008A6A8E">
            <w:r>
              <w:rPr>
                <w:sz w:val="18"/>
              </w:rPr>
              <w:t>Повышает эксплуатационную зрелость.</w:t>
            </w:r>
          </w:p>
        </w:tc>
      </w:tr>
    </w:tbl>
    <w:p w14:paraId="3E11DA12" w14:textId="77777777" w:rsidR="00DD0113" w:rsidRDefault="008A6A8E">
      <w:pPr>
        <w:pStyle w:val="1"/>
      </w:pPr>
      <w:r>
        <w:rPr>
          <w:rFonts w:ascii="Calibri" w:hAnsi="Calibri"/>
          <w:color w:val="1F4E79"/>
        </w:rPr>
        <w:t>9. Карта рисков</w:t>
      </w:r>
    </w:p>
    <w:tbl>
      <w:tblPr>
        <w:tblStyle w:val="aff0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DD0113" w14:paraId="656B8213" w14:textId="77777777">
        <w:trPr>
          <w:jc w:val="center"/>
        </w:trPr>
        <w:tc>
          <w:tcPr>
            <w:tcW w:w="2535" w:type="dxa"/>
            <w:shd w:val="clear" w:color="auto" w:fill="1F4E79"/>
          </w:tcPr>
          <w:p w14:paraId="4DE7C246" w14:textId="77777777" w:rsidR="00DD0113" w:rsidRDefault="008A6A8E"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w="2535" w:type="dxa"/>
            <w:shd w:val="clear" w:color="auto" w:fill="1F4E79"/>
          </w:tcPr>
          <w:p w14:paraId="4F14DA2F" w14:textId="77777777" w:rsidR="00DD0113" w:rsidRDefault="008A6A8E">
            <w:r>
              <w:rPr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w="2535" w:type="dxa"/>
            <w:shd w:val="clear" w:color="auto" w:fill="1F4E79"/>
          </w:tcPr>
          <w:p w14:paraId="6E032659" w14:textId="77777777" w:rsidR="00DD0113" w:rsidRDefault="008A6A8E">
            <w:r>
              <w:rPr>
                <w:b/>
                <w:color w:val="FFFFFF"/>
                <w:sz w:val="18"/>
              </w:rPr>
              <w:t>Влияние</w:t>
            </w:r>
          </w:p>
        </w:tc>
        <w:tc>
          <w:tcPr>
            <w:tcW w:w="2535" w:type="dxa"/>
            <w:shd w:val="clear" w:color="auto" w:fill="1F4E79"/>
          </w:tcPr>
          <w:p w14:paraId="09E3060B" w14:textId="77777777" w:rsidR="00DD0113" w:rsidRDefault="008A6A8E"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 w:rsidR="00DD0113" w:rsidRPr="00732F36" w14:paraId="29E06AC3" w14:textId="77777777">
        <w:trPr>
          <w:jc w:val="center"/>
        </w:trPr>
        <w:tc>
          <w:tcPr>
            <w:tcW w:w="2535" w:type="dxa"/>
            <w:shd w:val="clear" w:color="auto" w:fill="FFFFFF"/>
          </w:tcPr>
          <w:p w14:paraId="686A07F0" w14:textId="77777777" w:rsidR="00DD0113" w:rsidRDefault="008A6A8E">
            <w:r>
              <w:rPr>
                <w:b/>
                <w:sz w:val="18"/>
              </w:rPr>
              <w:t>Отсутствие DRP</w:t>
            </w:r>
          </w:p>
        </w:tc>
        <w:tc>
          <w:tcPr>
            <w:tcW w:w="2535" w:type="dxa"/>
            <w:shd w:val="clear" w:color="auto" w:fill="FFFFFF"/>
          </w:tcPr>
          <w:p w14:paraId="46BF77C0" w14:textId="77777777" w:rsidR="00DD0113" w:rsidRDefault="008A6A8E">
            <w:r>
              <w:rPr>
                <w:sz w:val="18"/>
              </w:rPr>
              <w:t>высокая</w:t>
            </w:r>
          </w:p>
        </w:tc>
        <w:tc>
          <w:tcPr>
            <w:tcW w:w="2535" w:type="dxa"/>
            <w:shd w:val="clear" w:color="auto" w:fill="FFFFFF"/>
          </w:tcPr>
          <w:p w14:paraId="3A61DA5D" w14:textId="77777777" w:rsidR="00DD0113" w:rsidRDefault="008A6A8E">
            <w:r>
              <w:rPr>
                <w:sz w:val="18"/>
              </w:rPr>
              <w:t>высокое</w:t>
            </w:r>
          </w:p>
        </w:tc>
        <w:tc>
          <w:tcPr>
            <w:tcW w:w="2535" w:type="dxa"/>
            <w:shd w:val="clear" w:color="auto" w:fill="FFFFFF"/>
          </w:tcPr>
          <w:p w14:paraId="570304EA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Критично для внешних </w:t>
            </w:r>
            <w:r>
              <w:rPr>
                <w:sz w:val="18"/>
              </w:rPr>
              <w:t>B</w:t>
            </w:r>
            <w:r w:rsidRPr="00097B42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B</w:t>
            </w:r>
            <w:r w:rsidRPr="00097B42">
              <w:rPr>
                <w:sz w:val="18"/>
                <w:lang w:val="ru-RU"/>
              </w:rPr>
              <w:t>-клиентов.</w:t>
            </w:r>
          </w:p>
        </w:tc>
      </w:tr>
      <w:tr w:rsidR="00DD0113" w:rsidRPr="00732F36" w14:paraId="6FBCAE05" w14:textId="77777777">
        <w:trPr>
          <w:jc w:val="center"/>
        </w:trPr>
        <w:tc>
          <w:tcPr>
            <w:tcW w:w="2535" w:type="dxa"/>
            <w:shd w:val="clear" w:color="auto" w:fill="F3F6FA"/>
          </w:tcPr>
          <w:p w14:paraId="216C87F1" w14:textId="77777777" w:rsidR="00DD0113" w:rsidRDefault="008A6A8E">
            <w:proofErr w:type="spellStart"/>
            <w:r>
              <w:rPr>
                <w:b/>
                <w:sz w:val="18"/>
              </w:rPr>
              <w:t>Размытый</w:t>
            </w:r>
            <w:proofErr w:type="spellEnd"/>
            <w:r>
              <w:rPr>
                <w:b/>
                <w:sz w:val="18"/>
              </w:rPr>
              <w:t xml:space="preserve"> RACI</w:t>
            </w:r>
          </w:p>
        </w:tc>
        <w:tc>
          <w:tcPr>
            <w:tcW w:w="2535" w:type="dxa"/>
            <w:shd w:val="clear" w:color="auto" w:fill="F3F6FA"/>
          </w:tcPr>
          <w:p w14:paraId="5BA7FEDE" w14:textId="77777777" w:rsidR="00DD0113" w:rsidRDefault="008A6A8E">
            <w:r>
              <w:rPr>
                <w:sz w:val="18"/>
              </w:rPr>
              <w:t>средняя</w:t>
            </w:r>
          </w:p>
        </w:tc>
        <w:tc>
          <w:tcPr>
            <w:tcW w:w="2535" w:type="dxa"/>
            <w:shd w:val="clear" w:color="auto" w:fill="F3F6FA"/>
          </w:tcPr>
          <w:p w14:paraId="56E96E14" w14:textId="77777777" w:rsidR="00DD0113" w:rsidRDefault="008A6A8E">
            <w:r>
              <w:rPr>
                <w:sz w:val="18"/>
              </w:rPr>
              <w:t>среднее</w:t>
            </w:r>
          </w:p>
        </w:tc>
        <w:tc>
          <w:tcPr>
            <w:tcW w:w="2535" w:type="dxa"/>
            <w:shd w:val="clear" w:color="auto" w:fill="F3F6FA"/>
          </w:tcPr>
          <w:p w14:paraId="5430D087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>Может привести к задержкам изменений.</w:t>
            </w:r>
          </w:p>
        </w:tc>
      </w:tr>
      <w:tr w:rsidR="00DD0113" w:rsidRPr="00732F36" w14:paraId="4C6E74E4" w14:textId="77777777">
        <w:trPr>
          <w:jc w:val="center"/>
        </w:trPr>
        <w:tc>
          <w:tcPr>
            <w:tcW w:w="2535" w:type="dxa"/>
            <w:shd w:val="clear" w:color="auto" w:fill="FFFFFF"/>
          </w:tcPr>
          <w:p w14:paraId="346CF3FF" w14:textId="77777777" w:rsidR="00DD0113" w:rsidRDefault="008A6A8E">
            <w:proofErr w:type="spellStart"/>
            <w:r>
              <w:rPr>
                <w:b/>
                <w:sz w:val="18"/>
              </w:rPr>
              <w:t>Необоснованные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пороги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метрик</w:t>
            </w:r>
            <w:proofErr w:type="spellEnd"/>
          </w:p>
        </w:tc>
        <w:tc>
          <w:tcPr>
            <w:tcW w:w="2535" w:type="dxa"/>
            <w:shd w:val="clear" w:color="auto" w:fill="FFFFFF"/>
          </w:tcPr>
          <w:p w14:paraId="52D952FB" w14:textId="77777777" w:rsidR="00DD0113" w:rsidRDefault="008A6A8E">
            <w:r>
              <w:rPr>
                <w:sz w:val="18"/>
              </w:rPr>
              <w:t>средняя</w:t>
            </w:r>
          </w:p>
        </w:tc>
        <w:tc>
          <w:tcPr>
            <w:tcW w:w="2535" w:type="dxa"/>
            <w:shd w:val="clear" w:color="auto" w:fill="FFFFFF"/>
          </w:tcPr>
          <w:p w14:paraId="76513CC0" w14:textId="77777777" w:rsidR="00DD0113" w:rsidRDefault="008A6A8E">
            <w:r>
              <w:rPr>
                <w:sz w:val="18"/>
              </w:rPr>
              <w:t>высокое</w:t>
            </w:r>
          </w:p>
        </w:tc>
        <w:tc>
          <w:tcPr>
            <w:tcW w:w="2535" w:type="dxa"/>
            <w:shd w:val="clear" w:color="auto" w:fill="FFFFFF"/>
          </w:tcPr>
          <w:p w14:paraId="25947C3A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Риск ложных </w:t>
            </w:r>
            <w:proofErr w:type="spellStart"/>
            <w:r w:rsidRPr="00097B42">
              <w:rPr>
                <w:sz w:val="18"/>
                <w:lang w:val="ru-RU"/>
              </w:rPr>
              <w:t>алертов</w:t>
            </w:r>
            <w:proofErr w:type="spellEnd"/>
            <w:r w:rsidRPr="00097B42">
              <w:rPr>
                <w:sz w:val="18"/>
                <w:lang w:val="ru-RU"/>
              </w:rPr>
              <w:t xml:space="preserve"> или пропуска инцидентов.</w:t>
            </w:r>
          </w:p>
        </w:tc>
      </w:tr>
      <w:tr w:rsidR="00DD0113" w:rsidRPr="00732F36" w14:paraId="2C941F30" w14:textId="77777777">
        <w:trPr>
          <w:jc w:val="center"/>
        </w:trPr>
        <w:tc>
          <w:tcPr>
            <w:tcW w:w="2535" w:type="dxa"/>
            <w:shd w:val="clear" w:color="auto" w:fill="F3F6FA"/>
          </w:tcPr>
          <w:p w14:paraId="44873508" w14:textId="77777777" w:rsidR="00DD0113" w:rsidRDefault="008A6A8E">
            <w:proofErr w:type="spellStart"/>
            <w:r>
              <w:rPr>
                <w:b/>
                <w:sz w:val="18"/>
              </w:rPr>
              <w:t>Оптимистичный</w:t>
            </w:r>
            <w:proofErr w:type="spellEnd"/>
            <w:r>
              <w:rPr>
                <w:b/>
                <w:sz w:val="18"/>
              </w:rPr>
              <w:t xml:space="preserve"> adoption rate</w:t>
            </w:r>
          </w:p>
        </w:tc>
        <w:tc>
          <w:tcPr>
            <w:tcW w:w="2535" w:type="dxa"/>
            <w:shd w:val="clear" w:color="auto" w:fill="F3F6FA"/>
          </w:tcPr>
          <w:p w14:paraId="120A4475" w14:textId="77777777" w:rsidR="00DD0113" w:rsidRDefault="008A6A8E">
            <w:r>
              <w:rPr>
                <w:sz w:val="18"/>
              </w:rPr>
              <w:t>средняя</w:t>
            </w:r>
          </w:p>
        </w:tc>
        <w:tc>
          <w:tcPr>
            <w:tcW w:w="2535" w:type="dxa"/>
            <w:shd w:val="clear" w:color="auto" w:fill="F3F6FA"/>
          </w:tcPr>
          <w:p w14:paraId="2EF0FA19" w14:textId="77777777" w:rsidR="00DD0113" w:rsidRDefault="008A6A8E">
            <w:r>
              <w:rPr>
                <w:sz w:val="18"/>
              </w:rPr>
              <w:t>среднее</w:t>
            </w:r>
          </w:p>
        </w:tc>
        <w:tc>
          <w:tcPr>
            <w:tcW w:w="2535" w:type="dxa"/>
            <w:shd w:val="clear" w:color="auto" w:fill="F3F6FA"/>
          </w:tcPr>
          <w:p w14:paraId="6DB75065" w14:textId="77777777" w:rsidR="00DD0113" w:rsidRPr="00097B42" w:rsidRDefault="008A6A8E">
            <w:pPr>
              <w:rPr>
                <w:lang w:val="ru-RU"/>
              </w:rPr>
            </w:pPr>
            <w:r w:rsidRPr="00097B42">
              <w:rPr>
                <w:sz w:val="18"/>
                <w:lang w:val="ru-RU"/>
              </w:rPr>
              <w:t xml:space="preserve">Влияет на </w:t>
            </w:r>
            <w:r>
              <w:rPr>
                <w:sz w:val="18"/>
              </w:rPr>
              <w:t>ROI</w:t>
            </w:r>
            <w:r w:rsidRPr="00097B42">
              <w:rPr>
                <w:sz w:val="18"/>
                <w:lang w:val="ru-RU"/>
              </w:rPr>
              <w:t xml:space="preserve"> и срок окупаемости.</w:t>
            </w:r>
          </w:p>
        </w:tc>
      </w:tr>
      <w:tr w:rsidR="00DD0113" w14:paraId="5386829D" w14:textId="77777777">
        <w:trPr>
          <w:jc w:val="center"/>
        </w:trPr>
        <w:tc>
          <w:tcPr>
            <w:tcW w:w="2535" w:type="dxa"/>
            <w:shd w:val="clear" w:color="auto" w:fill="FFFFFF"/>
          </w:tcPr>
          <w:p w14:paraId="497D4EE0" w14:textId="77777777" w:rsidR="00DD0113" w:rsidRDefault="008A6A8E">
            <w:proofErr w:type="spellStart"/>
            <w:r>
              <w:rPr>
                <w:b/>
                <w:sz w:val="18"/>
              </w:rPr>
              <w:t>Поверхностный</w:t>
            </w:r>
            <w:proofErr w:type="spellEnd"/>
            <w:r>
              <w:rPr>
                <w:b/>
                <w:sz w:val="18"/>
              </w:rPr>
              <w:t xml:space="preserve"> SWOT </w:t>
            </w:r>
            <w:proofErr w:type="spellStart"/>
            <w:r>
              <w:rPr>
                <w:b/>
                <w:sz w:val="18"/>
              </w:rPr>
              <w:t>отдельных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конкурентов</w:t>
            </w:r>
            <w:proofErr w:type="spellEnd"/>
          </w:p>
        </w:tc>
        <w:tc>
          <w:tcPr>
            <w:tcW w:w="2535" w:type="dxa"/>
            <w:shd w:val="clear" w:color="auto" w:fill="FFFFFF"/>
          </w:tcPr>
          <w:p w14:paraId="6747CA6E" w14:textId="77777777" w:rsidR="00DD0113" w:rsidRDefault="008A6A8E">
            <w:r>
              <w:rPr>
                <w:sz w:val="18"/>
              </w:rPr>
              <w:t>высокая</w:t>
            </w:r>
          </w:p>
        </w:tc>
        <w:tc>
          <w:tcPr>
            <w:tcW w:w="2535" w:type="dxa"/>
            <w:shd w:val="clear" w:color="auto" w:fill="FFFFFF"/>
          </w:tcPr>
          <w:p w14:paraId="482DBCBF" w14:textId="77777777" w:rsidR="00DD0113" w:rsidRDefault="008A6A8E">
            <w:r>
              <w:rPr>
                <w:sz w:val="18"/>
              </w:rPr>
              <w:t>среднее</w:t>
            </w:r>
          </w:p>
        </w:tc>
        <w:tc>
          <w:tcPr>
            <w:tcW w:w="2535" w:type="dxa"/>
            <w:shd w:val="clear" w:color="auto" w:fill="FFFFFF"/>
          </w:tcPr>
          <w:p w14:paraId="1DAEBC9D" w14:textId="77777777" w:rsidR="00DD0113" w:rsidRDefault="008A6A8E">
            <w:r>
              <w:rPr>
                <w:sz w:val="18"/>
              </w:rPr>
              <w:t>Снижает убедительность конкурентного анализа.</w:t>
            </w:r>
          </w:p>
        </w:tc>
      </w:tr>
    </w:tbl>
    <w:p w14:paraId="6A4DA7FC" w14:textId="77777777" w:rsidR="00DD0113" w:rsidRDefault="008A6A8E">
      <w:pPr>
        <w:pStyle w:val="1"/>
      </w:pPr>
      <w:r>
        <w:rPr>
          <w:rFonts w:ascii="Calibri" w:hAnsi="Calibri"/>
          <w:color w:val="1F4E79"/>
        </w:rPr>
        <w:t>10. Итоговый вывод</w:t>
      </w:r>
    </w:p>
    <w:p w14:paraId="40325E6A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После исправления основного противоречия объект аудита стал единым: рассматривается проект </w:t>
      </w:r>
      <w:r>
        <w:t>GMFY</w:t>
      </w:r>
      <w:r w:rsidRPr="00097B42">
        <w:rPr>
          <w:lang w:val="ru-RU"/>
        </w:rPr>
        <w:t xml:space="preserve">, а не </w:t>
      </w:r>
      <w:r>
        <w:t>GRU</w:t>
      </w:r>
      <w:r w:rsidRPr="00097B42">
        <w:rPr>
          <w:lang w:val="ru-RU"/>
        </w:rPr>
        <w:t>4</w:t>
      </w:r>
      <w:r>
        <w:t>Rec</w:t>
      </w:r>
      <w:r w:rsidRPr="00097B42">
        <w:rPr>
          <w:lang w:val="ru-RU"/>
        </w:rPr>
        <w:t xml:space="preserve">. По содержанию комплект работ можно оценить как сильный: конкурентный анализ и </w:t>
      </w:r>
      <w:r>
        <w:t>SLA</w:t>
      </w:r>
      <w:r w:rsidRPr="00097B42">
        <w:rPr>
          <w:lang w:val="ru-RU"/>
        </w:rPr>
        <w:t xml:space="preserve"> выполнены достаточно полно, метрики ориентированы на реальные пользовательские сценарии, финансовая модель понятна и показывает окупаемость проекта.</w:t>
      </w:r>
    </w:p>
    <w:p w14:paraId="675CE99D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Главные зоны роста: доказательность </w:t>
      </w:r>
      <w:r>
        <w:t>benchmarking</w:t>
      </w:r>
      <w:r w:rsidRPr="00097B42">
        <w:rPr>
          <w:lang w:val="ru-RU"/>
        </w:rPr>
        <w:t xml:space="preserve">, точность </w:t>
      </w:r>
      <w:r>
        <w:t>RACI</w:t>
      </w:r>
      <w:r w:rsidRPr="00097B42">
        <w:rPr>
          <w:lang w:val="ru-RU"/>
        </w:rPr>
        <w:t xml:space="preserve">, визуализация </w:t>
      </w:r>
      <w:proofErr w:type="spellStart"/>
      <w:r w:rsidRPr="00097B42">
        <w:rPr>
          <w:lang w:val="ru-RU"/>
        </w:rPr>
        <w:t>дашборда</w:t>
      </w:r>
      <w:proofErr w:type="spellEnd"/>
      <w:r w:rsidRPr="00097B42">
        <w:rPr>
          <w:lang w:val="ru-RU"/>
        </w:rPr>
        <w:t xml:space="preserve">, анализ чувствительности финансовой модели и аварийное восстановление. Особенно важно доработать </w:t>
      </w:r>
      <w:r>
        <w:t>Disaster</w:t>
      </w:r>
      <w:r w:rsidRPr="00097B42">
        <w:rPr>
          <w:lang w:val="ru-RU"/>
        </w:rPr>
        <w:t xml:space="preserve"> </w:t>
      </w:r>
      <w:r>
        <w:t>Recovery</w:t>
      </w:r>
      <w:r w:rsidRPr="00097B42">
        <w:rPr>
          <w:lang w:val="ru-RU"/>
        </w:rPr>
        <w:t xml:space="preserve"> </w:t>
      </w:r>
      <w:r>
        <w:t>Plan</w:t>
      </w:r>
      <w:r w:rsidRPr="00097B42">
        <w:rPr>
          <w:lang w:val="ru-RU"/>
        </w:rPr>
        <w:t xml:space="preserve">, потому что для </w:t>
      </w:r>
      <w:r>
        <w:t>SaaS</w:t>
      </w:r>
      <w:r w:rsidRPr="00097B42">
        <w:rPr>
          <w:lang w:val="ru-RU"/>
        </w:rPr>
        <w:t xml:space="preserve">-платформы отсутствие </w:t>
      </w:r>
      <w:r>
        <w:t>recovery</w:t>
      </w:r>
      <w:r w:rsidRPr="00097B42">
        <w:rPr>
          <w:lang w:val="ru-RU"/>
        </w:rPr>
        <w:t>-протоколов — это не мелкая недоработка, а риск доверия клиентов.</w:t>
      </w:r>
    </w:p>
    <w:p w14:paraId="727B1575" w14:textId="77777777" w:rsidR="00DD0113" w:rsidRPr="00097B42" w:rsidRDefault="008A6A8E">
      <w:pPr>
        <w:spacing w:after="100" w:line="259" w:lineRule="auto"/>
        <w:rPr>
          <w:lang w:val="ru-RU"/>
        </w:rPr>
      </w:pPr>
      <w:r w:rsidRPr="00097B42">
        <w:rPr>
          <w:lang w:val="ru-RU"/>
        </w:rPr>
        <w:t xml:space="preserve">Общий вывод: проект </w:t>
      </w:r>
      <w:r>
        <w:t>GMFY</w:t>
      </w:r>
      <w:r w:rsidRPr="00097B42">
        <w:rPr>
          <w:lang w:val="ru-RU"/>
        </w:rPr>
        <w:t xml:space="preserve"> обладает хорошей аналитической и продуктовой базой, но перед масштабированием на внешний </w:t>
      </w:r>
      <w:r>
        <w:t>B</w:t>
      </w:r>
      <w:r w:rsidRPr="00097B42">
        <w:rPr>
          <w:lang w:val="ru-RU"/>
        </w:rPr>
        <w:t>2</w:t>
      </w:r>
      <w:r>
        <w:t>B</w:t>
      </w:r>
      <w:r w:rsidRPr="00097B42">
        <w:rPr>
          <w:lang w:val="ru-RU"/>
        </w:rPr>
        <w:t xml:space="preserve">-рынок его необходимо усилить </w:t>
      </w:r>
      <w:proofErr w:type="spellStart"/>
      <w:r w:rsidRPr="00097B42">
        <w:rPr>
          <w:lang w:val="ru-RU"/>
        </w:rPr>
        <w:t>эксплуатационно</w:t>
      </w:r>
      <w:proofErr w:type="spellEnd"/>
      <w:r w:rsidRPr="00097B42">
        <w:rPr>
          <w:lang w:val="ru-RU"/>
        </w:rPr>
        <w:t>: формализовать ответственность, доказать устойчивость, проверить восстановление и связать технические метрики с бизнес-результатами.</w:t>
      </w:r>
    </w:p>
    <w:sectPr w:rsidR="00DD0113" w:rsidRPr="00097B42" w:rsidSect="00034616">
      <w:footerReference w:type="default" r:id="rId8"/>
      <w:pgSz w:w="12240" w:h="15840"/>
      <w:pgMar w:top="1020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9C72B" w14:textId="77777777" w:rsidR="003504E8" w:rsidRDefault="003504E8">
      <w:pPr>
        <w:spacing w:after="0" w:line="240" w:lineRule="auto"/>
      </w:pPr>
      <w:r>
        <w:separator/>
      </w:r>
    </w:p>
  </w:endnote>
  <w:endnote w:type="continuationSeparator" w:id="0">
    <w:p w14:paraId="18221436" w14:textId="77777777" w:rsidR="003504E8" w:rsidRDefault="00350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CB935" w14:textId="5D8BDE7C" w:rsidR="00DD0113" w:rsidRPr="00097B42" w:rsidRDefault="00DD0113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D897E" w14:textId="77777777" w:rsidR="003504E8" w:rsidRDefault="003504E8">
      <w:pPr>
        <w:spacing w:after="0" w:line="240" w:lineRule="auto"/>
      </w:pPr>
      <w:r>
        <w:separator/>
      </w:r>
    </w:p>
  </w:footnote>
  <w:footnote w:type="continuationSeparator" w:id="0">
    <w:p w14:paraId="1B58055E" w14:textId="77777777" w:rsidR="003504E8" w:rsidRDefault="00350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B42"/>
    <w:rsid w:val="0015074B"/>
    <w:rsid w:val="0029639D"/>
    <w:rsid w:val="00326F90"/>
    <w:rsid w:val="003504E8"/>
    <w:rsid w:val="00732F36"/>
    <w:rsid w:val="008A6A8E"/>
    <w:rsid w:val="00AA1D8D"/>
    <w:rsid w:val="00B47730"/>
    <w:rsid w:val="00CB0664"/>
    <w:rsid w:val="00DD0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0EB524"/>
  <w14:defaultImageDpi w14:val="300"/>
  <w15:docId w15:val="{684CB278-54F2-4807-ADFC-879B74A9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1761</Words>
  <Characters>10040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kolabor31@gmail.com</cp:lastModifiedBy>
  <cp:revision>3</cp:revision>
  <dcterms:created xsi:type="dcterms:W3CDTF">2013-12-23T23:15:00Z</dcterms:created>
  <dcterms:modified xsi:type="dcterms:W3CDTF">2026-05-11T18:22:00Z</dcterms:modified>
  <cp:category/>
</cp:coreProperties>
</file>