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-28574</wp:posOffset>
            </wp:positionH>
            <wp:positionV relativeFrom="page">
              <wp:posOffset>0</wp:posOffset>
            </wp:positionV>
            <wp:extent cx="7829550" cy="4400550"/>
            <wp:effectExtent b="0" l="0" r="0" t="0"/>
            <wp:wrapTopAndBottom distB="114300" distT="11430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9963" l="3448" r="3448" t="6340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440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6048375</wp:posOffset>
            </wp:positionH>
            <wp:positionV relativeFrom="page">
              <wp:posOffset>-307656</wp:posOffset>
            </wp:positionV>
            <wp:extent cx="2732049" cy="2667000"/>
            <wp:effectExtent b="49968" l="48733" r="48733" t="49968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21471890">
                      <a:off x="0" y="0"/>
                      <a:ext cx="2732049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-2352674</wp:posOffset>
            </wp:positionH>
            <wp:positionV relativeFrom="paragraph">
              <wp:posOffset>447675</wp:posOffset>
            </wp:positionV>
            <wp:extent cx="2724150" cy="2542540"/>
            <wp:effectExtent b="504864" l="448606" r="448606" t="504864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12563626">
                      <a:off x="0" y="0"/>
                      <a:ext cx="2724150" cy="2542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1828800</wp:posOffset>
            </wp:positionH>
            <wp:positionV relativeFrom="page">
              <wp:posOffset>11353800</wp:posOffset>
            </wp:positionV>
            <wp:extent cx="3200400" cy="3276600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-955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7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6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60"/>
        <w:tblGridChange w:id="0">
          <w:tblGrid>
            <w:gridCol w:w="69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Title"/>
              <w:widowControl w:val="0"/>
              <w:spacing w:after="0" w:line="240" w:lineRule="auto"/>
              <w:rPr>
                <w:rFonts w:ascii="Lexend Deca" w:cs="Lexend Deca" w:eastAsia="Lexend Deca" w:hAnsi="Lexend Deca"/>
              </w:rPr>
            </w:pPr>
            <w:bookmarkStart w:colFirst="0" w:colLast="0" w:name="_gfaomtxlob07" w:id="0"/>
            <w:bookmarkEnd w:id="0"/>
            <w:r w:rsidDel="00000000" w:rsidR="00000000" w:rsidRPr="00000000">
              <w:rPr>
                <w:rFonts w:ascii="Lexend Deca" w:cs="Lexend Deca" w:eastAsia="Lexend Deca" w:hAnsi="Lexend Deca"/>
                <w:sz w:val="69"/>
                <w:szCs w:val="69"/>
                <w:rtl w:val="0"/>
              </w:rPr>
              <w:t xml:space="preserve">Feasibility Study Template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Rule="auto"/>
        <w:rPr>
          <w:rFonts w:ascii="Lexend Deca" w:cs="Lexend Deca" w:eastAsia="Lexend Deca" w:hAnsi="Lexend Deca"/>
          <w:b w:val="1"/>
          <w:sz w:val="69"/>
          <w:szCs w:val="69"/>
        </w:rPr>
      </w:pPr>
      <w:r w:rsidDel="00000000" w:rsidR="00000000" w:rsidRPr="00000000">
        <w:rPr>
          <w:rFonts w:ascii="Lexend Deca" w:cs="Lexend Deca" w:eastAsia="Lexend Deca" w:hAnsi="Lexend Deca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1828800</wp:posOffset>
            </wp:positionH>
            <wp:positionV relativeFrom="page">
              <wp:posOffset>14649450</wp:posOffset>
            </wp:positionV>
            <wp:extent cx="3200400" cy="327660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-955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7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Lexend Deca" w:cs="Lexend Deca" w:eastAsia="Lexend Deca" w:hAnsi="Lexend Deca"/>
          <w:b w:val="1"/>
          <w:sz w:val="69"/>
          <w:szCs w:val="69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1828800</wp:posOffset>
            </wp:positionH>
            <wp:positionV relativeFrom="page">
              <wp:posOffset>15316200</wp:posOffset>
            </wp:positionV>
            <wp:extent cx="3200400" cy="3276600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-955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7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Lexend Deca" w:cs="Lexend Deca" w:eastAsia="Lexend Deca" w:hAnsi="Lexend Deca"/>
          <w:b w:val="1"/>
          <w:sz w:val="57"/>
          <w:szCs w:val="5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Lexend Deca" w:cs="Lexend Deca" w:eastAsia="Lexend Deca" w:hAnsi="Lexend Deca"/>
          <w:highlight w:val="white"/>
        </w:rPr>
      </w:pPr>
      <w:r w:rsidDel="00000000" w:rsidR="00000000" w:rsidRPr="00000000">
        <w:rPr>
          <w:rFonts w:ascii="Lexend Deca" w:cs="Lexend Deca" w:eastAsia="Lexend Deca" w:hAnsi="Lexend Deca"/>
          <w:highlight w:val="white"/>
          <w:rtl w:val="0"/>
        </w:rPr>
        <w:t xml:space="preserve">You can edit your own version in one of two ways: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rPr>
          <w:rFonts w:ascii="Lexend Deca" w:cs="Lexend Deca" w:eastAsia="Lexend Deca" w:hAnsi="Lexend Deca"/>
          <w:highlight w:val="white"/>
        </w:rPr>
      </w:pPr>
      <w:r w:rsidDel="00000000" w:rsidR="00000000" w:rsidRPr="00000000">
        <w:rPr>
          <w:rFonts w:ascii="Lexend Deca" w:cs="Lexend Deca" w:eastAsia="Lexend Deca" w:hAnsi="Lexend Deca"/>
          <w:highlight w:val="white"/>
          <w:rtl w:val="0"/>
        </w:rPr>
        <w:t xml:space="preserve">Edit this version to fit your needs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rPr>
          <w:rFonts w:ascii="Lexend Deca" w:cs="Lexend Deca" w:eastAsia="Lexend Deca" w:hAnsi="Lexend Deca"/>
          <w:highlight w:val="white"/>
        </w:rPr>
      </w:pPr>
      <w:r w:rsidDel="00000000" w:rsidR="00000000" w:rsidRPr="00000000">
        <w:rPr>
          <w:rFonts w:ascii="Lexend Deca" w:cs="Lexend Deca" w:eastAsia="Lexend Deca" w:hAnsi="Lexend Deca"/>
          <w:highlight w:val="white"/>
          <w:rtl w:val="0"/>
        </w:rPr>
        <w:t xml:space="preserve">Go to “File” &gt; “Download As” &gt; “Microsoft Word” to Download</w:t>
      </w:r>
    </w:p>
    <w:p w:rsidR="00000000" w:rsidDel="00000000" w:rsidP="00000000" w:rsidRDefault="00000000" w:rsidRPr="00000000" w14:paraId="00000009">
      <w:pPr>
        <w:spacing w:after="0" w:lineRule="auto"/>
        <w:rPr>
          <w:rFonts w:ascii="Lexend Deca" w:cs="Lexend Deca" w:eastAsia="Lexend Deca" w:hAnsi="Lexend Deca"/>
          <w:b w:val="1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Lexend Deca" w:cs="Lexend Deca" w:eastAsia="Lexend Deca" w:hAnsi="Lexend Deca"/>
          <w:b w:val="1"/>
          <w:sz w:val="57"/>
          <w:szCs w:val="57"/>
          <w:highlight w:val="white"/>
        </w:rPr>
      </w:pPr>
      <w:r w:rsidDel="00000000" w:rsidR="00000000" w:rsidRPr="00000000">
        <w:rPr>
          <w:rFonts w:ascii="Lexend Deca" w:cs="Lexend Deca" w:eastAsia="Lexend Deca" w:hAnsi="Lexend Deca"/>
          <w:b w:val="1"/>
          <w:sz w:val="57"/>
          <w:szCs w:val="57"/>
          <w:highlight w:val="white"/>
          <w:rtl w:val="0"/>
        </w:rPr>
        <w:t xml:space="preserve">How to Use This Template</w:t>
      </w:r>
    </w:p>
    <w:p w:rsidR="00000000" w:rsidDel="00000000" w:rsidP="00000000" w:rsidRDefault="00000000" w:rsidRPr="00000000" w14:paraId="0000000B">
      <w:pPr>
        <w:spacing w:after="0" w:lineRule="auto"/>
        <w:rPr>
          <w:rFonts w:ascii="Lexend Deca" w:cs="Lexend Deca" w:eastAsia="Lexend Deca" w:hAnsi="Lexend Dec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Use this template as a foundation for a feasibility study proving the viability of your business idea.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Included are sections standard in most feasibility studies, as well as prompts for you to fill out your company’s information across five main sections:</w:t>
      </w:r>
    </w:p>
    <w:p w:rsidR="00000000" w:rsidDel="00000000" w:rsidP="00000000" w:rsidRDefault="00000000" w:rsidRPr="00000000" w14:paraId="0000000F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Rule="auto"/>
        <w:ind w:left="720" w:hanging="36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Executive Summary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Rule="auto"/>
        <w:ind w:left="720" w:hanging="36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Business Explanation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Rule="auto"/>
        <w:ind w:left="720" w:hanging="36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Market Overview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Rule="auto"/>
        <w:ind w:left="720" w:hanging="36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Finaincial Projections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Feasibility Assessment and Conclusion </w:t>
      </w:r>
    </w:p>
    <w:p w:rsidR="00000000" w:rsidDel="00000000" w:rsidP="00000000" w:rsidRDefault="00000000" w:rsidRPr="00000000" w14:paraId="00000015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Once complete, this plan can be shared with potential investors, company leadership, or whomever you see fit.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Keep in mind, this template is designed to be completely customized by your company. If you feel there are sections included that you would rather omit, or if you think a section is missing, you are encouraged to make those changes as you see fit for your business. </w:t>
      </w:r>
    </w:p>
    <w:p w:rsidR="00000000" w:rsidDel="00000000" w:rsidP="00000000" w:rsidRDefault="00000000" w:rsidRPr="00000000" w14:paraId="00000019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Lexend Deca" w:cs="Lexend Deca" w:eastAsia="Lexend Deca" w:hAnsi="Lexend Dec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Lexend Deca" w:cs="Lexend Deca" w:eastAsia="Lexend Deca" w:hAnsi="Lexend Dec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20.0" w:type="dxa"/>
        <w:jc w:val="left"/>
        <w:tblInd w:w="-720.0" w:type="dxa"/>
        <w:tblBorders>
          <w:top w:color="f5f8fa" w:space="0" w:sz="8" w:val="single"/>
          <w:left w:color="f5f8fa" w:space="0" w:sz="8" w:val="single"/>
          <w:bottom w:color="f5f8fa" w:space="0" w:sz="8" w:val="single"/>
          <w:right w:color="f5f8fa" w:space="0" w:sz="8" w:val="single"/>
          <w:insideH w:color="f5f8fa" w:space="0" w:sz="8" w:val="single"/>
          <w:insideV w:color="f5f8fa" w:space="0" w:sz="8" w:val="single"/>
        </w:tblBorders>
        <w:tblLayout w:type="fixed"/>
        <w:tblLook w:val="0600"/>
      </w:tblPr>
      <w:tblGrid>
        <w:gridCol w:w="2490"/>
        <w:gridCol w:w="3330"/>
        <w:gridCol w:w="2730"/>
        <w:gridCol w:w="2370"/>
        <w:tblGridChange w:id="0">
          <w:tblGrid>
            <w:gridCol w:w="2490"/>
            <w:gridCol w:w="3330"/>
            <w:gridCol w:w="2730"/>
            <w:gridCol w:w="2370"/>
          </w:tblGrid>
        </w:tblGridChange>
      </w:tblGrid>
      <w:tr>
        <w:trPr>
          <w:cantSplit w:val="0"/>
          <w:trHeight w:val="5025" w:hRule="atLeast"/>
          <w:tblHeader w:val="0"/>
        </w:trPr>
        <w:tc>
          <w:tcPr>
            <w:gridSpan w:val="2"/>
            <w:tcBorders>
              <w:top w:color="33475b" w:space="0" w:sz="8" w:val="single"/>
              <w:left w:color="33475b" w:space="0" w:sz="8" w:val="single"/>
              <w:bottom w:color="33475b" w:space="0" w:sz="8" w:val="single"/>
              <w:right w:color="33475b" w:space="0" w:sz="8" w:val="single"/>
            </w:tcBorders>
            <w:shd w:fill="33475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center"/>
              <w:rPr>
                <w:rFonts w:ascii="Lexend Deca" w:cs="Lexend Deca" w:eastAsia="Lexend Deca" w:hAnsi="Lexend Deca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Rule="auto"/>
              <w:ind w:left="900" w:right="170" w:firstLine="0"/>
              <w:jc w:val="center"/>
              <w:rPr>
                <w:rFonts w:ascii="Lexend Deca" w:cs="Lexend Deca" w:eastAsia="Lexend Deca" w:hAnsi="Lexend Deca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b w:val="1"/>
                <w:color w:val="ffffff"/>
                <w:sz w:val="48"/>
                <w:szCs w:val="48"/>
                <w:rtl w:val="0"/>
              </w:rPr>
              <w:t xml:space="preserve">Scale your business with HubSpot CRM.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Rule="auto"/>
              <w:ind w:left="900" w:right="170" w:firstLine="0"/>
              <w:jc w:val="center"/>
              <w:rPr>
                <w:rFonts w:ascii="Lexend Deca" w:cs="Lexend Deca" w:eastAsia="Lexend Deca" w:hAnsi="Lexend Deca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Rule="auto"/>
              <w:ind w:left="900" w:right="170" w:firstLine="0"/>
              <w:jc w:val="center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color w:val="ffffff"/>
                <w:sz w:val="32"/>
                <w:szCs w:val="32"/>
                <w:rtl w:val="0"/>
              </w:rPr>
              <w:t xml:space="preserve">Get to know your customers better with our leading software.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33475b" w:space="0" w:sz="8" w:val="single"/>
              <w:left w:color="33475b" w:space="0" w:sz="8" w:val="single"/>
              <w:bottom w:color="33475b" w:space="0" w:sz="8" w:val="single"/>
              <w:right w:color="33475b" w:space="0" w:sz="8" w:val="single"/>
            </w:tcBorders>
            <w:shd w:fill="33475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Lexend Deca" w:cs="Lexend Deca" w:eastAsia="Lexend Deca" w:hAnsi="Lexend Dec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Lexend Deca" w:cs="Lexend Deca" w:eastAsia="Lexend Deca" w:hAnsi="Lexend Dec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Lexend Deca" w:cs="Lexend Deca" w:eastAsia="Lexend Deca" w:hAnsi="Lexend Deca"/>
                <w:sz w:val="36"/>
                <w:szCs w:val="36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36"/>
                <w:szCs w:val="36"/>
              </w:rPr>
              <w:drawing>
                <wp:inline distB="114300" distT="114300" distL="114300" distR="114300">
                  <wp:extent cx="3105150" cy="21463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14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1.3868613138687" w:hRule="atLeast"/>
          <w:tblHeader w:val="0"/>
        </w:trPr>
        <w:tc>
          <w:tcPr>
            <w:tcBorders>
              <w:top w:color="33475b" w:space="0" w:sz="8" w:val="single"/>
              <w:left w:color="33475b" w:space="0" w:sz="8" w:val="single"/>
              <w:bottom w:color="33475b" w:space="0" w:sz="8" w:val="single"/>
              <w:right w:color="33475b" w:space="0" w:sz="8" w:val="single"/>
            </w:tcBorders>
            <w:shd w:fill="33475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Rule="auto"/>
              <w:jc w:val="center"/>
              <w:rPr>
                <w:rFonts w:ascii="Lexend Deca" w:cs="Lexend Deca" w:eastAsia="Lexend Deca" w:hAnsi="Lexend Deca"/>
                <w:b w:val="1"/>
                <w:color w:val="ffffff"/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33475b" w:space="0" w:sz="8" w:val="single"/>
              <w:left w:color="33475b" w:space="0" w:sz="8" w:val="single"/>
              <w:bottom w:color="33475b" w:space="0" w:sz="8" w:val="single"/>
              <w:right w:color="33475b" w:space="0" w:sz="8" w:val="single"/>
            </w:tcBorders>
            <w:shd w:fill="ff7a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Rule="auto"/>
              <w:jc w:val="center"/>
              <w:rPr>
                <w:rFonts w:ascii="Lexend Deca" w:cs="Lexend Deca" w:eastAsia="Lexend Deca" w:hAnsi="Lexend Deca"/>
                <w:b w:val="1"/>
                <w:color w:val="ffffff"/>
                <w:sz w:val="32"/>
                <w:szCs w:val="32"/>
              </w:rPr>
            </w:pPr>
            <w:hyperlink r:id="rId11">
              <w:r w:rsidDel="00000000" w:rsidR="00000000" w:rsidRPr="00000000">
                <w:rPr>
                  <w:rFonts w:ascii="Lexend Deca" w:cs="Lexend Deca" w:eastAsia="Lexend Deca" w:hAnsi="Lexend Deca"/>
                  <w:b w:val="1"/>
                  <w:color w:val="ffffff"/>
                  <w:sz w:val="32"/>
                  <w:szCs w:val="32"/>
                  <w:rtl w:val="0"/>
                </w:rPr>
                <w:t xml:space="preserve">Get Free CRM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475b" w:space="0" w:sz="8" w:val="single"/>
              <w:left w:color="33475b" w:space="0" w:sz="8" w:val="single"/>
              <w:bottom w:color="33475b" w:space="0" w:sz="8" w:val="single"/>
              <w:right w:color="33475b" w:space="0" w:sz="8" w:val="single"/>
            </w:tcBorders>
            <w:shd w:fill="33475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Rule="auto"/>
              <w:jc w:val="center"/>
              <w:rPr>
                <w:rFonts w:ascii="Lexend Deca" w:cs="Lexend Deca" w:eastAsia="Lexend Deca" w:hAnsi="Lexend Deca"/>
                <w:b w:val="1"/>
                <w:color w:val="ffffff"/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.7664233576643" w:hRule="atLeast"/>
          <w:tblHeader w:val="0"/>
        </w:trPr>
        <w:tc>
          <w:tcPr>
            <w:gridSpan w:val="4"/>
            <w:tcBorders>
              <w:top w:color="33475b" w:space="0" w:sz="8" w:val="single"/>
              <w:left w:color="33475b" w:space="0" w:sz="8" w:val="single"/>
              <w:bottom w:color="33475b" w:space="0" w:sz="8" w:val="single"/>
              <w:right w:color="33475b" w:space="0" w:sz="8" w:val="single"/>
            </w:tcBorders>
            <w:shd w:fill="33475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rFonts w:ascii="Lexend Deca" w:cs="Lexend Deca" w:eastAsia="Lexend Deca" w:hAnsi="Lexend Deca"/>
                <w:b w:val="1"/>
                <w:color w:val="ffffff"/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Rule="auto"/>
        <w:rPr>
          <w:rFonts w:ascii="Lexend Deca" w:cs="Lexend Deca" w:eastAsia="Lexend Deca" w:hAnsi="Lexend Dec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center"/>
        <w:rPr>
          <w:rFonts w:ascii="Lexend Deca" w:cs="Lexend Deca" w:eastAsia="Lexend Deca" w:hAnsi="Lexend Deca"/>
          <w:i w:val="1"/>
        </w:rPr>
      </w:pPr>
      <w:r w:rsidDel="00000000" w:rsidR="00000000" w:rsidRPr="00000000">
        <w:rPr>
          <w:rFonts w:ascii="Lexend Deca" w:cs="Lexend Deca" w:eastAsia="Lexend Deca" w:hAnsi="Lexend Deca"/>
          <w:i w:val="1"/>
          <w:rtl w:val="0"/>
        </w:rPr>
        <w:t xml:space="preserve">Keep scrolling to templates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center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↓↓↓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0" w:lineRule="auto"/>
        <w:rPr>
          <w:rFonts w:ascii="Lexend Deca" w:cs="Lexend Deca" w:eastAsia="Lexend Deca" w:hAnsi="Lexend Deca"/>
        </w:rPr>
      </w:pPr>
      <w:bookmarkStart w:colFirst="0" w:colLast="0" w:name="_w0eb9zurtcni" w:id="1"/>
      <w:bookmarkEnd w:id="1"/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Executive Summary</w:t>
      </w:r>
    </w:p>
    <w:p w:rsidR="00000000" w:rsidDel="00000000" w:rsidP="00000000" w:rsidRDefault="00000000" w:rsidRPr="00000000" w14:paraId="00000033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The executive summary section should tee up the feasibility study by summarizing key points in the document. It should serve as an (approximate) one-page summary of the entire study, specifically walking through the concept of the business, a market overview, the success factors being considered, key financial points, and a decision on whether or not to move forward with the project. </w:t>
      </w:r>
    </w:p>
    <w:p w:rsidR="00000000" w:rsidDel="00000000" w:rsidP="00000000" w:rsidRDefault="00000000" w:rsidRPr="00000000" w14:paraId="00000035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Each of the topics above will be elaborated on in subsequent sections, so keep this summary succinct. </w:t>
      </w:r>
    </w:p>
    <w:p w:rsidR="00000000" w:rsidDel="00000000" w:rsidP="00000000" w:rsidRDefault="00000000" w:rsidRPr="00000000" w14:paraId="00000037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i w:val="1"/>
          <w:rtl w:val="0"/>
        </w:rPr>
        <w:t xml:space="preserve">[Enter Executive Summary]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xend Deca" w:cs="Lexend Deca" w:eastAsia="Lexend Deca" w:hAnsi="Lexend Deca"/>
          <w:b w:val="1"/>
          <w:sz w:val="57"/>
          <w:szCs w:val="57"/>
        </w:rPr>
      </w:pPr>
      <w:bookmarkStart w:colFirst="0" w:colLast="0" w:name="_dk8tte53be0p" w:id="2"/>
      <w:bookmarkEnd w:id="2"/>
      <w:r w:rsidDel="00000000" w:rsidR="00000000" w:rsidRPr="00000000">
        <w:rPr>
          <w:rFonts w:ascii="Lexend Deca" w:cs="Lexend Deca" w:eastAsia="Lexend Deca" w:hAnsi="Lexend Deca"/>
          <w:b w:val="1"/>
          <w:sz w:val="57"/>
          <w:szCs w:val="57"/>
          <w:rtl w:val="0"/>
        </w:rPr>
        <w:t xml:space="preserve">Business Explanation</w:t>
      </w:r>
    </w:p>
    <w:p w:rsidR="00000000" w:rsidDel="00000000" w:rsidP="00000000" w:rsidRDefault="00000000" w:rsidRPr="00000000" w14:paraId="0000003D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This section will introduce the reader to the business concept. Specific points to outline include:</w:t>
      </w:r>
    </w:p>
    <w:p w:rsidR="00000000" w:rsidDel="00000000" w:rsidP="00000000" w:rsidRDefault="00000000" w:rsidRPr="00000000" w14:paraId="0000003F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lineRule="auto"/>
        <w:ind w:left="720" w:hanging="360"/>
        <w:rPr>
          <w:rFonts w:ascii="Lexend Deca" w:cs="Lexend Deca" w:eastAsia="Lexend Deca" w:hAnsi="Lexend Deca"/>
          <w:u w:val="none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Its purpose.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lineRule="auto"/>
        <w:ind w:left="720" w:hanging="360"/>
        <w:rPr>
          <w:rFonts w:ascii="Lexend Deca" w:cs="Lexend Deca" w:eastAsia="Lexend Deca" w:hAnsi="Lexend Deca"/>
          <w:u w:val="none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Its product(s) and/or service(s).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lineRule="auto"/>
        <w:ind w:left="720" w:hanging="360"/>
        <w:rPr>
          <w:rFonts w:ascii="Lexend Deca" w:cs="Lexend Deca" w:eastAsia="Lexend Deca" w:hAnsi="Lexend Deca"/>
          <w:u w:val="none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Its competitive advantage(s).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lineRule="auto"/>
        <w:ind w:left="720" w:hanging="360"/>
        <w:rPr>
          <w:rFonts w:ascii="Lexend Deca" w:cs="Lexend Deca" w:eastAsia="Lexend Deca" w:hAnsi="Lexend Deca"/>
          <w:u w:val="none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The experience of its founder(s).</w:t>
      </w:r>
    </w:p>
    <w:p w:rsidR="00000000" w:rsidDel="00000000" w:rsidP="00000000" w:rsidRDefault="00000000" w:rsidRPr="00000000" w14:paraId="00000044">
      <w:pPr>
        <w:spacing w:after="0" w:lineRule="auto"/>
        <w:ind w:left="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left="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Assuming you want the business to be deemed feasible, this section should include specific points that will speak to its immediate and long-term success. Being general and not providing these unique angles could make it seem like the business doesn’t have what it takes to be a feasible endeavor. </w:t>
      </w:r>
    </w:p>
    <w:p w:rsidR="00000000" w:rsidDel="00000000" w:rsidP="00000000" w:rsidRDefault="00000000" w:rsidRPr="00000000" w14:paraId="00000046">
      <w:pPr>
        <w:spacing w:after="0" w:lineRule="auto"/>
        <w:ind w:left="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i w:val="1"/>
          <w:rtl w:val="0"/>
        </w:rPr>
        <w:t xml:space="preserve">[Enter Executive Summary]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0" w:firstLine="0"/>
        <w:rPr>
          <w:rFonts w:ascii="Lexend Deca" w:cs="Lexend Deca" w:eastAsia="Lexend Deca" w:hAnsi="Lexend Dec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xend Deca" w:cs="Lexend Deca" w:eastAsia="Lexend Deca" w:hAnsi="Lexend Deca"/>
          <w:b w:val="1"/>
          <w:sz w:val="57"/>
          <w:szCs w:val="57"/>
        </w:rPr>
      </w:pPr>
      <w:bookmarkStart w:colFirst="0" w:colLast="0" w:name="_ndrru25fe3o8" w:id="3"/>
      <w:bookmarkEnd w:id="3"/>
      <w:r w:rsidDel="00000000" w:rsidR="00000000" w:rsidRPr="00000000">
        <w:rPr>
          <w:rFonts w:ascii="Lexend Deca" w:cs="Lexend Deca" w:eastAsia="Lexend Deca" w:hAnsi="Lexend Deca"/>
          <w:b w:val="1"/>
          <w:sz w:val="57"/>
          <w:szCs w:val="57"/>
          <w:rtl w:val="0"/>
        </w:rPr>
        <w:t xml:space="preserve">Market Overview</w:t>
      </w:r>
    </w:p>
    <w:p w:rsidR="00000000" w:rsidDel="00000000" w:rsidP="00000000" w:rsidRDefault="00000000" w:rsidRPr="00000000" w14:paraId="0000004A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This section serves to explain why a business will (or won’t) succeed </w:t>
      </w:r>
      <w:r w:rsidDel="00000000" w:rsidR="00000000" w:rsidRPr="00000000">
        <w:rPr>
          <w:rFonts w:ascii="Lexend Deca" w:cs="Lexend Deca" w:eastAsia="Lexend Deca" w:hAnsi="Lexend Deca"/>
          <w:i w:val="1"/>
          <w:rtl w:val="0"/>
        </w:rPr>
        <w:t xml:space="preserve">in its target market</w:t>
      </w: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. Basically, you’ll want to explain the state of your target market and what its demands/opportunities are, which could justify why this business would succeed. </w:t>
      </w:r>
    </w:p>
    <w:p w:rsidR="00000000" w:rsidDel="00000000" w:rsidP="00000000" w:rsidRDefault="00000000" w:rsidRPr="00000000" w14:paraId="0000004C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It’s a best practice to cite sources like research and data reports, saturation maps, and census information to back up these claims. </w:t>
      </w:r>
    </w:p>
    <w:p w:rsidR="00000000" w:rsidDel="00000000" w:rsidP="00000000" w:rsidRDefault="00000000" w:rsidRPr="00000000" w14:paraId="0000004E">
      <w:pPr>
        <w:pStyle w:val="Heading2"/>
        <w:spacing w:after="0" w:lineRule="auto"/>
        <w:rPr>
          <w:rFonts w:ascii="Lexend Deca" w:cs="Lexend Deca" w:eastAsia="Lexend Deca" w:hAnsi="Lexend Deca"/>
        </w:rPr>
      </w:pPr>
      <w:bookmarkStart w:colFirst="0" w:colLast="0" w:name="_4slsgbla8667" w:id="4"/>
      <w:bookmarkEnd w:id="4"/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Market Size</w:t>
      </w: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 and Demographics</w:t>
      </w:r>
    </w:p>
    <w:p w:rsidR="00000000" w:rsidDel="00000000" w:rsidP="00000000" w:rsidRDefault="00000000" w:rsidRPr="00000000" w14:paraId="0000004F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How big is the potential market? Who makes up the market? What is the valuation of the market?</w:t>
      </w:r>
    </w:p>
    <w:p w:rsidR="00000000" w:rsidDel="00000000" w:rsidP="00000000" w:rsidRDefault="00000000" w:rsidRPr="00000000" w14:paraId="00000051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Lexend Deca" w:cs="Lexend Deca" w:eastAsia="Lexend Deca" w:hAnsi="Lexend Deca"/>
          <w:i w:val="1"/>
        </w:rPr>
      </w:pPr>
      <w:r w:rsidDel="00000000" w:rsidR="00000000" w:rsidRPr="00000000">
        <w:rPr>
          <w:rFonts w:ascii="Lexend Deca" w:cs="Lexend Deca" w:eastAsia="Lexend Deca" w:hAnsi="Lexend Deca"/>
          <w:i w:val="1"/>
          <w:rtl w:val="0"/>
        </w:rPr>
        <w:t xml:space="preserve">[Enter Market Size and Demograhics]</w:t>
      </w:r>
    </w:p>
    <w:p w:rsidR="00000000" w:rsidDel="00000000" w:rsidP="00000000" w:rsidRDefault="00000000" w:rsidRPr="00000000" w14:paraId="00000053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Lexend Deca" w:cs="Lexend Deca" w:eastAsia="Lexend Deca" w:hAnsi="Lexend Deca"/>
          <w:b w:val="1"/>
          <w:sz w:val="36"/>
          <w:szCs w:val="36"/>
        </w:rPr>
      </w:pPr>
      <w:r w:rsidDel="00000000" w:rsidR="00000000" w:rsidRPr="00000000">
        <w:rPr>
          <w:rFonts w:ascii="Lexend Deca" w:cs="Lexend Deca" w:eastAsia="Lexend Deca" w:hAnsi="Lexend Deca"/>
          <w:b w:val="1"/>
          <w:sz w:val="36"/>
          <w:szCs w:val="36"/>
          <w:rtl w:val="0"/>
        </w:rPr>
        <w:t xml:space="preserve">Market Psychographics</w:t>
      </w:r>
    </w:p>
    <w:p w:rsidR="00000000" w:rsidDel="00000000" w:rsidP="00000000" w:rsidRDefault="00000000" w:rsidRPr="00000000" w14:paraId="00000055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What are the psychographics of the market, and how do they relate to the feasibility of the business?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Lexend Deca" w:cs="Lexend Deca" w:eastAsia="Lexend Deca" w:hAnsi="Lexend Dec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i w:val="1"/>
          <w:rtl w:val="0"/>
        </w:rPr>
        <w:t xml:space="preserve">[Enter Market Psychograhics]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Lexend Deca" w:cs="Lexend Deca" w:eastAsia="Lexend Deca" w:hAnsi="Lexend Deca"/>
          <w:b w:val="1"/>
          <w:sz w:val="36"/>
          <w:szCs w:val="36"/>
        </w:rPr>
      </w:pPr>
      <w:r w:rsidDel="00000000" w:rsidR="00000000" w:rsidRPr="00000000">
        <w:rPr>
          <w:rFonts w:ascii="Lexend Deca" w:cs="Lexend Deca" w:eastAsia="Lexend Deca" w:hAnsi="Lexend Deca"/>
          <w:b w:val="1"/>
          <w:sz w:val="36"/>
          <w:szCs w:val="36"/>
          <w:rtl w:val="0"/>
        </w:rPr>
        <w:t xml:space="preserve">Competitors and Substitutes</w:t>
      </w:r>
    </w:p>
    <w:p w:rsidR="00000000" w:rsidDel="00000000" w:rsidP="00000000" w:rsidRDefault="00000000" w:rsidRPr="00000000" w14:paraId="0000005B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Provide an overview of the competitors and substitutes that the business may have to face if it moves forward. </w:t>
      </w:r>
    </w:p>
    <w:p w:rsidR="00000000" w:rsidDel="00000000" w:rsidP="00000000" w:rsidRDefault="00000000" w:rsidRPr="00000000" w14:paraId="0000005D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Lexend Deca" w:cs="Lexend Deca" w:eastAsia="Lexend Deca" w:hAnsi="Lexend Deca"/>
          <w:i w:val="1"/>
        </w:rPr>
      </w:pPr>
      <w:r w:rsidDel="00000000" w:rsidR="00000000" w:rsidRPr="00000000">
        <w:rPr>
          <w:rFonts w:ascii="Lexend Deca" w:cs="Lexend Deca" w:eastAsia="Lexend Deca" w:hAnsi="Lexend Deca"/>
          <w:i w:val="1"/>
          <w:rtl w:val="0"/>
        </w:rPr>
        <w:t xml:space="preserve">[Enter Competitors and Substitutes]</w:t>
      </w:r>
    </w:p>
    <w:p w:rsidR="00000000" w:rsidDel="00000000" w:rsidP="00000000" w:rsidRDefault="00000000" w:rsidRPr="00000000" w14:paraId="0000005F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Competitor Business/Product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Substitute Business/Product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xend Deca" w:cs="Lexend Deca" w:eastAsia="Lexend Deca" w:hAnsi="Lexend Deca"/>
          <w:b w:val="1"/>
          <w:sz w:val="57"/>
          <w:szCs w:val="57"/>
        </w:rPr>
      </w:pPr>
      <w:bookmarkStart w:colFirst="0" w:colLast="0" w:name="_op2e2bgf7xfd" w:id="5"/>
      <w:bookmarkEnd w:id="5"/>
      <w:r w:rsidDel="00000000" w:rsidR="00000000" w:rsidRPr="00000000">
        <w:rPr>
          <w:rFonts w:ascii="Lexend Deca" w:cs="Lexend Deca" w:eastAsia="Lexend Deca" w:hAnsi="Lexend Deca"/>
          <w:b w:val="1"/>
          <w:sz w:val="57"/>
          <w:szCs w:val="57"/>
          <w:rtl w:val="0"/>
        </w:rPr>
        <w:t xml:space="preserve">Financial Projections</w:t>
      </w:r>
    </w:p>
    <w:p w:rsidR="00000000" w:rsidDel="00000000" w:rsidP="00000000" w:rsidRDefault="00000000" w:rsidRPr="00000000" w14:paraId="0000006A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The crux of a business feasibility study is whether or not it can be a sustainable endeavor and turn a profit. This section will answer that question by outlining key financial metrics and speaking to when (and if) a business will be able to hit them. </w:t>
      </w:r>
    </w:p>
    <w:p w:rsidR="00000000" w:rsidDel="00000000" w:rsidP="00000000" w:rsidRDefault="00000000" w:rsidRPr="00000000" w14:paraId="0000006C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Each of the following sections are examples of financial projections that could be covered in this section. </w:t>
      </w:r>
    </w:p>
    <w:p w:rsidR="00000000" w:rsidDel="00000000" w:rsidP="00000000" w:rsidRDefault="00000000" w:rsidRPr="00000000" w14:paraId="0000006E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Lexend Deca" w:cs="Lexend Deca" w:eastAsia="Lexend Deca" w:hAnsi="Lexend Deca"/>
          <w:b w:val="1"/>
          <w:sz w:val="36"/>
          <w:szCs w:val="36"/>
        </w:rPr>
      </w:pPr>
      <w:r w:rsidDel="00000000" w:rsidR="00000000" w:rsidRPr="00000000">
        <w:rPr>
          <w:rFonts w:ascii="Lexend Deca" w:cs="Lexend Deca" w:eastAsia="Lexend Deca" w:hAnsi="Lexend Deca"/>
          <w:b w:val="1"/>
          <w:sz w:val="36"/>
          <w:szCs w:val="36"/>
          <w:rtl w:val="0"/>
        </w:rPr>
        <w:t xml:space="preserve">Capital Needs</w:t>
      </w:r>
    </w:p>
    <w:p w:rsidR="00000000" w:rsidDel="00000000" w:rsidP="00000000" w:rsidRDefault="00000000" w:rsidRPr="00000000" w14:paraId="00000070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This section should specify what funds the business will need in order to succeed. As a reminder, you can use the </w:t>
      </w:r>
      <w:r w:rsidDel="00000000" w:rsidR="00000000" w:rsidRPr="00000000">
        <w:rPr>
          <w:rFonts w:ascii="Lexend Deca" w:cs="Lexend Deca" w:eastAsia="Lexend Deca" w:hAnsi="Lexend Deca"/>
          <w:b w:val="1"/>
          <w:rtl w:val="0"/>
        </w:rPr>
        <w:t xml:space="preserve">Startup Cost Calculator</w:t>
      </w: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 included in this kit to see what your projected startup costs will be to identify how much of an investment you’ll need. </w:t>
      </w:r>
    </w:p>
    <w:p w:rsidR="00000000" w:rsidDel="00000000" w:rsidP="00000000" w:rsidRDefault="00000000" w:rsidRPr="00000000" w14:paraId="00000072">
      <w:pPr>
        <w:spacing w:after="0" w:lineRule="auto"/>
        <w:rPr>
          <w:rFonts w:ascii="Lexend Deca" w:cs="Lexend Deca" w:eastAsia="Lexend Deca" w:hAnsi="Lexend Dec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i w:val="1"/>
          <w:rtl w:val="0"/>
        </w:rPr>
        <w:t xml:space="preserve">[Enter Capital Needs]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Lexend Deca" w:cs="Lexend Deca" w:eastAsia="Lexend Deca" w:hAnsi="Lexend Deca"/>
          <w:b w:val="1"/>
          <w:sz w:val="36"/>
          <w:szCs w:val="36"/>
        </w:rPr>
      </w:pPr>
      <w:r w:rsidDel="00000000" w:rsidR="00000000" w:rsidRPr="00000000">
        <w:rPr>
          <w:rFonts w:ascii="Lexend Deca" w:cs="Lexend Deca" w:eastAsia="Lexend Deca" w:hAnsi="Lexend Deca"/>
          <w:b w:val="1"/>
          <w:sz w:val="36"/>
          <w:szCs w:val="36"/>
          <w:rtl w:val="0"/>
        </w:rPr>
        <w:t xml:space="preserve">Projected Revenue &amp; Expenses</w:t>
      </w:r>
    </w:p>
    <w:p w:rsidR="00000000" w:rsidDel="00000000" w:rsidP="00000000" w:rsidRDefault="00000000" w:rsidRPr="00000000" w14:paraId="00000076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Outline the ongoing expenses the business will face alongside its projected revenue. Ultimately, revenue outweighing expenses suggests the business could be feasible. If the opposite occurs, projections should be re-evaluated, or the business could simply not be feasible.</w:t>
      </w:r>
    </w:p>
    <w:p w:rsidR="00000000" w:rsidDel="00000000" w:rsidP="00000000" w:rsidRDefault="00000000" w:rsidRPr="00000000" w14:paraId="00000078">
      <w:pPr>
        <w:spacing w:after="0" w:lineRule="auto"/>
        <w:rPr>
          <w:rFonts w:ascii="Lexend Deca" w:cs="Lexend Deca" w:eastAsia="Lexend Deca" w:hAnsi="Lexend Dec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i w:val="1"/>
          <w:rtl w:val="0"/>
        </w:rPr>
        <w:t xml:space="preserve">[Enter Projected Revenue &amp; Expenses]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rFonts w:ascii="Lexend Deca" w:cs="Lexend Deca" w:eastAsia="Lexend Deca" w:hAnsi="Lexend Deca"/>
          <w:b w:val="1"/>
          <w:sz w:val="36"/>
          <w:szCs w:val="36"/>
        </w:rPr>
      </w:pPr>
      <w:r w:rsidDel="00000000" w:rsidR="00000000" w:rsidRPr="00000000">
        <w:rPr>
          <w:rFonts w:ascii="Lexend Deca" w:cs="Lexend Deca" w:eastAsia="Lexend Deca" w:hAnsi="Lexend Deca"/>
          <w:b w:val="1"/>
          <w:sz w:val="36"/>
          <w:szCs w:val="36"/>
          <w:rtl w:val="0"/>
        </w:rPr>
        <w:t xml:space="preserve">Projected Break-Even</w:t>
      </w:r>
    </w:p>
    <w:p w:rsidR="00000000" w:rsidDel="00000000" w:rsidP="00000000" w:rsidRDefault="00000000" w:rsidRPr="00000000" w14:paraId="0000007C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Given the information outlined above, share a projected break-even point. It’s at this point when a business starts turning a profit and recoups the money from its initial investment, as well as any expenses it took to get to this point. If break-even is unattainable or takes too long to reach, the business may not be feasible. </w:t>
      </w:r>
    </w:p>
    <w:p w:rsidR="00000000" w:rsidDel="00000000" w:rsidP="00000000" w:rsidRDefault="00000000" w:rsidRPr="00000000" w14:paraId="0000007E">
      <w:pPr>
        <w:spacing w:after="0" w:lineRule="auto"/>
        <w:rPr>
          <w:rFonts w:ascii="Lexend Deca" w:cs="Lexend Deca" w:eastAsia="Lexend Deca" w:hAnsi="Lexend Dec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i w:val="1"/>
          <w:rtl w:val="0"/>
        </w:rPr>
        <w:t xml:space="preserve">[Enter Projected Break-Even]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b w:val="1"/>
          <w:sz w:val="57"/>
          <w:szCs w:val="57"/>
          <w:rtl w:val="0"/>
        </w:rPr>
        <w:t xml:space="preserve">Feasibility Assessment and 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Wrap up the study with a clear conclusion and decision on the business’s feasibility. This section should be direct and actionable while referencing findings from earlier in the study. Sentences like “Based on our assessment of [Criteria X], we have deemed that this business project is a feasible one” should be used in this section. </w:t>
      </w:r>
    </w:p>
    <w:p w:rsidR="00000000" w:rsidDel="00000000" w:rsidP="00000000" w:rsidRDefault="00000000" w:rsidRPr="00000000" w14:paraId="00000086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i w:val="1"/>
          <w:rtl w:val="0"/>
        </w:rPr>
        <w:t xml:space="preserve">[Enter Feasibility Assessment and Conclusion]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exend Deca">
    <w:embedRegular w:fontKey="{00000000-0000-0000-0000-000000000000}" r:id="rId1" w:subsetted="0"/>
    <w:embedBold w:fontKey="{00000000-0000-0000-0000-000000000000}" r:id="rId2" w:subsetted="0"/>
  </w:font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venir" w:cs="Avenir" w:eastAsia="Avenir" w:hAnsi="Avenir"/>
        <w:color w:val="33475b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venir" w:cs="Avenir" w:eastAsia="Avenir" w:hAnsi="Avenir"/>
      <w:b w:val="1"/>
      <w:color w:val="33475b"/>
      <w:sz w:val="57"/>
      <w:szCs w:val="57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40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300" w:lineRule="auto"/>
    </w:pPr>
    <w:rPr>
      <w:sz w:val="33"/>
      <w:szCs w:val="33"/>
    </w:rPr>
  </w:style>
  <w:style w:type="paragraph" w:styleId="Heading4">
    <w:name w:val="heading 4"/>
    <w:basedOn w:val="Normal"/>
    <w:next w:val="Normal"/>
    <w:pPr>
      <w:keepNext w:val="1"/>
      <w:keepLines w:val="1"/>
      <w:spacing w:after="100" w:lineRule="auto"/>
    </w:pPr>
    <w:rPr>
      <w:b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Avenir" w:cs="Avenir" w:eastAsia="Avenir" w:hAnsi="Avenir"/>
      <w:b w:val="1"/>
      <w:color w:val="33475b"/>
      <w:sz w:val="27"/>
      <w:szCs w:val="27"/>
    </w:rPr>
  </w:style>
  <w:style w:type="paragraph" w:styleId="Heading6">
    <w:name w:val="heading 6"/>
    <w:basedOn w:val="Normal"/>
    <w:next w:val="Normal"/>
    <w:pPr>
      <w:keepNext w:val="1"/>
      <w:keepLines w:val="1"/>
    </w:pPr>
    <w:rPr>
      <w:rFonts w:ascii="Avenir" w:cs="Avenir" w:eastAsia="Avenir" w:hAnsi="Avenir"/>
      <w:b w:val="1"/>
      <w:color w:val="33475b"/>
      <w:sz w:val="21"/>
      <w:szCs w:val="21"/>
    </w:rPr>
  </w:style>
  <w:style w:type="paragraph" w:styleId="Title">
    <w:name w:val="Title"/>
    <w:basedOn w:val="Normal"/>
    <w:next w:val="Normal"/>
    <w:pPr>
      <w:keepNext w:val="1"/>
      <w:keepLines w:val="1"/>
      <w:spacing w:line="276" w:lineRule="auto"/>
    </w:pPr>
    <w:rPr>
      <w:b w:val="1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sz w:val="33"/>
      <w:szCs w:val="33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hubspot.com/products/service?utm_source=offers&amp;utm_campaign=ql-update_knowledge-base-article-template" TargetMode="Externa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Deca-regular.ttf"/><Relationship Id="rId2" Type="http://schemas.openxmlformats.org/officeDocument/2006/relationships/font" Target="fonts/LexendDec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