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39B7612A" w:rsidR="00E145F3" w:rsidRPr="00A809DF" w:rsidRDefault="00BB35F5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Encuesta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de Experiencia </w:t>
      </w:r>
      <w:proofErr w:type="spellStart"/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Gamificada</w:t>
      </w:r>
      <w:proofErr w:type="spellEnd"/>
    </w:p>
    <w:p w14:paraId="0606144B" w14:textId="5531A1E4" w:rsidR="00FD79EB" w:rsidRPr="00FD79EB" w:rsidRDefault="00E87955" w:rsidP="00FD79EB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446F2A" w:rsidRPr="00446F2A">
        <w:rPr>
          <w:lang w:val="es-ES"/>
        </w:rPr>
        <w:t>Re</w:t>
      </w:r>
      <w:r w:rsidR="00446F2A">
        <w:rPr>
          <w:lang w:val="es-ES"/>
        </w:rPr>
        <w:t xml:space="preserve">llene esta encuesta </w:t>
      </w:r>
      <w:r w:rsidR="00E145F3">
        <w:rPr>
          <w:lang w:val="es-ES"/>
        </w:rPr>
        <w:t xml:space="preserve">según su experiencia, de forma clara y concisa. Si tiene alguna </w:t>
      </w:r>
      <w:r w:rsidR="003A3E7D">
        <w:rPr>
          <w:lang w:val="es-ES"/>
        </w:rPr>
        <w:t xml:space="preserve">pregunta </w:t>
      </w:r>
      <w:r w:rsidR="00E145F3">
        <w:rPr>
          <w:lang w:val="es-ES"/>
        </w:rPr>
        <w:t xml:space="preserve">no dude en consultarlo con el supervisor de la encuesta. </w:t>
      </w:r>
      <w:r w:rsidR="00C64CF5">
        <w:rPr>
          <w:lang w:val="es-ES"/>
        </w:rPr>
        <w:t xml:space="preserve">En las respuestas test, marque la casilla deseada con una X, si se ha confundido, </w:t>
      </w:r>
      <w:r w:rsidR="00941732">
        <w:rPr>
          <w:lang w:val="es-ES"/>
        </w:rPr>
        <w:t>rellene toda la casilla y marque con una X la casilla deseada. Tiempo estimado 20-30 min.</w:t>
      </w:r>
    </w:p>
    <w:p w14:paraId="3A275D46" w14:textId="32C33647" w:rsidR="007D7867" w:rsidRPr="007D7867" w:rsidRDefault="007C0ADD" w:rsidP="007D7867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9B16AE">
        <w:rPr>
          <w:b/>
          <w:bCs/>
          <w:color w:val="auto"/>
          <w:u w:val="single"/>
          <w:lang w:val="es-ES"/>
        </w:rPr>
        <w:t>Bloque I</w:t>
      </w:r>
      <w:r w:rsidR="009971A5" w:rsidRPr="003D364B">
        <w:rPr>
          <w:b/>
          <w:bCs/>
          <w:color w:val="auto"/>
          <w:lang w:val="es-ES"/>
        </w:rPr>
        <w:t>: Información General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383"/>
      </w:tblGrid>
      <w:tr w:rsidR="002412FC" w14:paraId="0CE79456" w14:textId="77777777" w:rsidTr="00045A58">
        <w:trPr>
          <w:trHeight w:val="473"/>
        </w:trPr>
        <w:tc>
          <w:tcPr>
            <w:tcW w:w="4111" w:type="dxa"/>
          </w:tcPr>
          <w:p w14:paraId="44313618" w14:textId="52744C6F" w:rsidR="002412FC" w:rsidRDefault="001502A0" w:rsidP="00E87955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  <w:r w:rsidR="002412FC">
              <w:rPr>
                <w:lang w:val="es-ES"/>
              </w:rPr>
              <w:t>Edad: ________________</w:t>
            </w:r>
            <w:r>
              <w:rPr>
                <w:lang w:val="es-ES"/>
              </w:rPr>
              <w:t>_</w:t>
            </w:r>
          </w:p>
        </w:tc>
        <w:tc>
          <w:tcPr>
            <w:tcW w:w="4383" w:type="dxa"/>
          </w:tcPr>
          <w:p w14:paraId="2EF5205E" w14:textId="7EBADE7A" w:rsidR="002412FC" w:rsidRDefault="00CD7FEC" w:rsidP="00E87955">
            <w:pPr>
              <w:spacing w:line="360" w:lineRule="auto"/>
              <w:rPr>
                <w:lang w:val="es-ES"/>
              </w:rPr>
            </w:pPr>
            <w:r w:rsidRPr="00CD7FEC"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7F575F7F" wp14:editId="7E1AC2F4">
                  <wp:simplePos x="0" y="0"/>
                  <wp:positionH relativeFrom="column">
                    <wp:posOffset>734695</wp:posOffset>
                  </wp:positionH>
                  <wp:positionV relativeFrom="paragraph">
                    <wp:posOffset>-23495</wp:posOffset>
                  </wp:positionV>
                  <wp:extent cx="1714739" cy="23815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02A0">
              <w:rPr>
                <w:lang w:val="es-ES"/>
              </w:rPr>
              <w:t xml:space="preserve">    </w:t>
            </w:r>
            <w:r>
              <w:rPr>
                <w:lang w:val="es-ES"/>
              </w:rPr>
              <w:t xml:space="preserve">   </w:t>
            </w:r>
            <w:r w:rsidR="002412FC">
              <w:rPr>
                <w:lang w:val="es-ES"/>
              </w:rPr>
              <w:t>Género:</w:t>
            </w:r>
          </w:p>
        </w:tc>
      </w:tr>
      <w:tr w:rsidR="002412FC" w14:paraId="4801DF4D" w14:textId="77777777" w:rsidTr="00045A58">
        <w:tc>
          <w:tcPr>
            <w:tcW w:w="4111" w:type="dxa"/>
          </w:tcPr>
          <w:p w14:paraId="2B326715" w14:textId="6F7365F2" w:rsidR="002412FC" w:rsidRDefault="001E0E4D" w:rsidP="00E87955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Nacionalidad: _________________</w:t>
            </w:r>
          </w:p>
        </w:tc>
        <w:tc>
          <w:tcPr>
            <w:tcW w:w="4383" w:type="dxa"/>
          </w:tcPr>
          <w:p w14:paraId="47A9612D" w14:textId="393BA7E0" w:rsidR="00EB6C40" w:rsidRDefault="008D2ED7" w:rsidP="00DF6056">
            <w:pPr>
              <w:spacing w:line="360" w:lineRule="auto"/>
              <w:jc w:val="right"/>
              <w:rPr>
                <w:lang w:val="es-ES"/>
              </w:rPr>
            </w:pPr>
            <w:r>
              <w:rPr>
                <w:lang w:val="es-ES"/>
              </w:rPr>
              <w:t>Etapa:</w:t>
            </w:r>
            <w:r w:rsidR="00045A58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___________   </w:t>
            </w:r>
            <w:r w:rsidR="00DF6056">
              <w:rPr>
                <w:lang w:val="es-ES"/>
              </w:rPr>
              <w:t>Curso:</w:t>
            </w:r>
            <w:r w:rsidR="00045A58">
              <w:rPr>
                <w:lang w:val="es-ES"/>
              </w:rPr>
              <w:t xml:space="preserve"> </w:t>
            </w:r>
            <w:r w:rsidR="00DF6056">
              <w:rPr>
                <w:lang w:val="es-ES"/>
              </w:rPr>
              <w:t>__________</w:t>
            </w:r>
          </w:p>
        </w:tc>
      </w:tr>
    </w:tbl>
    <w:p w14:paraId="44A38178" w14:textId="32B5B96F" w:rsidR="001B2696" w:rsidRDefault="001B2696" w:rsidP="001B2696">
      <w:pPr>
        <w:spacing w:line="360" w:lineRule="auto"/>
        <w:rPr>
          <w:lang w:val="es-ES"/>
        </w:rPr>
      </w:pPr>
    </w:p>
    <w:p w14:paraId="337EC700" w14:textId="595EEF68" w:rsidR="00CD7FEC" w:rsidRDefault="00E136B0" w:rsidP="00612374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 w:rsidR="009073C4" w:rsidRPr="007D7867">
        <w:rPr>
          <w:b/>
          <w:bCs/>
          <w:color w:val="auto"/>
          <w:lang w:val="es-ES"/>
        </w:rPr>
        <w:t xml:space="preserve">Diseño </w:t>
      </w:r>
      <w:r w:rsidR="004677DC">
        <w:rPr>
          <w:b/>
          <w:bCs/>
          <w:color w:val="auto"/>
          <w:lang w:val="es-ES"/>
        </w:rPr>
        <w:t>de</w:t>
      </w:r>
      <w:r w:rsidR="001B53DA">
        <w:rPr>
          <w:b/>
          <w:bCs/>
          <w:color w:val="auto"/>
          <w:lang w:val="es-ES"/>
        </w:rPr>
        <w:t xml:space="preserve"> la actividad</w:t>
      </w:r>
    </w:p>
    <w:p w14:paraId="6DE9AE53" w14:textId="549A17C6" w:rsidR="009370F7" w:rsidRDefault="009370F7" w:rsidP="00612374">
      <w:pPr>
        <w:jc w:val="both"/>
        <w:rPr>
          <w:lang w:val="es-ES"/>
        </w:rPr>
      </w:pPr>
      <w:r>
        <w:rPr>
          <w:lang w:val="es-ES"/>
        </w:rPr>
        <w:t>Puntúe cada afirmación entre 1 y 5</w:t>
      </w:r>
      <w:r w:rsidR="00E1710A">
        <w:rPr>
          <w:lang w:val="es-ES"/>
        </w:rPr>
        <w:t>,</w:t>
      </w:r>
      <w:r>
        <w:rPr>
          <w:lang w:val="es-ES"/>
        </w:rPr>
        <w:t xml:space="preserve"> siendo 5 totalmente de acuerdo y 1 totalmente en desacuerdo</w:t>
      </w:r>
      <w:r w:rsidR="00612374">
        <w:rPr>
          <w:lang w:val="es-ES"/>
        </w:rPr>
        <w:t>.</w:t>
      </w:r>
    </w:p>
    <w:p w14:paraId="294564C9" w14:textId="77777777" w:rsidR="00AE2458" w:rsidRPr="009370F7" w:rsidRDefault="00AE2458" w:rsidP="00612374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169"/>
        <w:gridCol w:w="528"/>
        <w:gridCol w:w="528"/>
        <w:gridCol w:w="528"/>
        <w:gridCol w:w="528"/>
        <w:gridCol w:w="528"/>
      </w:tblGrid>
      <w:tr w:rsidR="00F4709D" w14:paraId="4A5B461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BB53A30" w14:textId="60A994F3" w:rsidR="00F4709D" w:rsidRPr="00A809DF" w:rsidRDefault="008770E2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860C45" w14:textId="50F006A1" w:rsidR="00F4709D" w:rsidRPr="00AE2458" w:rsidRDefault="00A56FDF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Me ha gustado el diseñó estético de la aplicación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B918A33" w14:textId="3B79ED22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96F9A9A" w14:textId="4F8B0F63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8AB1C8" w14:textId="24DA213B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78D30318" w14:textId="5F39AD39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22AADD3" w14:textId="42B746EA" w:rsidR="00F4709D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5DE0E365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A9D341B" w14:textId="5EDF507D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Q2.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4AF6C" w14:textId="1992D405" w:rsidR="000E56D8" w:rsidRPr="00AE2458" w:rsidRDefault="00B86725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La paleta de colores y las animaciones eran de mi agrado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F2AA43E" w14:textId="6AC0A308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1EBA87A" w14:textId="7B3B4D7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8AB34E0" w14:textId="2D18773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B184613" w14:textId="1EA386A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7D45126D" w14:textId="027080B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330C3F92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808704" w14:textId="30C89D49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Q3.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85874" w14:textId="07C8DDA1" w:rsidR="000E56D8" w:rsidRPr="00AE2458" w:rsidRDefault="00C1402F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La herramienta se siente original y moderna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8F63639" w14:textId="1990B8EE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88B31FA" w14:textId="601345E5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F0914AB" w14:textId="5E6D4E50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A6ABD97" w14:textId="2262310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3BF7F8B0" w14:textId="2BFF847A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65977F97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EF9063" w14:textId="05E55095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Q4.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329B0" w14:textId="49EE4036" w:rsidR="000E56D8" w:rsidRPr="00AE2458" w:rsidRDefault="000D2D62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La herramienta NO se percibe anticuada y obsoleta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EE32B5E" w14:textId="51DD1587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C03743D" w14:textId="298FB62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6B8F1FC0" w14:textId="094CF04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CC1EF8D" w14:textId="67A9DCE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670FD627" w14:textId="7A8B99D2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494FB8C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006B381" w14:textId="472025B0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Q5.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101B4" w14:textId="3E1332A2" w:rsidR="000E56D8" w:rsidRPr="00AE2458" w:rsidRDefault="00B84332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>No he tenido problemas a la hora de navegar por la herramienta, he podido llegar donde quería de forma rápido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94B25D1" w14:textId="7189BAC1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2F698B9" w14:textId="4BCE7613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4DA3DC" w14:textId="4A94896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29400AB" w14:textId="3F67E75F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2EA807B" w14:textId="1023EEC6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0E56D8" w14:paraId="5216BF5B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270E983" w14:textId="78EFEBA7" w:rsidR="000E56D8" w:rsidRPr="00A809DF" w:rsidRDefault="000E56D8" w:rsidP="000E56D8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Q6.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B0F0C" w14:textId="14E0B99C" w:rsidR="000E56D8" w:rsidRPr="00AE2458" w:rsidRDefault="00B84332" w:rsidP="00AE2458">
            <w:pPr>
              <w:jc w:val="both"/>
              <w:rPr>
                <w:lang w:val="es-ES"/>
              </w:rPr>
            </w:pPr>
            <w:r w:rsidRPr="00AE2458">
              <w:rPr>
                <w:lang w:val="es-ES"/>
              </w:rPr>
              <w:t xml:space="preserve">La distribución de los menús y pestañas es intuitiva y fácil de </w:t>
            </w:r>
            <w:r w:rsidR="00AE2458" w:rsidRPr="00AE2458">
              <w:rPr>
                <w:lang w:val="es-ES"/>
              </w:rPr>
              <w:t>comprender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3D0BA2" w14:textId="6A5B12CE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7F4429C" w14:textId="42ED527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0AC1EC8" w14:textId="25823D3C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2625BCC5" w14:textId="1073E6A4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0C78A71" w14:textId="4963CBC3" w:rsidR="000E56D8" w:rsidRDefault="000E56D8" w:rsidP="000E56D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A1C12DC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D82B352" w14:textId="37FC6D35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Q7.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613C7" w14:textId="6E960D15" w:rsidR="00F31FE4" w:rsidRPr="00AE2458" w:rsidRDefault="00794C8B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es accesible de forma rápida y sencilla, sin necesidad de </w:t>
            </w:r>
            <w:r w:rsidR="003F769E">
              <w:rPr>
                <w:lang w:val="es-ES"/>
              </w:rPr>
              <w:t>mucha preparación previa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61D17B9A" w14:textId="0F6B07F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C7FB9A2" w14:textId="181D410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B014AE8" w14:textId="3553BEFF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BA34B98" w14:textId="68D30B3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297F197" w14:textId="0362EB6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7190A2A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52685D" w14:textId="0E3A2704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Q8.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A924C" w14:textId="14A5F41E" w:rsidR="00F31FE4" w:rsidRPr="00AE2458" w:rsidRDefault="00956BA9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me ayuda a comprender la materia que </w:t>
            </w:r>
            <w:r w:rsidR="00E01F2B">
              <w:rPr>
                <w:lang w:val="es-ES"/>
              </w:rPr>
              <w:t>aprender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E4B57A1" w14:textId="04ED391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2B6DBC84" w14:textId="1BB2FD9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2BE5E5B4" w14:textId="3CB68CF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2DA9E463" w14:textId="424A27F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69AB7411" w14:textId="31ECC2FE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2CE0CB2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82F751D" w14:textId="1B423CD3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Q9.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CD10C" w14:textId="7B670B0C" w:rsidR="00F31FE4" w:rsidRPr="00AE2458" w:rsidRDefault="00E13FF2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contenido que ofrece la herramienta se adecúa a la materia que estoy estudiando en clase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3DC8869" w14:textId="630158F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2E69EFD3" w14:textId="45BE317A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12236AA" w14:textId="2C7CEEF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897D667" w14:textId="4FE729F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408DB33" w14:textId="72415B6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33A9F2DE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E99634A" w14:textId="33B8F5C5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Q10.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2F284" w14:textId="6BF7CB3F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</w:t>
            </w:r>
            <w:r w:rsidR="00A809DF">
              <w:rPr>
                <w:lang w:val="es-ES"/>
              </w:rPr>
              <w:t xml:space="preserve"> que los contenidos expuestos por la aplicación son útiles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9E6354" w14:textId="505BFEC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E558242" w14:textId="744A882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172D174" w14:textId="6A55911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CDA20D0" w14:textId="6FACDCA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729A4F4" w14:textId="559ABC34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5F02BBDF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EE62A5" w14:textId="6D8DBD4F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Q11.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B33C5" w14:textId="0DC65D08" w:rsidR="00F31FE4" w:rsidRPr="00AE2458" w:rsidRDefault="00A809DF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parecen interesantes las cosas que he aprendido mediante la herramienta, ya que son prácticas en mi día a día.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20E18FC" w14:textId="2C32EB56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1E13E4E" w14:textId="387B10E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203079" w14:textId="6444D69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2F04849" w14:textId="3FE878A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711C015" w14:textId="546981C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16F942EA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3272848" w14:textId="0279F922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Q12.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12734" w14:textId="0967395A" w:rsidR="00F31FE4" w:rsidRPr="00AE2458" w:rsidRDefault="00A809DF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F41E9">
              <w:rPr>
                <w:lang w:val="es-ES"/>
              </w:rPr>
              <w:t>l</w:t>
            </w:r>
            <w:r>
              <w:rPr>
                <w:lang w:val="es-ES"/>
              </w:rPr>
              <w:t xml:space="preserve"> contenido enseñado en la herramienta es veraz y </w:t>
            </w:r>
            <w:r w:rsidR="003A3E7D">
              <w:rPr>
                <w:lang w:val="es-ES"/>
              </w:rPr>
              <w:t>coincide con el que he obtenido en clase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E89AF95" w14:textId="6EA554DC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321E217" w14:textId="57B56F6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5EB42AE" w14:textId="667EFF5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D69DB23" w14:textId="3117307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108BAF7" w14:textId="61AACFA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42B32988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F2A5E9" w14:textId="6BB291D0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Q13.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3BC39" w14:textId="789D44FB" w:rsidR="00F31FE4" w:rsidRPr="00AE2458" w:rsidRDefault="003F41E9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he encontrado </w:t>
            </w:r>
            <w:r w:rsidR="003A3E7D">
              <w:rPr>
                <w:lang w:val="es-ES"/>
              </w:rPr>
              <w:t>contradicciones ni errores conceptuales mientras usaba la herramienta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AE8DC27" w14:textId="1BF562BE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252B156" w14:textId="2FD9C86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96A2309" w14:textId="50E8CAF0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7CECE3D" w14:textId="0DBE3EA5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73CAB5F3" w14:textId="5675F12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4B601D5E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CC3AF5" w14:textId="07909A1D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Q14.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EB92B" w14:textId="2C59D78D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me he encontrado ejercicios que hayan bloqueado mi experiencia debido a su dificultad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112A39A" w14:textId="05B1E56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31B23E3" w14:textId="14BB422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33C863F" w14:textId="6EE62E9B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3F6DD01" w14:textId="0F96D8F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0893918" w14:textId="290F0BF2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6D5ADA73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8D6D2D2" w14:textId="6CCE2D42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Q15.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27E75" w14:textId="71EF5791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dificultad a lo largo de toda la experiencia ha sido progresiva, así como los conceptos que se enseñan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19A22E0" w14:textId="414A18EF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5138B315" w14:textId="52AB506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73AFFF4" w14:textId="113784F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7D79E683" w14:textId="19F59908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88D3C9B" w14:textId="7DFC8771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1FE4" w14:paraId="21DE7849" w14:textId="77777777" w:rsidTr="003A3E7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1D1426" w14:textId="17E50BD4" w:rsidR="00F31FE4" w:rsidRPr="00A809DF" w:rsidRDefault="00F31FE4" w:rsidP="00F31FE4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Q16.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ABCB0" w14:textId="55712D9A" w:rsidR="00F31FE4" w:rsidRPr="00AE2458" w:rsidRDefault="003A3E7D" w:rsidP="00F31FE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duración de la experiencia </w:t>
            </w:r>
            <w:proofErr w:type="spellStart"/>
            <w:r>
              <w:rPr>
                <w:lang w:val="es-ES"/>
              </w:rPr>
              <w:t>a</w:t>
            </w:r>
            <w:proofErr w:type="spellEnd"/>
            <w:r>
              <w:rPr>
                <w:lang w:val="es-ES"/>
              </w:rPr>
              <w:t xml:space="preserve"> sido adecuada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4457F56" w14:textId="5BE4FB73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932C017" w14:textId="7A8F5F4A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AFFEE86" w14:textId="6947850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76E5F0C" w14:textId="77C75427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0413D6E" w14:textId="34F44A9D" w:rsidR="00F31FE4" w:rsidRDefault="00F31FE4" w:rsidP="00F31F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49496E2F" w14:textId="4899CC5B" w:rsidR="003A3E7D" w:rsidRDefault="003A3E7D" w:rsidP="007D7867">
      <w:pPr>
        <w:rPr>
          <w:lang w:val="es-ES"/>
        </w:rPr>
      </w:pPr>
    </w:p>
    <w:p w14:paraId="4F41912E" w14:textId="216B6E8D" w:rsidR="003A3E7D" w:rsidRDefault="003A3E7D" w:rsidP="007D7867">
      <w:pPr>
        <w:rPr>
          <w:lang w:val="es-ES"/>
        </w:rPr>
      </w:pPr>
    </w:p>
    <w:p w14:paraId="317CCCB9" w14:textId="77777777" w:rsidR="003A3E7D" w:rsidRDefault="003A3E7D" w:rsidP="007D7867">
      <w:pPr>
        <w:rPr>
          <w:lang w:val="es-ES"/>
        </w:rPr>
      </w:pPr>
    </w:p>
    <w:p w14:paraId="4D8B7067" w14:textId="09177454" w:rsidR="003A3E7D" w:rsidRDefault="003A3E7D" w:rsidP="003A3E7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Percepción personal</w:t>
      </w:r>
    </w:p>
    <w:p w14:paraId="0D639360" w14:textId="7844CA4D" w:rsidR="003A3E7D" w:rsidRPr="009370F7" w:rsidRDefault="003A3E7D" w:rsidP="003A3E7D">
      <w:pPr>
        <w:jc w:val="both"/>
        <w:rPr>
          <w:lang w:val="es-ES"/>
        </w:rPr>
      </w:pPr>
      <w:r>
        <w:rPr>
          <w:lang w:val="es-ES"/>
        </w:rPr>
        <w:t>Puntúe cada afirmación entre 1 y 5, siendo 5 totalmente de acuerdo y 1 totalmente en desacuerdo.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169"/>
        <w:gridCol w:w="528"/>
        <w:gridCol w:w="528"/>
        <w:gridCol w:w="528"/>
        <w:gridCol w:w="528"/>
        <w:gridCol w:w="528"/>
      </w:tblGrid>
      <w:tr w:rsidR="003A3E7D" w14:paraId="75F51910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19702A" w14:textId="473E902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Q1</w:t>
            </w:r>
            <w:r>
              <w:rPr>
                <w:i/>
                <w:iCs/>
                <w:sz w:val="24"/>
                <w:szCs w:val="24"/>
                <w:lang w:val="es-ES"/>
              </w:rPr>
              <w:t>7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0CE21" w14:textId="6A62F5D8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 herramienta me ha parecido útil para mi aprendizaje 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3209DC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551DAA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703ECA3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33E119C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5DA74B0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5A0F3D30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6CF6163" w14:textId="5C89013C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18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8066D" w14:textId="5030BEE2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Creo que gracias a la herramienta he aprendido los conceptos de forma más sencilla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367B804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AF5073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6522F0F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8833D1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DCAD9B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421FDF9D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5AB3002" w14:textId="7FC2AC2C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19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5D80D6" w14:textId="0D6E92E6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Estoy dispuesto a repetir una experiencia similar en otros cursos o asignaturas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15246FD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31E3DD6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DB299A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7BC991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39490A6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C95E49" w14:paraId="22FA0317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BD26299" w14:textId="35D26F11" w:rsidR="00C95E49" w:rsidRPr="00A809DF" w:rsidRDefault="00C95E49" w:rsidP="00C95E4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20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D7C3F" w14:textId="33A10EF5" w:rsidR="00C95E49" w:rsidRPr="00AE2458" w:rsidRDefault="00C95E49" w:rsidP="00C95E4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pudiera usar esta herramienta en casa, para repasar, la usaría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3344F9B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18DEDB88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3898AB4D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3F079F8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B84067F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C95E49" w14:paraId="28AFB556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C5551BC" w14:textId="0D32FA8C" w:rsidR="00C95E49" w:rsidRPr="00A809DF" w:rsidRDefault="00C95E49" w:rsidP="00C95E4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21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D84F9" w14:textId="44C7928A" w:rsidR="00C95E49" w:rsidRPr="00AE2458" w:rsidRDefault="00C95E49" w:rsidP="00C95E4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Recomendaría esta herramienta a amigos o familiares, si tuvieran que aprender los conceptos que enseña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D52F8AF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31B1C34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215CD70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976ED4C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027A4B84" w14:textId="77777777" w:rsidR="00C95E49" w:rsidRDefault="00C95E49" w:rsidP="00C95E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13F2F003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CC686D" w14:textId="05658519" w:rsidR="003A3E7D" w:rsidRPr="00A809DF" w:rsidRDefault="003A3E7D" w:rsidP="003C7169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22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F19AD" w14:textId="23BFD7D2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He disfrutado mientras usaba la herramienta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F18FA41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5C458BE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73159D5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F4142A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5A7083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51C84785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EE683F" w14:textId="3F57A8D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23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22BD3" w14:textId="12573A4B" w:rsidR="003A3E7D" w:rsidRPr="00AE2458" w:rsidRDefault="00C95E4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actividades que se proponen en la experiencia son divertidas y entretenidas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BF82FE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B53245C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FA6BD0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4AAEAD0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A31C11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03F3CE78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B6CA8D0" w14:textId="772CAD8B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24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4F1D3" w14:textId="34C02036" w:rsidR="003A3E7D" w:rsidRPr="00AE2458" w:rsidRDefault="009B2AA0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materia que se enseña me motiva a continuar usando la herramienta.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070E29A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561E5F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7C0ABF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593190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732D3CA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62564408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B447C27" w14:textId="6E85DDFA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25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BC49A" w14:textId="5504D11C" w:rsidR="003A3E7D" w:rsidRPr="00AE2458" w:rsidRDefault="009B2AA0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Considero que he aprendido bastante sobre la materia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492190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3D69CD4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B4B137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6A3744C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6557549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4DE8B88B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27CD2CE" w14:textId="480885DC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26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FF1E5" w14:textId="41C62324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uso de la herramienta me ha llevado a colaborar con otros compañeros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5DDF957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576B83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1685439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17DA64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1C60F020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7B8E9B19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3FC79D2" w14:textId="340A39FD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27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A5883" w14:textId="6DC5E74E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Colaborar con compañeros me ha ayudado a avanzar en la experiencia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4E8270B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7D2B994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0CA4802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1DD6258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3B6A641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36C629ED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8E0F8A2" w14:textId="1CF38592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28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F1DB7" w14:textId="487AAFFA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Mientras usaba la herramienta he percibido competitividad con otros compañeros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2E13DE88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4B4CD435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5D75D60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0CA1F15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3BB5568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7D1BB7A2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43469B" w14:textId="0CFD5607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29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89C87" w14:textId="7A71C458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 motivaba competir con otros compañeros para ver quien obtenía mejores puntuaciones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7299900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08374419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B3C27C2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DCE0B8D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449E0467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3A3E7D" w14:paraId="25FBE840" w14:textId="77777777" w:rsidTr="00C95E49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B60C859" w14:textId="130BA557" w:rsidR="003A3E7D" w:rsidRPr="00A809DF" w:rsidRDefault="003A3E7D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30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D9F8" w14:textId="3A758FCC" w:rsidR="003A3E7D" w:rsidRPr="00AE2458" w:rsidRDefault="00201735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Prefiero el uso de estas herramientas a la enseñanza tradicional</w:t>
            </w:r>
          </w:p>
        </w:tc>
        <w:tc>
          <w:tcPr>
            <w:tcW w:w="528" w:type="dxa"/>
            <w:tcBorders>
              <w:left w:val="single" w:sz="4" w:space="0" w:color="auto"/>
            </w:tcBorders>
            <w:vAlign w:val="center"/>
          </w:tcPr>
          <w:p w14:paraId="11A0DE8E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8" w:type="dxa"/>
            <w:vAlign w:val="center"/>
          </w:tcPr>
          <w:p w14:paraId="6386B0CB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528" w:type="dxa"/>
            <w:vAlign w:val="center"/>
          </w:tcPr>
          <w:p w14:paraId="41395953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28" w:type="dxa"/>
            <w:vAlign w:val="center"/>
          </w:tcPr>
          <w:p w14:paraId="5024AF7A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28" w:type="dxa"/>
            <w:vAlign w:val="center"/>
          </w:tcPr>
          <w:p w14:paraId="2A6CAB7F" w14:textId="77777777" w:rsidR="003A3E7D" w:rsidRDefault="003A3E7D" w:rsidP="003C71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</w:tbl>
    <w:p w14:paraId="2E49F77F" w14:textId="6C5F5E90" w:rsidR="00B84982" w:rsidRDefault="00B84982" w:rsidP="00B84982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>
        <w:rPr>
          <w:b/>
          <w:bCs/>
          <w:color w:val="auto"/>
          <w:u w:val="single"/>
          <w:lang w:val="es-ES"/>
        </w:rPr>
        <w:t>V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Valoración g</w:t>
      </w:r>
      <w:r w:rsidR="00BE75F6">
        <w:rPr>
          <w:b/>
          <w:bCs/>
          <w:color w:val="auto"/>
          <w:lang w:val="es-ES"/>
        </w:rPr>
        <w:t>eneral</w:t>
      </w:r>
    </w:p>
    <w:p w14:paraId="69D51FF2" w14:textId="55FA0FF5" w:rsidR="00B84982" w:rsidRPr="009370F7" w:rsidRDefault="00B84982" w:rsidP="00B84982">
      <w:pPr>
        <w:jc w:val="both"/>
        <w:rPr>
          <w:lang w:val="es-ES"/>
        </w:rPr>
      </w:pPr>
      <w:r>
        <w:rPr>
          <w:lang w:val="es-ES"/>
        </w:rPr>
        <w:t xml:space="preserve">Puntúe </w:t>
      </w:r>
      <w:r w:rsidR="0030757D">
        <w:rPr>
          <w:lang w:val="es-ES"/>
        </w:rPr>
        <w:t xml:space="preserve">entre 0 y 10 y escriba </w:t>
      </w:r>
      <w:r w:rsidR="00FD79EB">
        <w:rPr>
          <w:lang w:val="es-ES"/>
        </w:rPr>
        <w:t>su opinión en los puntos requeridos.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0"/>
        <w:gridCol w:w="5169"/>
        <w:gridCol w:w="2640"/>
      </w:tblGrid>
      <w:tr w:rsidR="00EE4814" w:rsidRPr="00CD345D" w14:paraId="7F690B01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3763E7" w14:textId="7D25F483" w:rsidR="00EE4814" w:rsidRPr="00A809DF" w:rsidRDefault="00EE4814" w:rsidP="006A324A">
            <w:pPr>
              <w:rPr>
                <w:i/>
                <w:iCs/>
                <w:sz w:val="24"/>
                <w:szCs w:val="24"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31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5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0585A" w14:textId="15EE5E51" w:rsidR="00EE4814" w:rsidRPr="00AE2458" w:rsidRDefault="00EE4814" w:rsidP="006A324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Puntúe la experiencia del 0 al 10 </w:t>
            </w:r>
          </w:p>
        </w:tc>
        <w:tc>
          <w:tcPr>
            <w:tcW w:w="26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84D195" w14:textId="74A505F7" w:rsidR="00EE4814" w:rsidRDefault="00EE4814" w:rsidP="006A324A">
            <w:pPr>
              <w:jc w:val="center"/>
              <w:rPr>
                <w:lang w:val="es-ES"/>
              </w:rPr>
            </w:pPr>
          </w:p>
        </w:tc>
      </w:tr>
      <w:tr w:rsidR="00EE4814" w:rsidRPr="00CD345D" w14:paraId="12944B6A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BD8294F" w14:textId="611E9362" w:rsidR="00EE4814" w:rsidRPr="00A809DF" w:rsidRDefault="00EE4814" w:rsidP="006A324A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32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10547" w14:textId="32A1B9B0" w:rsidR="00BD0E90" w:rsidRDefault="00EE4814" w:rsidP="0004448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6104B1">
              <w:rPr>
                <w:lang w:val="es-ES"/>
              </w:rPr>
              <w:t xml:space="preserve">omente brevemente </w:t>
            </w:r>
            <w:r w:rsidR="00AF2048">
              <w:rPr>
                <w:lang w:val="es-ES"/>
              </w:rPr>
              <w:t>que le ha parecido la experiencia</w:t>
            </w:r>
            <w:r w:rsidR="00CD345D">
              <w:rPr>
                <w:lang w:val="es-ES"/>
              </w:rPr>
              <w:t>, justificando el punto anterior.</w:t>
            </w:r>
          </w:p>
        </w:tc>
      </w:tr>
      <w:tr w:rsidR="00BD0E90" w:rsidRPr="00CD345D" w14:paraId="0DF21B3C" w14:textId="77777777" w:rsidTr="00AF2048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F385F43" w14:textId="77777777" w:rsidR="00BD0E90" w:rsidRPr="00A809DF" w:rsidRDefault="00BD0E90" w:rsidP="006A324A">
            <w:pPr>
              <w:rPr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E1747" w14:textId="77777777" w:rsidR="00BD0E90" w:rsidRDefault="00BD0E90" w:rsidP="006104B1">
            <w:pPr>
              <w:jc w:val="both"/>
              <w:rPr>
                <w:lang w:val="es-ES"/>
              </w:rPr>
            </w:pPr>
          </w:p>
          <w:p w14:paraId="263270D9" w14:textId="77777777" w:rsidR="00FD79EB" w:rsidRDefault="00FD79EB" w:rsidP="006104B1">
            <w:pPr>
              <w:jc w:val="both"/>
              <w:rPr>
                <w:lang w:val="es-ES"/>
              </w:rPr>
            </w:pPr>
          </w:p>
          <w:p w14:paraId="7FB79B79" w14:textId="77777777" w:rsidR="00FD79EB" w:rsidRDefault="00FD79EB" w:rsidP="006104B1">
            <w:pPr>
              <w:jc w:val="both"/>
              <w:rPr>
                <w:lang w:val="es-ES"/>
              </w:rPr>
            </w:pPr>
          </w:p>
          <w:p w14:paraId="40AB7D48" w14:textId="77777777" w:rsidR="00FD79EB" w:rsidRDefault="00FD79EB" w:rsidP="006104B1">
            <w:pPr>
              <w:jc w:val="both"/>
              <w:rPr>
                <w:lang w:val="es-ES"/>
              </w:rPr>
            </w:pPr>
          </w:p>
        </w:tc>
      </w:tr>
      <w:tr w:rsidR="00BD0E90" w:rsidRPr="00CD345D" w14:paraId="1C604F01" w14:textId="77777777" w:rsidTr="00A20B5D">
        <w:trPr>
          <w:trHeight w:val="567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1DD415" w14:textId="5DFE03DF" w:rsidR="00BD0E90" w:rsidRPr="00A809DF" w:rsidRDefault="00BD0E90" w:rsidP="006A324A">
            <w:pPr>
              <w:rPr>
                <w:i/>
                <w:iCs/>
                <w:lang w:val="es-ES"/>
              </w:rPr>
            </w:pPr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33</w:t>
            </w:r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C9300" w14:textId="2CE6083F" w:rsidR="00BD0E90" w:rsidRDefault="00FD79EB" w:rsidP="00BD0E90">
            <w:pPr>
              <w:rPr>
                <w:lang w:val="es-ES"/>
              </w:rPr>
            </w:pPr>
            <w:r>
              <w:rPr>
                <w:lang w:val="es-ES"/>
              </w:rPr>
              <w:t xml:space="preserve">Indique que cosas mejoraría a nivel </w:t>
            </w:r>
            <w:proofErr w:type="gramStart"/>
            <w:r>
              <w:rPr>
                <w:lang w:val="es-ES"/>
              </w:rPr>
              <w:t>general</w:t>
            </w:r>
            <w:proofErr w:type="gramEnd"/>
            <w:r>
              <w:rPr>
                <w:lang w:val="es-ES"/>
              </w:rPr>
              <w:t xml:space="preserve"> así como los puntos fuertes de la experiencia.</w:t>
            </w:r>
          </w:p>
        </w:tc>
      </w:tr>
    </w:tbl>
    <w:p w14:paraId="5139819C" w14:textId="77777777" w:rsidR="007D7867" w:rsidRPr="007D7867" w:rsidRDefault="007D7867" w:rsidP="007D7867">
      <w:pPr>
        <w:rPr>
          <w:lang w:val="es-ES"/>
        </w:rPr>
      </w:pPr>
    </w:p>
    <w:sectPr w:rsidR="007D7867" w:rsidRPr="007D7867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44484"/>
    <w:rsid w:val="00045A58"/>
    <w:rsid w:val="00066425"/>
    <w:rsid w:val="000B2DCE"/>
    <w:rsid w:val="000D2D62"/>
    <w:rsid w:val="000E56D8"/>
    <w:rsid w:val="001457DD"/>
    <w:rsid w:val="001502A0"/>
    <w:rsid w:val="00162B3E"/>
    <w:rsid w:val="001B2696"/>
    <w:rsid w:val="001B53DA"/>
    <w:rsid w:val="001E0E4D"/>
    <w:rsid w:val="00201735"/>
    <w:rsid w:val="002412FC"/>
    <w:rsid w:val="00292E0C"/>
    <w:rsid w:val="0030757D"/>
    <w:rsid w:val="003A3E7D"/>
    <w:rsid w:val="003B33B5"/>
    <w:rsid w:val="003D364B"/>
    <w:rsid w:val="003F41E9"/>
    <w:rsid w:val="003F769E"/>
    <w:rsid w:val="00406CF4"/>
    <w:rsid w:val="00446F2A"/>
    <w:rsid w:val="004677DC"/>
    <w:rsid w:val="005671A0"/>
    <w:rsid w:val="006076F3"/>
    <w:rsid w:val="006104B1"/>
    <w:rsid w:val="00612374"/>
    <w:rsid w:val="006621A8"/>
    <w:rsid w:val="00794C8B"/>
    <w:rsid w:val="007C0ADD"/>
    <w:rsid w:val="007D7867"/>
    <w:rsid w:val="00806B37"/>
    <w:rsid w:val="00833C7B"/>
    <w:rsid w:val="00836ECE"/>
    <w:rsid w:val="008770E2"/>
    <w:rsid w:val="008C21BE"/>
    <w:rsid w:val="008D2ED7"/>
    <w:rsid w:val="009073C4"/>
    <w:rsid w:val="009370F7"/>
    <w:rsid w:val="00941732"/>
    <w:rsid w:val="00956BA9"/>
    <w:rsid w:val="009971A5"/>
    <w:rsid w:val="009B16AE"/>
    <w:rsid w:val="009B2AA0"/>
    <w:rsid w:val="00A56FDF"/>
    <w:rsid w:val="00A733AA"/>
    <w:rsid w:val="00A809DF"/>
    <w:rsid w:val="00AD75A1"/>
    <w:rsid w:val="00AE2458"/>
    <w:rsid w:val="00AF2048"/>
    <w:rsid w:val="00B84332"/>
    <w:rsid w:val="00B84982"/>
    <w:rsid w:val="00B86725"/>
    <w:rsid w:val="00BB35F5"/>
    <w:rsid w:val="00BD0E90"/>
    <w:rsid w:val="00BE75F6"/>
    <w:rsid w:val="00C1402F"/>
    <w:rsid w:val="00C64CF5"/>
    <w:rsid w:val="00C814E7"/>
    <w:rsid w:val="00C95E49"/>
    <w:rsid w:val="00CD345D"/>
    <w:rsid w:val="00CD7FEC"/>
    <w:rsid w:val="00CE610A"/>
    <w:rsid w:val="00DC3CAE"/>
    <w:rsid w:val="00DF6056"/>
    <w:rsid w:val="00E01F2B"/>
    <w:rsid w:val="00E136B0"/>
    <w:rsid w:val="00E13FF2"/>
    <w:rsid w:val="00E145F3"/>
    <w:rsid w:val="00E1710A"/>
    <w:rsid w:val="00E47212"/>
    <w:rsid w:val="00E54C1F"/>
    <w:rsid w:val="00E87819"/>
    <w:rsid w:val="00E87955"/>
    <w:rsid w:val="00EB6C40"/>
    <w:rsid w:val="00EE4814"/>
    <w:rsid w:val="00F31FE4"/>
    <w:rsid w:val="00F4709D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82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69</cp:revision>
  <dcterms:created xsi:type="dcterms:W3CDTF">2023-03-24T11:06:00Z</dcterms:created>
  <dcterms:modified xsi:type="dcterms:W3CDTF">2023-06-13T10:53:00Z</dcterms:modified>
</cp:coreProperties>
</file>