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10BB" w:rsidRDefault="000A394B" w:rsidP="00E110B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4C2C5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Восстановление Пушкина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</w:t>
      </w:r>
      <w:r w:rsidR="004C2C55" w:rsidRPr="004C2C5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Научная реставрация и возвращение утраченного образ</w:t>
      </w:r>
      <w:r w:rsidR="00E110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а (1944–2000</w:t>
      </w:r>
      <w:r w:rsidR="004C2C55" w:rsidRPr="004C2C5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-е г</w:t>
      </w:r>
      <w:r w:rsidR="0086400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оды)</w:t>
      </w:r>
    </w:p>
    <w:p w:rsidR="00E110BB" w:rsidRDefault="00E110BB" w:rsidP="00E110B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DB7F0E" w:rsidRDefault="00E110BB" w:rsidP="00E110B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Освобождение Пушкина в январе 1944 года </w:t>
      </w:r>
      <w:r w:rsidR="00EE7525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положило начало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длительного процесса возвращения ансамбля, пережившего разрушения войны и оккупации. </w:t>
      </w:r>
      <w:r w:rsidR="0098564C">
        <w:rPr>
          <w:rFonts w:ascii="Times New Roman" w:eastAsia="Times New Roman" w:hAnsi="Times New Roman" w:cs="Times New Roman"/>
          <w:sz w:val="24"/>
          <w:szCs w:val="24"/>
          <w:lang w:eastAsia="ru-RU"/>
        </w:rPr>
        <w:t>В первую очередь проводили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фиксацию утрат и учет сохранившихся элементов</w:t>
      </w:r>
      <w:r w:rsidR="00EE752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архитектурного убранства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>В декабре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1944 года был</w:t>
      </w:r>
      <w:r w:rsid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возвращены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 эвакуации музейные предметы. </w:t>
      </w:r>
    </w:p>
    <w:p w:rsidR="00390938" w:rsidRDefault="00E110BB" w:rsidP="0039093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Первые послевоенные годы были посвящены расчистке интерьеров, консервации сохранившихся </w:t>
      </w:r>
      <w:r w:rsidR="00EE7525">
        <w:rPr>
          <w:rFonts w:ascii="Times New Roman" w:eastAsia="Times New Roman" w:hAnsi="Times New Roman" w:cs="Times New Roman"/>
          <w:sz w:val="24"/>
          <w:szCs w:val="24"/>
          <w:lang w:eastAsia="ru-RU"/>
        </w:rPr>
        <w:t>объектов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подготовке к реставрации. Изучение сохранившихся декоративных элементов стало основой научной реконструкции</w:t>
      </w:r>
      <w:r w:rsid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художественного облика дворцов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187BB3" w:rsidRDefault="00187BB3" w:rsidP="0039093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7B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Руководил проектом восстановления Александр Александрович </w:t>
      </w:r>
      <w:proofErr w:type="spellStart"/>
      <w:r w:rsidRPr="00187BB3">
        <w:rPr>
          <w:rFonts w:ascii="Times New Roman" w:eastAsia="Times New Roman" w:hAnsi="Times New Roman" w:cs="Times New Roman"/>
          <w:sz w:val="24"/>
          <w:szCs w:val="24"/>
          <w:lang w:eastAsia="ru-RU"/>
        </w:rPr>
        <w:t>Кедринский</w:t>
      </w:r>
      <w:proofErr w:type="spellEnd"/>
      <w:r w:rsidR="00EE752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87BB3">
        <w:rPr>
          <w:rFonts w:ascii="Times New Roman" w:eastAsia="Times New Roman" w:hAnsi="Times New Roman" w:cs="Times New Roman"/>
          <w:sz w:val="24"/>
          <w:szCs w:val="24"/>
          <w:lang w:eastAsia="ru-RU"/>
        </w:rPr>
        <w:t>- автор более трехсот проектов реставрации памятников Санкт-Петербурга, Петергоф</w:t>
      </w:r>
      <w:r w:rsidR="00EE7525">
        <w:rPr>
          <w:rFonts w:ascii="Times New Roman" w:eastAsia="Times New Roman" w:hAnsi="Times New Roman" w:cs="Times New Roman"/>
          <w:sz w:val="24"/>
          <w:szCs w:val="24"/>
          <w:lang w:eastAsia="ru-RU"/>
        </w:rPr>
        <w:t>а, Павловска, Гатчины и</w:t>
      </w:r>
      <w:r w:rsidR="004D37D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главный архитектор</w:t>
      </w:r>
      <w:r w:rsidRPr="00187B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проекта восстановления дворцово-паркового ансамбля Царского Села на протяжении 45 лет. Также </w:t>
      </w:r>
      <w:r w:rsidR="004D37D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А.А. </w:t>
      </w:r>
      <w:proofErr w:type="spellStart"/>
      <w:r w:rsidR="00EE7525">
        <w:rPr>
          <w:rFonts w:ascii="Times New Roman" w:eastAsia="Times New Roman" w:hAnsi="Times New Roman" w:cs="Times New Roman"/>
          <w:sz w:val="24"/>
          <w:szCs w:val="24"/>
          <w:lang w:eastAsia="ru-RU"/>
        </w:rPr>
        <w:t>Кедринский</w:t>
      </w:r>
      <w:proofErr w:type="spellEnd"/>
      <w:r w:rsidR="00EE752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являлся </w:t>
      </w:r>
      <w:r w:rsidRPr="00187BB3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</w:t>
      </w:r>
      <w:r w:rsidR="00EE7525">
        <w:rPr>
          <w:rFonts w:ascii="Times New Roman" w:eastAsia="Times New Roman" w:hAnsi="Times New Roman" w:cs="Times New Roman"/>
          <w:sz w:val="24"/>
          <w:szCs w:val="24"/>
          <w:lang w:eastAsia="ru-RU"/>
        </w:rPr>
        <w:t>ом</w:t>
      </w:r>
      <w:r w:rsidRPr="00187B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методики комплексного воссоздания дворцово-парковых ансамблей.</w:t>
      </w:r>
    </w:p>
    <w:p w:rsidR="00983B01" w:rsidRDefault="00390938" w:rsidP="00983B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>С середины 1950-х годов восстановление приобрело системный характер. Акты комиссии Государственной инспекции по охране памятников 1957 и 1960 г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одов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определяли методику реставрации, а генеральные планы и проекты восстановления 1959–1960 г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одов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зафиксировали планировочные структуры и решения по фасадам и интерьерам. </w:t>
      </w:r>
      <w:r w:rsidR="007F214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>В 1957 году власти приняли решение о полном восстановлении дворцового комплекса</w:t>
      </w:r>
      <w:r w:rsidR="007F214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:rsidR="00390938" w:rsidRPr="00E110BB" w:rsidRDefault="00390938" w:rsidP="007F214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>Реставраторы вернули обстановку личных комнат Павла I, Китайской голубой гостиной, Опочивальни Марии Фёдоровны и других дворцовых залов.</w:t>
      </w:r>
    </w:p>
    <w:p w:rsidR="00DB7F0E" w:rsidRDefault="00DB7F0E" w:rsidP="00E110B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Первые залы встретили посетителей уже в 1959 году, однако реставрация дворца продолжается по сей день.</w:t>
      </w:r>
    </w:p>
    <w:p w:rsidR="00E01848" w:rsidRDefault="002D0A85" w:rsidP="00E0184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2D0A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1967 году </w:t>
      </w:r>
      <w:r w:rsidR="00CD603A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открыт после реставрации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D603A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Картинный зал</w:t>
      </w:r>
      <w:r w:rsidRPr="002D0A8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1970-е годы</w:t>
      </w:r>
      <w:r w:rsidRPr="002D0A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D60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продолжилась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 над резным</w:t>
      </w:r>
      <w:r w:rsidRPr="002D0A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декор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ом</w:t>
      </w:r>
      <w:r w:rsidRPr="002D0A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Большого зала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="00E0184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Реставрацию паркета (Картинный зал) </w:t>
      </w:r>
      <w:r w:rsidR="00E01848" w:rsidRPr="00E01848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авторским чертежам Ф</w:t>
      </w:r>
      <w:r w:rsidR="00ED30C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E01848" w:rsidRPr="00E0184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Растрелли и сохранившемуся фрагменту из мореного и светлого дуба</w:t>
      </w:r>
      <w:r w:rsidR="00E01848" w:rsidRPr="00606B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01848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выполнила бригада под руководством</w:t>
      </w:r>
      <w:r w:rsidR="00E01848" w:rsidRPr="00E0184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01848">
        <w:rPr>
          <w:rFonts w:ascii="Times New Roman" w:eastAsia="Times New Roman" w:hAnsi="Times New Roman" w:cs="Times New Roman"/>
          <w:sz w:val="24"/>
          <w:szCs w:val="24"/>
          <w:lang w:eastAsia="ru-RU"/>
        </w:rPr>
        <w:t>Е.Ф.</w:t>
      </w:r>
      <w:r w:rsidR="00E01848" w:rsidRPr="00E0184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Кудряшова.</w:t>
      </w:r>
      <w:r w:rsidR="00E0184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Неоценимый вклад в восстановление резного декора</w:t>
      </w:r>
      <w:r w:rsidR="00E01848" w:rsidRPr="00606B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01848">
        <w:rPr>
          <w:rFonts w:ascii="Times New Roman" w:eastAsia="Times New Roman" w:hAnsi="Times New Roman" w:cs="Times New Roman"/>
          <w:sz w:val="24"/>
          <w:szCs w:val="24"/>
          <w:lang w:eastAsia="ru-RU"/>
        </w:rPr>
        <w:t>внесли</w:t>
      </w:r>
      <w:r w:rsidR="00E01848" w:rsidRPr="00606B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0184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резчики-реставраторы </w:t>
      </w:r>
      <w:r w:rsidR="00E01848" w:rsidRPr="00606B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А. К. </w:t>
      </w:r>
      <w:proofErr w:type="spellStart"/>
      <w:r w:rsidR="00E01848" w:rsidRPr="00606BF7">
        <w:rPr>
          <w:rFonts w:ascii="Times New Roman" w:eastAsia="Times New Roman" w:hAnsi="Times New Roman" w:cs="Times New Roman"/>
          <w:sz w:val="24"/>
          <w:szCs w:val="24"/>
          <w:lang w:eastAsia="ru-RU"/>
        </w:rPr>
        <w:t>Кочуев</w:t>
      </w:r>
      <w:proofErr w:type="spellEnd"/>
      <w:r w:rsidR="00E01848" w:rsidRPr="00606BF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А. В. Виноградов, Ю. М. Козлов, О. Ф. Тимофеев, В. А. Богданов, М. Ф. Зуев. </w:t>
      </w:r>
    </w:p>
    <w:p w:rsidR="00F65F85" w:rsidRDefault="00F65F85" w:rsidP="00F65F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5F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1980-е годы значительная часть реставрационных усилий была направлена на объекты парковой архитектуры. </w:t>
      </w:r>
    </w:p>
    <w:p w:rsidR="00E363AC" w:rsidRPr="00F65F85" w:rsidRDefault="00E363AC" w:rsidP="00F65F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363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1990-е годы процесс реставрации столкнулся с множеством проблем: отсутствие стабильного финансирования, необходимость повторного обследования конструкций и </w:t>
      </w:r>
      <w:r w:rsidRPr="00E363A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обновления проектных решений. Тем не менее работы продолжались, опираясь на ранее созданные архивные комплексы, реставрационные задания и выверенные методики.</w:t>
      </w:r>
    </w:p>
    <w:p w:rsidR="00F65F85" w:rsidRDefault="00F65F85" w:rsidP="00E110B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Одной</w:t>
      </w:r>
      <w:r w:rsidR="00390938" w:rsidRP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самых больших культурологических потерь войны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стала </w:t>
      </w:r>
      <w:r w:rsidR="00390938" w:rsidRP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бесследно пропавшая </w:t>
      </w:r>
      <w:r w:rsidRP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 Екатерининского дворца </w:t>
      </w:r>
      <w:r w:rsidR="00390938" w:rsidRP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>Янтарная комната. Лишь в 2000-х в Россию вернулись ее небольшие фрагменты, но основную часть пришлось полностью воссоздавать - работы завершились в 2003 году.</w:t>
      </w:r>
      <w:r w:rsid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DB7F0E" w:rsidRDefault="00DB7F0E" w:rsidP="00E110B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>В 2019 году отреставрировал</w:t>
      </w:r>
      <w:r w:rsidR="009A4002">
        <w:rPr>
          <w:rFonts w:ascii="Times New Roman" w:eastAsia="Times New Roman" w:hAnsi="Times New Roman" w:cs="Times New Roman"/>
          <w:sz w:val="24"/>
          <w:szCs w:val="24"/>
          <w:lang w:eastAsia="ru-RU"/>
        </w:rPr>
        <w:t>и церковь Воскресения Христова -</w:t>
      </w:r>
      <w:r w:rsidRP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архитектурный шедевр XVIII века, созданный по проекту Ф</w:t>
      </w:r>
      <w:r w:rsidR="00ED30C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bookmarkStart w:id="0" w:name="_GoBack"/>
      <w:bookmarkEnd w:id="0"/>
      <w:r w:rsidRP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Растрелли. Её интерьер серьёзно пострадал. Оккупанты вырезали живописные холсты икон из рам и центральную часть плафона.</w:t>
      </w:r>
    </w:p>
    <w:p w:rsidR="00390938" w:rsidRDefault="009A4002" w:rsidP="00CD60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Главное событие 2024 года -</w:t>
      </w:r>
      <w:r w:rsidR="00390938" w:rsidRP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открытие в декабре личных интерьеров Екатерины II в Зубовском флигеле Екатерининского дворца. Декоративная отделка этих изысканных интерьеров была утрачена во время Великой Отечественной войны. Мастера в</w:t>
      </w:r>
      <w:r w:rsidR="00CD60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озродили 8 интерьеров за 5 лет. </w:t>
      </w:r>
      <w:r w:rsidR="00390938" w:rsidRP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Воссоздание элементов декора личных комнат Екатерины II продолжается. В полном блеске декоративной отделки интерьеры Зубовского флигеля предстанут в 2026 году – после монтажа лаковых панно в Китайском зале.</w:t>
      </w:r>
    </w:p>
    <w:p w:rsidR="00A713A3" w:rsidRDefault="00E110BB" w:rsidP="00E110BB">
      <w:pPr>
        <w:spacing w:after="0" w:line="360" w:lineRule="auto"/>
        <w:ind w:firstLine="709"/>
        <w:jc w:val="both"/>
      </w:pP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Материалы ГМЗ «Царское Село» и проектно-техническая документация ЦГАНТД СПб </w:t>
      </w:r>
      <w:r w:rsidR="009A4002">
        <w:rPr>
          <w:rFonts w:ascii="Times New Roman" w:eastAsia="Times New Roman" w:hAnsi="Times New Roman" w:cs="Times New Roman"/>
          <w:sz w:val="24"/>
          <w:szCs w:val="24"/>
          <w:lang w:eastAsia="ru-RU"/>
        </w:rPr>
        <w:t>позволяют проследить этот путь -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 </w:t>
      </w:r>
      <w:r w:rsidR="003F1B54">
        <w:rPr>
          <w:rFonts w:ascii="Times New Roman" w:eastAsia="Times New Roman" w:hAnsi="Times New Roman" w:cs="Times New Roman"/>
          <w:sz w:val="24"/>
          <w:szCs w:val="24"/>
          <w:lang w:eastAsia="ru-RU"/>
        </w:rPr>
        <w:t>бедственного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состояния 1944 года до воссозданного дворцово-паркового ансамбля конца XX века, ставшего символом сохраненной исторической памяти.</w:t>
      </w:r>
    </w:p>
    <w:sectPr w:rsidR="00A713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00F3"/>
    <w:rsid w:val="000A394B"/>
    <w:rsid w:val="00187BB3"/>
    <w:rsid w:val="002D0A85"/>
    <w:rsid w:val="00390938"/>
    <w:rsid w:val="003E763E"/>
    <w:rsid w:val="003F1B54"/>
    <w:rsid w:val="00426251"/>
    <w:rsid w:val="00443806"/>
    <w:rsid w:val="004607BC"/>
    <w:rsid w:val="004B7F59"/>
    <w:rsid w:val="004C2C55"/>
    <w:rsid w:val="004D37D7"/>
    <w:rsid w:val="00606BF7"/>
    <w:rsid w:val="00656F74"/>
    <w:rsid w:val="007F2146"/>
    <w:rsid w:val="00811F7A"/>
    <w:rsid w:val="00864004"/>
    <w:rsid w:val="00983B01"/>
    <w:rsid w:val="0098564C"/>
    <w:rsid w:val="009A4002"/>
    <w:rsid w:val="00A66F2C"/>
    <w:rsid w:val="00AB00F3"/>
    <w:rsid w:val="00CB6741"/>
    <w:rsid w:val="00CC08AF"/>
    <w:rsid w:val="00CD603A"/>
    <w:rsid w:val="00D07A18"/>
    <w:rsid w:val="00D15D2F"/>
    <w:rsid w:val="00DB7F0E"/>
    <w:rsid w:val="00DE6C81"/>
    <w:rsid w:val="00E01848"/>
    <w:rsid w:val="00E110BB"/>
    <w:rsid w:val="00E363AC"/>
    <w:rsid w:val="00ED30CC"/>
    <w:rsid w:val="00EE4585"/>
    <w:rsid w:val="00EE7525"/>
    <w:rsid w:val="00F0457D"/>
    <w:rsid w:val="00F26DCF"/>
    <w:rsid w:val="00F65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302F51"/>
  <w15:chartTrackingRefBased/>
  <w15:docId w15:val="{5873E408-4964-4E07-AC8E-57F125E3F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A394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A394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15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1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7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2</Pages>
  <Words>564</Words>
  <Characters>3219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Перепечина Анастасия Владимировна</cp:lastModifiedBy>
  <cp:revision>97</cp:revision>
  <cp:lastPrinted>2026-02-10T12:59:00Z</cp:lastPrinted>
  <dcterms:created xsi:type="dcterms:W3CDTF">2025-08-11T08:50:00Z</dcterms:created>
  <dcterms:modified xsi:type="dcterms:W3CDTF">2026-04-10T06:53:00Z</dcterms:modified>
</cp:coreProperties>
</file>