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83057" w14:textId="77777777" w:rsidR="00BD30F0" w:rsidRPr="00DF1B6C" w:rsidRDefault="00BD30F0" w:rsidP="00DF1B6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</w:rPr>
      </w:pPr>
      <w:r w:rsidRPr="00DF1B6C">
        <w:rPr>
          <w:rFonts w:ascii="Times New Roman" w:hAnsi="Times New Roman" w:cs="Times New Roman"/>
          <w:b/>
          <w:sz w:val="24"/>
        </w:rPr>
        <w:t xml:space="preserve">ПУШКИН В ГОДЫ ВОЙНЫ: Разорение императорской резиденции и </w:t>
      </w:r>
      <w:r w:rsidR="00363C0E">
        <w:rPr>
          <w:rFonts w:ascii="Times New Roman" w:hAnsi="Times New Roman" w:cs="Times New Roman"/>
          <w:b/>
          <w:sz w:val="24"/>
        </w:rPr>
        <w:t>трагедия оккупации (1941–1944 годов</w:t>
      </w:r>
      <w:r w:rsidRPr="00DF1B6C">
        <w:rPr>
          <w:rFonts w:ascii="Times New Roman" w:hAnsi="Times New Roman" w:cs="Times New Roman"/>
          <w:b/>
          <w:sz w:val="24"/>
        </w:rPr>
        <w:t>)</w:t>
      </w:r>
    </w:p>
    <w:p w14:paraId="549364AD" w14:textId="77777777" w:rsidR="00BD30F0" w:rsidRPr="00BD30F0" w:rsidRDefault="00BD30F0" w:rsidP="00BD30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358A3058" w14:textId="19F9BE0D" w:rsidR="00BD30F0" w:rsidRPr="00BD30F0" w:rsidRDefault="00DE6378" w:rsidP="00BD30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DE6378">
        <w:rPr>
          <w:rFonts w:ascii="Times New Roman" w:hAnsi="Times New Roman" w:cs="Times New Roman"/>
          <w:sz w:val="24"/>
        </w:rPr>
        <w:t>&lt;</w:t>
      </w:r>
      <w:r w:rsidRPr="00DE6378">
        <w:rPr>
          <w:rFonts w:ascii="Times New Roman" w:hAnsi="Times New Roman" w:cs="Times New Roman"/>
          <w:sz w:val="24"/>
          <w:lang w:val="en-US"/>
        </w:rPr>
        <w:t>p</w:t>
      </w:r>
      <w:r w:rsidRPr="00DE6378">
        <w:rPr>
          <w:rFonts w:ascii="Times New Roman" w:hAnsi="Times New Roman" w:cs="Times New Roman"/>
          <w:sz w:val="24"/>
        </w:rPr>
        <w:t>&gt;</w:t>
      </w:r>
      <w:r w:rsidR="00BD30F0" w:rsidRPr="00BD30F0">
        <w:rPr>
          <w:rFonts w:ascii="Times New Roman" w:hAnsi="Times New Roman" w:cs="Times New Roman"/>
          <w:sz w:val="24"/>
        </w:rPr>
        <w:t>Война обрушилась на Пушкин как катастрофа, уничтожившая один из самых утончённых дворцово-парковых ансамблей Европы. После захвата города в сентябре 1941 года Екатерининский дворец лишился музейного статуса и был превращён в штаб, казармы и служебные помещения. На довоенных снимках ещё сохранялся блеск фасадов, но уже в 1942 году немецкие офицеры, стоящи</w:t>
      </w:r>
      <w:r w:rsidR="00363C0E">
        <w:rPr>
          <w:rFonts w:ascii="Times New Roman" w:hAnsi="Times New Roman" w:cs="Times New Roman"/>
          <w:sz w:val="24"/>
        </w:rPr>
        <w:t>е на ступенях у входа в дворец</w:t>
      </w:r>
      <w:r w:rsidR="00BD30F0" w:rsidRPr="00BD30F0">
        <w:rPr>
          <w:rFonts w:ascii="Times New Roman" w:hAnsi="Times New Roman" w:cs="Times New Roman"/>
          <w:sz w:val="24"/>
        </w:rPr>
        <w:t xml:space="preserve">, стали символом насильственного присвоения пространства. Почти одновременно начался организованный грабёж — оккупанты выносят ценности из Екатерининского дворца, превращая искусство, мебель, </w:t>
      </w:r>
      <w:r w:rsidR="00BD30F0">
        <w:rPr>
          <w:rFonts w:ascii="Times New Roman" w:hAnsi="Times New Roman" w:cs="Times New Roman"/>
          <w:sz w:val="24"/>
        </w:rPr>
        <w:t>ткани и декор в военную добычу.</w:t>
      </w:r>
      <w:r w:rsidRPr="00DE6378">
        <w:rPr>
          <w:rFonts w:ascii="Times New Roman" w:hAnsi="Times New Roman" w:cs="Times New Roman"/>
          <w:sz w:val="24"/>
          <w:szCs w:val="24"/>
        </w:rPr>
        <w:t xml:space="preserve"> </w:t>
      </w:r>
      <w:r w:rsidRPr="00DE6378">
        <w:rPr>
          <w:rFonts w:ascii="Times New Roman" w:hAnsi="Times New Roman" w:cs="Times New Roman"/>
          <w:sz w:val="24"/>
        </w:rPr>
        <w:t>&lt;</w:t>
      </w:r>
      <w:r w:rsidRPr="00DE6378">
        <w:rPr>
          <w:rFonts w:ascii="Times New Roman" w:hAnsi="Times New Roman" w:cs="Times New Roman"/>
          <w:sz w:val="24"/>
        </w:rPr>
        <w:t>/</w:t>
      </w:r>
      <w:r w:rsidRPr="00DE6378">
        <w:rPr>
          <w:rFonts w:ascii="Times New Roman" w:hAnsi="Times New Roman" w:cs="Times New Roman"/>
          <w:sz w:val="24"/>
          <w:lang w:val="en-US"/>
        </w:rPr>
        <w:t>p</w:t>
      </w:r>
      <w:r w:rsidRPr="00DE6378">
        <w:rPr>
          <w:rFonts w:ascii="Times New Roman" w:hAnsi="Times New Roman" w:cs="Times New Roman"/>
          <w:sz w:val="24"/>
        </w:rPr>
        <w:t>&gt;</w:t>
      </w:r>
    </w:p>
    <w:p w14:paraId="116D5E3D" w14:textId="23D11ACC" w:rsidR="00BD30F0" w:rsidRPr="00BD30F0" w:rsidRDefault="00DE6378" w:rsidP="00BD30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DE6378">
        <w:rPr>
          <w:rFonts w:ascii="Times New Roman" w:hAnsi="Times New Roman" w:cs="Times New Roman"/>
          <w:sz w:val="24"/>
        </w:rPr>
        <w:t>&lt;</w:t>
      </w:r>
      <w:r w:rsidRPr="00DE6378">
        <w:rPr>
          <w:rFonts w:ascii="Times New Roman" w:hAnsi="Times New Roman" w:cs="Times New Roman"/>
          <w:sz w:val="24"/>
          <w:lang w:val="en-US"/>
        </w:rPr>
        <w:t>p</w:t>
      </w:r>
      <w:r w:rsidRPr="00DE6378">
        <w:rPr>
          <w:rFonts w:ascii="Times New Roman" w:hAnsi="Times New Roman" w:cs="Times New Roman"/>
          <w:sz w:val="24"/>
        </w:rPr>
        <w:t>&gt;</w:t>
      </w:r>
      <w:r w:rsidR="00BD30F0" w:rsidRPr="00BD30F0">
        <w:rPr>
          <w:rFonts w:ascii="Times New Roman" w:hAnsi="Times New Roman" w:cs="Times New Roman"/>
          <w:sz w:val="24"/>
        </w:rPr>
        <w:t>Свидетельства немецкого присутствия сохранились даже в личных источниках: листы</w:t>
      </w:r>
      <w:r w:rsidR="00842511">
        <w:rPr>
          <w:rFonts w:ascii="Times New Roman" w:hAnsi="Times New Roman" w:cs="Times New Roman"/>
          <w:sz w:val="24"/>
        </w:rPr>
        <w:t xml:space="preserve"> дневника ефрейтора К. Бютнера </w:t>
      </w:r>
      <w:r w:rsidR="00BD30F0" w:rsidRPr="00BD30F0">
        <w:rPr>
          <w:rFonts w:ascii="Times New Roman" w:hAnsi="Times New Roman" w:cs="Times New Roman"/>
          <w:sz w:val="24"/>
        </w:rPr>
        <w:t>описывают город, парки, интерьеры, настроение войск, гибель и ранения. Эти записи — редкие следы пребывания врага внутри дворца, где раньш</w:t>
      </w:r>
      <w:r w:rsidR="00BD30F0">
        <w:rPr>
          <w:rFonts w:ascii="Times New Roman" w:hAnsi="Times New Roman" w:cs="Times New Roman"/>
          <w:sz w:val="24"/>
        </w:rPr>
        <w:t>е звучали придворные церемонии.</w:t>
      </w:r>
      <w:r w:rsidRPr="00DE6378">
        <w:rPr>
          <w:rFonts w:ascii="Times New Roman" w:hAnsi="Times New Roman" w:cs="Times New Roman"/>
          <w:sz w:val="24"/>
          <w:szCs w:val="24"/>
        </w:rPr>
        <w:t xml:space="preserve"> </w:t>
      </w:r>
      <w:r w:rsidRPr="00DE6378">
        <w:rPr>
          <w:rFonts w:ascii="Times New Roman" w:hAnsi="Times New Roman" w:cs="Times New Roman"/>
          <w:sz w:val="24"/>
        </w:rPr>
        <w:t>&lt;</w:t>
      </w:r>
      <w:r w:rsidRPr="00DE6378">
        <w:rPr>
          <w:rFonts w:ascii="Times New Roman" w:hAnsi="Times New Roman" w:cs="Times New Roman"/>
          <w:sz w:val="24"/>
        </w:rPr>
        <w:t>/</w:t>
      </w:r>
      <w:r w:rsidRPr="00DE6378">
        <w:rPr>
          <w:rFonts w:ascii="Times New Roman" w:hAnsi="Times New Roman" w:cs="Times New Roman"/>
          <w:sz w:val="24"/>
          <w:lang w:val="en-US"/>
        </w:rPr>
        <w:t>p</w:t>
      </w:r>
      <w:r w:rsidRPr="00DE6378">
        <w:rPr>
          <w:rFonts w:ascii="Times New Roman" w:hAnsi="Times New Roman" w:cs="Times New Roman"/>
          <w:sz w:val="24"/>
        </w:rPr>
        <w:t>&gt;</w:t>
      </w:r>
    </w:p>
    <w:p w14:paraId="2BC4FB77" w14:textId="4DF68D8A" w:rsidR="00BD30F0" w:rsidRPr="00BD30F0" w:rsidRDefault="00DE6378" w:rsidP="00DF1B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DE6378">
        <w:rPr>
          <w:rFonts w:ascii="Times New Roman" w:hAnsi="Times New Roman" w:cs="Times New Roman"/>
          <w:sz w:val="24"/>
        </w:rPr>
        <w:t>&lt;</w:t>
      </w:r>
      <w:r w:rsidRPr="00DE6378">
        <w:rPr>
          <w:rFonts w:ascii="Times New Roman" w:hAnsi="Times New Roman" w:cs="Times New Roman"/>
          <w:sz w:val="24"/>
          <w:lang w:val="en-US"/>
        </w:rPr>
        <w:t>p</w:t>
      </w:r>
      <w:r w:rsidRPr="00DE6378">
        <w:rPr>
          <w:rFonts w:ascii="Times New Roman" w:hAnsi="Times New Roman" w:cs="Times New Roman"/>
          <w:sz w:val="24"/>
        </w:rPr>
        <w:t>&gt;</w:t>
      </w:r>
      <w:r w:rsidR="00BD30F0" w:rsidRPr="00BD30F0">
        <w:rPr>
          <w:rFonts w:ascii="Times New Roman" w:hAnsi="Times New Roman" w:cs="Times New Roman"/>
          <w:sz w:val="24"/>
        </w:rPr>
        <w:t>Пожары и взрывы уничтожили то, что создавалось веками. Немецкие солдаты, наблюдающие за пожаром в Екатерининском дворце, фиксируют момент, когда пламя поглощало росписи, паркеты и шелка. После освобождения в 1944 году перед советскими войсками предстала траги</w:t>
      </w:r>
      <w:r w:rsidR="00363C0E">
        <w:rPr>
          <w:rFonts w:ascii="Times New Roman" w:hAnsi="Times New Roman" w:cs="Times New Roman"/>
          <w:sz w:val="24"/>
        </w:rPr>
        <w:t>ческая картина: Арабесковый зал</w:t>
      </w:r>
      <w:r w:rsidR="00BD30F0" w:rsidRPr="00BD30F0">
        <w:rPr>
          <w:rFonts w:ascii="Times New Roman" w:hAnsi="Times New Roman" w:cs="Times New Roman"/>
          <w:sz w:val="24"/>
        </w:rPr>
        <w:t xml:space="preserve"> — груда обломков вместо тончайшей лепнины, Лионский зал </w:t>
      </w:r>
      <w:r w:rsidR="00363C0E">
        <w:rPr>
          <w:rFonts w:ascii="Times New Roman" w:hAnsi="Times New Roman" w:cs="Times New Roman"/>
          <w:sz w:val="24"/>
        </w:rPr>
        <w:t>— обугленные стены, Большой зал</w:t>
      </w:r>
      <w:r w:rsidR="00BD30F0" w:rsidRPr="00BD30F0">
        <w:rPr>
          <w:rFonts w:ascii="Times New Roman" w:hAnsi="Times New Roman" w:cs="Times New Roman"/>
          <w:sz w:val="24"/>
        </w:rPr>
        <w:t xml:space="preserve"> — пустые проёмы вместо зеркального света. Даже Первая</w:t>
      </w:r>
      <w:r w:rsidR="00363C0E">
        <w:rPr>
          <w:rFonts w:ascii="Times New Roman" w:hAnsi="Times New Roman" w:cs="Times New Roman"/>
          <w:sz w:val="24"/>
        </w:rPr>
        <w:t xml:space="preserve"> антикамера и дворцовая церковь</w:t>
      </w:r>
      <w:r w:rsidR="00BD30F0" w:rsidRPr="00BD30F0">
        <w:rPr>
          <w:rFonts w:ascii="Times New Roman" w:hAnsi="Times New Roman" w:cs="Times New Roman"/>
          <w:sz w:val="24"/>
        </w:rPr>
        <w:t xml:space="preserve"> утратили сакральную тишину и художественный строй. Золотая анфилада, некогда сердце парадной архитектуры, предст</w:t>
      </w:r>
      <w:r w:rsidR="00DF1B6C">
        <w:rPr>
          <w:rFonts w:ascii="Times New Roman" w:hAnsi="Times New Roman" w:cs="Times New Roman"/>
          <w:sz w:val="24"/>
        </w:rPr>
        <w:t>ала мёртвой и лишённой отделки.</w:t>
      </w:r>
      <w:r w:rsidRPr="00DE6378">
        <w:rPr>
          <w:rFonts w:ascii="Times New Roman" w:hAnsi="Times New Roman" w:cs="Times New Roman"/>
          <w:sz w:val="24"/>
          <w:szCs w:val="24"/>
        </w:rPr>
        <w:t xml:space="preserve"> </w:t>
      </w:r>
      <w:r w:rsidRPr="00DE6378">
        <w:rPr>
          <w:rFonts w:ascii="Times New Roman" w:hAnsi="Times New Roman" w:cs="Times New Roman"/>
          <w:sz w:val="24"/>
        </w:rPr>
        <w:t>&lt;</w:t>
      </w:r>
      <w:r w:rsidRPr="00DE6378">
        <w:rPr>
          <w:rFonts w:ascii="Times New Roman" w:hAnsi="Times New Roman" w:cs="Times New Roman"/>
          <w:sz w:val="24"/>
        </w:rPr>
        <w:t>/</w:t>
      </w:r>
      <w:r w:rsidRPr="00DE6378">
        <w:rPr>
          <w:rFonts w:ascii="Times New Roman" w:hAnsi="Times New Roman" w:cs="Times New Roman"/>
          <w:sz w:val="24"/>
          <w:lang w:val="en-US"/>
        </w:rPr>
        <w:t>p</w:t>
      </w:r>
      <w:r w:rsidRPr="00DE6378">
        <w:rPr>
          <w:rFonts w:ascii="Times New Roman" w:hAnsi="Times New Roman" w:cs="Times New Roman"/>
          <w:sz w:val="24"/>
        </w:rPr>
        <w:t>&gt;</w:t>
      </w:r>
    </w:p>
    <w:p w14:paraId="3EEFCBA3" w14:textId="4278135C" w:rsidR="00BD30F0" w:rsidRPr="00BD30F0" w:rsidRDefault="00DE6378" w:rsidP="008425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DE6378">
        <w:rPr>
          <w:rFonts w:ascii="Times New Roman" w:hAnsi="Times New Roman" w:cs="Times New Roman"/>
          <w:sz w:val="24"/>
        </w:rPr>
        <w:t>&lt;</w:t>
      </w:r>
      <w:r w:rsidRPr="00DE6378">
        <w:rPr>
          <w:rFonts w:ascii="Times New Roman" w:hAnsi="Times New Roman" w:cs="Times New Roman"/>
          <w:sz w:val="24"/>
          <w:lang w:val="en-US"/>
        </w:rPr>
        <w:t>p</w:t>
      </w:r>
      <w:r w:rsidRPr="00DE6378">
        <w:rPr>
          <w:rFonts w:ascii="Times New Roman" w:hAnsi="Times New Roman" w:cs="Times New Roman"/>
          <w:sz w:val="24"/>
        </w:rPr>
        <w:t>&gt;</w:t>
      </w:r>
      <w:r w:rsidR="00BD30F0" w:rsidRPr="00BD30F0">
        <w:rPr>
          <w:rFonts w:ascii="Times New Roman" w:hAnsi="Times New Roman" w:cs="Times New Roman"/>
          <w:sz w:val="24"/>
        </w:rPr>
        <w:t>Фасады, ещё недавно сиявшие в довоенных видах, теперь были повреждены артиллерией — это видно на снимке Екатерининск</w:t>
      </w:r>
      <w:r w:rsidR="00842511">
        <w:rPr>
          <w:rFonts w:ascii="Times New Roman" w:hAnsi="Times New Roman" w:cs="Times New Roman"/>
          <w:sz w:val="24"/>
        </w:rPr>
        <w:t>ого дворца со стороны плаца</w:t>
      </w:r>
      <w:r w:rsidR="00BD30F0" w:rsidRPr="00BD30F0">
        <w:rPr>
          <w:rFonts w:ascii="Times New Roman" w:hAnsi="Times New Roman" w:cs="Times New Roman"/>
          <w:sz w:val="24"/>
        </w:rPr>
        <w:t xml:space="preserve">. Следы присутствия оккупантов в парке отражают фотографии с телегой у </w:t>
      </w:r>
      <w:r w:rsidR="0095732B" w:rsidRPr="00BD30F0">
        <w:rPr>
          <w:rFonts w:ascii="Times New Roman" w:hAnsi="Times New Roman" w:cs="Times New Roman"/>
          <w:sz w:val="24"/>
        </w:rPr>
        <w:t>паркового</w:t>
      </w:r>
      <w:r w:rsidR="00BD30F0" w:rsidRPr="00BD30F0">
        <w:rPr>
          <w:rFonts w:ascii="Times New Roman" w:hAnsi="Times New Roman" w:cs="Times New Roman"/>
          <w:sz w:val="24"/>
        </w:rPr>
        <w:t xml:space="preserve"> фасада и у па</w:t>
      </w:r>
      <w:r w:rsidR="00842511">
        <w:rPr>
          <w:rFonts w:ascii="Times New Roman" w:hAnsi="Times New Roman" w:cs="Times New Roman"/>
          <w:sz w:val="24"/>
        </w:rPr>
        <w:t>ркового фасада в 1941–1943 г</w:t>
      </w:r>
      <w:r w:rsidR="00363C0E">
        <w:rPr>
          <w:rFonts w:ascii="Times New Roman" w:hAnsi="Times New Roman" w:cs="Times New Roman"/>
          <w:sz w:val="24"/>
        </w:rPr>
        <w:t>одов</w:t>
      </w:r>
      <w:r w:rsidR="00BD30F0" w:rsidRPr="00BD30F0">
        <w:rPr>
          <w:rFonts w:ascii="Times New Roman" w:hAnsi="Times New Roman" w:cs="Times New Roman"/>
          <w:sz w:val="24"/>
        </w:rPr>
        <w:t>, где некогда прогулочные террасы пре</w:t>
      </w:r>
      <w:r w:rsidR="00842511">
        <w:rPr>
          <w:rFonts w:ascii="Times New Roman" w:hAnsi="Times New Roman" w:cs="Times New Roman"/>
          <w:sz w:val="24"/>
        </w:rPr>
        <w:t>вратились в хозяйственные зоны.</w:t>
      </w:r>
      <w:r w:rsidRPr="00DE6378">
        <w:rPr>
          <w:rFonts w:ascii="Times New Roman" w:hAnsi="Times New Roman" w:cs="Times New Roman"/>
          <w:sz w:val="24"/>
          <w:szCs w:val="24"/>
        </w:rPr>
        <w:t xml:space="preserve"> </w:t>
      </w:r>
      <w:r w:rsidRPr="00DE6378">
        <w:rPr>
          <w:rFonts w:ascii="Times New Roman" w:hAnsi="Times New Roman" w:cs="Times New Roman"/>
          <w:sz w:val="24"/>
        </w:rPr>
        <w:t>&lt;</w:t>
      </w:r>
      <w:r w:rsidRPr="00DE6378">
        <w:rPr>
          <w:rFonts w:ascii="Times New Roman" w:hAnsi="Times New Roman" w:cs="Times New Roman"/>
          <w:sz w:val="24"/>
        </w:rPr>
        <w:t>/</w:t>
      </w:r>
      <w:r w:rsidRPr="00DE6378">
        <w:rPr>
          <w:rFonts w:ascii="Times New Roman" w:hAnsi="Times New Roman" w:cs="Times New Roman"/>
          <w:sz w:val="24"/>
          <w:lang w:val="en-US"/>
        </w:rPr>
        <w:t>p</w:t>
      </w:r>
      <w:r w:rsidRPr="00DE6378">
        <w:rPr>
          <w:rFonts w:ascii="Times New Roman" w:hAnsi="Times New Roman" w:cs="Times New Roman"/>
          <w:sz w:val="24"/>
        </w:rPr>
        <w:t>&gt;</w:t>
      </w:r>
    </w:p>
    <w:p w14:paraId="10640A07" w14:textId="240BDB4D" w:rsidR="00842511" w:rsidRDefault="00DE6378" w:rsidP="00DF1B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DE6378">
        <w:rPr>
          <w:rFonts w:ascii="Times New Roman" w:hAnsi="Times New Roman" w:cs="Times New Roman"/>
          <w:sz w:val="24"/>
        </w:rPr>
        <w:t>&lt;</w:t>
      </w:r>
      <w:r w:rsidRPr="00DE6378">
        <w:rPr>
          <w:rFonts w:ascii="Times New Roman" w:hAnsi="Times New Roman" w:cs="Times New Roman"/>
          <w:sz w:val="24"/>
          <w:lang w:val="en-US"/>
        </w:rPr>
        <w:t>p</w:t>
      </w:r>
      <w:r w:rsidRPr="00DE6378">
        <w:rPr>
          <w:rFonts w:ascii="Times New Roman" w:hAnsi="Times New Roman" w:cs="Times New Roman"/>
          <w:sz w:val="24"/>
        </w:rPr>
        <w:t>&gt;</w:t>
      </w:r>
      <w:r w:rsidR="00BD30F0" w:rsidRPr="00BD30F0">
        <w:rPr>
          <w:rFonts w:ascii="Times New Roman" w:hAnsi="Times New Roman" w:cs="Times New Roman"/>
          <w:sz w:val="24"/>
        </w:rPr>
        <w:t xml:space="preserve">Разорение коснулось и парков: Александровский </w:t>
      </w:r>
      <w:r w:rsidR="00363C0E" w:rsidRPr="00BD30F0">
        <w:rPr>
          <w:rFonts w:ascii="Times New Roman" w:hAnsi="Times New Roman" w:cs="Times New Roman"/>
          <w:sz w:val="24"/>
        </w:rPr>
        <w:t>дворец потерял</w:t>
      </w:r>
      <w:r w:rsidR="00BD30F0" w:rsidRPr="00BD30F0">
        <w:rPr>
          <w:rFonts w:ascii="Times New Roman" w:hAnsi="Times New Roman" w:cs="Times New Roman"/>
          <w:sz w:val="24"/>
        </w:rPr>
        <w:t xml:space="preserve"> монументальную ясность форм, павильон «Белая башня» — архитектурную целостность, а Китайский </w:t>
      </w:r>
      <w:r w:rsidR="00363C0E" w:rsidRPr="00BD30F0">
        <w:rPr>
          <w:rFonts w:ascii="Times New Roman" w:hAnsi="Times New Roman" w:cs="Times New Roman"/>
          <w:sz w:val="24"/>
        </w:rPr>
        <w:t>театр —</w:t>
      </w:r>
      <w:r w:rsidR="00BD30F0" w:rsidRPr="00BD30F0">
        <w:rPr>
          <w:rFonts w:ascii="Times New Roman" w:hAnsi="Times New Roman" w:cs="Times New Roman"/>
          <w:sz w:val="24"/>
        </w:rPr>
        <w:t xml:space="preserve"> декоративное убранство. </w:t>
      </w:r>
      <w:r w:rsidRPr="00DE6378">
        <w:rPr>
          <w:rFonts w:ascii="Times New Roman" w:hAnsi="Times New Roman" w:cs="Times New Roman"/>
          <w:sz w:val="24"/>
        </w:rPr>
        <w:t>&lt;</w:t>
      </w:r>
      <w:r w:rsidRPr="00DE6378">
        <w:rPr>
          <w:rFonts w:ascii="Times New Roman" w:hAnsi="Times New Roman" w:cs="Times New Roman"/>
          <w:sz w:val="24"/>
        </w:rPr>
        <w:t>/</w:t>
      </w:r>
      <w:r w:rsidRPr="00DE6378">
        <w:rPr>
          <w:rFonts w:ascii="Times New Roman" w:hAnsi="Times New Roman" w:cs="Times New Roman"/>
          <w:sz w:val="24"/>
          <w:lang w:val="en-US"/>
        </w:rPr>
        <w:t>p</w:t>
      </w:r>
      <w:r w:rsidRPr="00DE6378">
        <w:rPr>
          <w:rFonts w:ascii="Times New Roman" w:hAnsi="Times New Roman" w:cs="Times New Roman"/>
          <w:sz w:val="24"/>
        </w:rPr>
        <w:t>&gt;</w:t>
      </w:r>
    </w:p>
    <w:p w14:paraId="68E171E7" w14:textId="1EE99B1C" w:rsidR="00BD30F0" w:rsidRPr="00BD30F0" w:rsidRDefault="00DE6378" w:rsidP="00DF1B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DE6378">
        <w:rPr>
          <w:rFonts w:ascii="Times New Roman" w:hAnsi="Times New Roman" w:cs="Times New Roman"/>
          <w:sz w:val="24"/>
        </w:rPr>
        <w:t>&lt;</w:t>
      </w:r>
      <w:r w:rsidRPr="00DE6378">
        <w:rPr>
          <w:rFonts w:ascii="Times New Roman" w:hAnsi="Times New Roman" w:cs="Times New Roman"/>
          <w:sz w:val="24"/>
          <w:lang w:val="en-US"/>
        </w:rPr>
        <w:t>p</w:t>
      </w:r>
      <w:r w:rsidRPr="00DE6378">
        <w:rPr>
          <w:rFonts w:ascii="Times New Roman" w:hAnsi="Times New Roman" w:cs="Times New Roman"/>
          <w:sz w:val="24"/>
        </w:rPr>
        <w:t>&gt;</w:t>
      </w:r>
      <w:r w:rsidR="00BD30F0" w:rsidRPr="00BD30F0">
        <w:rPr>
          <w:rFonts w:ascii="Times New Roman" w:hAnsi="Times New Roman" w:cs="Times New Roman"/>
          <w:sz w:val="24"/>
        </w:rPr>
        <w:t>Следы трагедии сохранялись не только в музейной фиксации. Уже в первые послевоенные годы разрушения были подтверждены проектными и техническими материалами. Фрагмент фасада Большого зала 1953 г</w:t>
      </w:r>
      <w:r w:rsidR="00363C0E">
        <w:rPr>
          <w:rFonts w:ascii="Times New Roman" w:hAnsi="Times New Roman" w:cs="Times New Roman"/>
          <w:sz w:val="24"/>
        </w:rPr>
        <w:t>ода</w:t>
      </w:r>
      <w:r w:rsidR="00BD30F0" w:rsidRPr="00BD30F0">
        <w:rPr>
          <w:rFonts w:ascii="Times New Roman" w:hAnsi="Times New Roman" w:cs="Times New Roman"/>
          <w:sz w:val="24"/>
        </w:rPr>
        <w:t xml:space="preserve"> показывает следы утраты декоративных элементов, центр дворового фасада 1953 г</w:t>
      </w:r>
      <w:r w:rsidR="00363C0E">
        <w:rPr>
          <w:rFonts w:ascii="Times New Roman" w:hAnsi="Times New Roman" w:cs="Times New Roman"/>
          <w:sz w:val="24"/>
        </w:rPr>
        <w:t>ода</w:t>
      </w:r>
      <w:r w:rsidR="00BD30F0" w:rsidRPr="00BD30F0">
        <w:rPr>
          <w:rFonts w:ascii="Times New Roman" w:hAnsi="Times New Roman" w:cs="Times New Roman"/>
          <w:sz w:val="24"/>
        </w:rPr>
        <w:t xml:space="preserve"> демонстрирует последствия </w:t>
      </w:r>
      <w:r w:rsidR="00BD30F0" w:rsidRPr="00BD30F0">
        <w:rPr>
          <w:rFonts w:ascii="Times New Roman" w:hAnsi="Times New Roman" w:cs="Times New Roman"/>
          <w:sz w:val="24"/>
        </w:rPr>
        <w:lastRenderedPageBreak/>
        <w:t>огня и ударов. Большой зал и Картинный зал 1944 г</w:t>
      </w:r>
      <w:r w:rsidR="00363C0E">
        <w:rPr>
          <w:rFonts w:ascii="Times New Roman" w:hAnsi="Times New Roman" w:cs="Times New Roman"/>
          <w:sz w:val="24"/>
        </w:rPr>
        <w:t>ода</w:t>
      </w:r>
      <w:r w:rsidR="00BD30F0" w:rsidRPr="00BD30F0">
        <w:rPr>
          <w:rFonts w:ascii="Times New Roman" w:hAnsi="Times New Roman" w:cs="Times New Roman"/>
          <w:sz w:val="24"/>
        </w:rPr>
        <w:t xml:space="preserve"> фиксируют момент, когда интерьеры ещё находились в состоянии руинированности. Фаса</w:t>
      </w:r>
      <w:r w:rsidR="008B202F">
        <w:rPr>
          <w:rFonts w:ascii="Times New Roman" w:hAnsi="Times New Roman" w:cs="Times New Roman"/>
          <w:sz w:val="24"/>
        </w:rPr>
        <w:t>ды левого и правого полуциркуля</w:t>
      </w:r>
      <w:r w:rsidR="00BD30F0" w:rsidRPr="00BD30F0">
        <w:rPr>
          <w:rFonts w:ascii="Times New Roman" w:hAnsi="Times New Roman" w:cs="Times New Roman"/>
          <w:sz w:val="24"/>
        </w:rPr>
        <w:t xml:space="preserve"> показывают, что следы разрушений оставались видимыми десятилетия спустя, служа опорой для реставрационных решений. Дополняет картину фиксация фасада Камероновой галереи 1940-х г</w:t>
      </w:r>
      <w:r w:rsidR="00363C0E">
        <w:rPr>
          <w:rFonts w:ascii="Times New Roman" w:hAnsi="Times New Roman" w:cs="Times New Roman"/>
          <w:sz w:val="24"/>
        </w:rPr>
        <w:t>одов</w:t>
      </w:r>
      <w:r w:rsidR="00BD30F0" w:rsidRPr="00BD30F0">
        <w:rPr>
          <w:rFonts w:ascii="Times New Roman" w:hAnsi="Times New Roman" w:cs="Times New Roman"/>
          <w:sz w:val="24"/>
        </w:rPr>
        <w:t>, отражающая последствия военных воздействий на один из ключевых</w:t>
      </w:r>
      <w:r w:rsidR="00DF1B6C">
        <w:rPr>
          <w:rFonts w:ascii="Times New Roman" w:hAnsi="Times New Roman" w:cs="Times New Roman"/>
          <w:sz w:val="24"/>
        </w:rPr>
        <w:t xml:space="preserve"> архитектурных элементов парка.</w:t>
      </w:r>
      <w:r w:rsidRPr="00DE6378">
        <w:rPr>
          <w:rFonts w:ascii="Times New Roman" w:hAnsi="Times New Roman" w:cs="Times New Roman"/>
          <w:sz w:val="24"/>
          <w:szCs w:val="24"/>
        </w:rPr>
        <w:t xml:space="preserve"> </w:t>
      </w:r>
      <w:r w:rsidRPr="00DE6378">
        <w:rPr>
          <w:rFonts w:ascii="Times New Roman" w:hAnsi="Times New Roman" w:cs="Times New Roman"/>
          <w:sz w:val="24"/>
        </w:rPr>
        <w:t>&lt;</w:t>
      </w:r>
      <w:r w:rsidRPr="00DE6378">
        <w:rPr>
          <w:rFonts w:ascii="Times New Roman" w:hAnsi="Times New Roman" w:cs="Times New Roman"/>
          <w:sz w:val="24"/>
        </w:rPr>
        <w:t>/</w:t>
      </w:r>
      <w:r w:rsidRPr="00DE6378">
        <w:rPr>
          <w:rFonts w:ascii="Times New Roman" w:hAnsi="Times New Roman" w:cs="Times New Roman"/>
          <w:sz w:val="24"/>
          <w:lang w:val="en-US"/>
        </w:rPr>
        <w:t>p</w:t>
      </w:r>
      <w:r w:rsidRPr="00DE6378">
        <w:rPr>
          <w:rFonts w:ascii="Times New Roman" w:hAnsi="Times New Roman" w:cs="Times New Roman"/>
          <w:sz w:val="24"/>
        </w:rPr>
        <w:t>&gt;</w:t>
      </w:r>
    </w:p>
    <w:p w14:paraId="2BDB9013" w14:textId="4BB75B45" w:rsidR="00000000" w:rsidRPr="00F84A15" w:rsidRDefault="00DE6378" w:rsidP="00BD30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DE6378">
        <w:rPr>
          <w:rFonts w:ascii="Times New Roman" w:hAnsi="Times New Roman" w:cs="Times New Roman"/>
          <w:sz w:val="24"/>
        </w:rPr>
        <w:t>&lt;</w:t>
      </w:r>
      <w:r w:rsidRPr="00DE6378">
        <w:rPr>
          <w:rFonts w:ascii="Times New Roman" w:hAnsi="Times New Roman" w:cs="Times New Roman"/>
          <w:sz w:val="24"/>
          <w:lang w:val="en-US"/>
        </w:rPr>
        <w:t>p</w:t>
      </w:r>
      <w:r w:rsidRPr="00DE6378">
        <w:rPr>
          <w:rFonts w:ascii="Times New Roman" w:hAnsi="Times New Roman" w:cs="Times New Roman"/>
          <w:sz w:val="24"/>
        </w:rPr>
        <w:t>&gt;</w:t>
      </w:r>
      <w:r w:rsidR="00BD30F0" w:rsidRPr="00BD30F0">
        <w:rPr>
          <w:rFonts w:ascii="Times New Roman" w:hAnsi="Times New Roman" w:cs="Times New Roman"/>
          <w:sz w:val="24"/>
        </w:rPr>
        <w:t>Этот мир, где некогда гармония искусства, природы и истории создавали единое пространство, был разрушен методично и целенаправленно. Но именно фотографии, дневники, фиксационные альбомы, ч</w:t>
      </w:r>
      <w:r w:rsidR="00545C88">
        <w:rPr>
          <w:rFonts w:ascii="Times New Roman" w:hAnsi="Times New Roman" w:cs="Times New Roman"/>
          <w:sz w:val="24"/>
        </w:rPr>
        <w:t xml:space="preserve">ертежи и технические документы </w:t>
      </w:r>
      <w:r w:rsidR="00BD30F0" w:rsidRPr="00BD30F0">
        <w:rPr>
          <w:rFonts w:ascii="Times New Roman" w:hAnsi="Times New Roman" w:cs="Times New Roman"/>
          <w:sz w:val="24"/>
        </w:rPr>
        <w:t>— сохранили память о том, каким Пушкин был и каким должен был быть возвращён.</w:t>
      </w:r>
      <w:r w:rsidRPr="00DE6378">
        <w:rPr>
          <w:rFonts w:ascii="Times New Roman" w:hAnsi="Times New Roman" w:cs="Times New Roman"/>
          <w:sz w:val="24"/>
          <w:szCs w:val="24"/>
        </w:rPr>
        <w:t xml:space="preserve"> </w:t>
      </w:r>
      <w:r w:rsidRPr="00DE6378">
        <w:rPr>
          <w:rFonts w:ascii="Times New Roman" w:hAnsi="Times New Roman" w:cs="Times New Roman"/>
          <w:sz w:val="24"/>
        </w:rPr>
        <w:t>&lt;</w:t>
      </w:r>
      <w:r>
        <w:rPr>
          <w:rFonts w:ascii="Times New Roman" w:hAnsi="Times New Roman" w:cs="Times New Roman"/>
          <w:sz w:val="24"/>
          <w:lang w:val="en-US"/>
        </w:rPr>
        <w:t>/</w:t>
      </w:r>
      <w:r w:rsidRPr="00DE6378">
        <w:rPr>
          <w:rFonts w:ascii="Times New Roman" w:hAnsi="Times New Roman" w:cs="Times New Roman"/>
          <w:sz w:val="24"/>
          <w:lang w:val="en-US"/>
        </w:rPr>
        <w:t>p</w:t>
      </w:r>
      <w:r w:rsidRPr="00DE6378">
        <w:rPr>
          <w:rFonts w:ascii="Times New Roman" w:hAnsi="Times New Roman" w:cs="Times New Roman"/>
          <w:sz w:val="24"/>
        </w:rPr>
        <w:t>&gt;</w:t>
      </w:r>
    </w:p>
    <w:sectPr w:rsidR="00A713A3" w:rsidRPr="00F84A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F00"/>
    <w:rsid w:val="00145F00"/>
    <w:rsid w:val="00227675"/>
    <w:rsid w:val="00336FFF"/>
    <w:rsid w:val="00363C0E"/>
    <w:rsid w:val="003E763E"/>
    <w:rsid w:val="00426251"/>
    <w:rsid w:val="00545C88"/>
    <w:rsid w:val="007F6A57"/>
    <w:rsid w:val="00842511"/>
    <w:rsid w:val="008B202F"/>
    <w:rsid w:val="00917107"/>
    <w:rsid w:val="009271CF"/>
    <w:rsid w:val="0095732B"/>
    <w:rsid w:val="00990A3D"/>
    <w:rsid w:val="00A14773"/>
    <w:rsid w:val="00BD30F0"/>
    <w:rsid w:val="00C37C9E"/>
    <w:rsid w:val="00CB0BA0"/>
    <w:rsid w:val="00DE6378"/>
    <w:rsid w:val="00DF1B6C"/>
    <w:rsid w:val="00F8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4C7CC"/>
  <w15:chartTrackingRefBased/>
  <w15:docId w15:val="{8DDE956E-20C3-467A-BED6-2C3EE945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Даниил Лещинский</cp:lastModifiedBy>
  <cp:revision>22</cp:revision>
  <dcterms:created xsi:type="dcterms:W3CDTF">2025-08-08T06:02:00Z</dcterms:created>
  <dcterms:modified xsi:type="dcterms:W3CDTF">2025-12-23T20:25:00Z</dcterms:modified>
</cp:coreProperties>
</file>