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AC92" w14:textId="77777777" w:rsidR="00913CE8" w:rsidRPr="004C3BC6" w:rsidRDefault="00913CE8" w:rsidP="004C3BC6">
      <w:pPr>
        <w:jc w:val="center"/>
        <w:rPr>
          <w:b/>
          <w:bCs/>
          <w:lang w:val="tr-TR"/>
        </w:rPr>
      </w:pPr>
      <w:r w:rsidRPr="004C3BC6">
        <w:rPr>
          <w:b/>
          <w:bCs/>
          <w:lang w:val="tr-TR"/>
        </w:rPr>
        <w:t>Proje Kısıt ve Etkiler Dokümanı (Proje PKE Dokümanı)</w:t>
      </w:r>
    </w:p>
    <w:p w14:paraId="4DB47EB3" w14:textId="5E15AA26" w:rsidR="00913CE8" w:rsidRPr="008B0A06" w:rsidRDefault="00913CE8" w:rsidP="00913CE8">
      <w:pPr>
        <w:rPr>
          <w:b/>
          <w:bCs/>
          <w:lang w:val="tr-TR"/>
        </w:rPr>
      </w:pPr>
      <w:r w:rsidRPr="008B0A06">
        <w:rPr>
          <w:b/>
          <w:bCs/>
          <w:lang w:val="tr-TR"/>
        </w:rPr>
        <w:t>PKE-Plan Kapsamı (BİL495)</w:t>
      </w:r>
    </w:p>
    <w:p w14:paraId="206D8706" w14:textId="1A1CB048" w:rsidR="00913CE8" w:rsidRPr="00427CC4" w:rsidRDefault="00913CE8" w:rsidP="00913CE8">
      <w:pPr>
        <w:numPr>
          <w:ilvl w:val="0"/>
          <w:numId w:val="3"/>
        </w:numPr>
        <w:rPr>
          <w:b/>
          <w:bCs/>
          <w:lang w:val="tr-TR"/>
        </w:rPr>
      </w:pPr>
      <w:r w:rsidRPr="00427CC4">
        <w:rPr>
          <w:b/>
          <w:bCs/>
          <w:lang w:val="tr-TR"/>
        </w:rPr>
        <w:t>Kullanılan Standartlar</w:t>
      </w:r>
    </w:p>
    <w:p w14:paraId="56286716" w14:textId="77777777" w:rsidR="008E4058" w:rsidRDefault="008E4058" w:rsidP="008E4058">
      <w:pPr>
        <w:pStyle w:val="NormalWeb"/>
        <w:ind w:left="720"/>
      </w:pPr>
      <w:r>
        <w:t xml:space="preserve">Proje geliştirme sürecinde, özellikle </w:t>
      </w:r>
      <w:r>
        <w:rPr>
          <w:b/>
          <w:bCs/>
        </w:rPr>
        <w:t>veri güvenliği</w:t>
      </w:r>
      <w:r>
        <w:t xml:space="preserve"> ve </w:t>
      </w:r>
      <w:r>
        <w:rPr>
          <w:b/>
          <w:bCs/>
        </w:rPr>
        <w:t>yazılım kalitesi</w:t>
      </w:r>
      <w:r>
        <w:t xml:space="preserve"> alanlarına odaklanan uluslararası standartlar ve yasal kılavuzlar temel alınacaktır.</w:t>
      </w:r>
    </w:p>
    <w:p w14:paraId="670790AE" w14:textId="77777777" w:rsidR="008E4058" w:rsidRDefault="008E4058" w:rsidP="008E4058">
      <w:pPr>
        <w:pStyle w:val="NormalWeb"/>
        <w:ind w:left="720"/>
      </w:pPr>
      <w:r>
        <w:t xml:space="preserve">Öncelikle, kullanıcıların hassas kişisel verilerinin (konum, müsaitlik) güvenliğini sağlamak amacıyla </w:t>
      </w:r>
      <w:r>
        <w:rPr>
          <w:b/>
          <w:bCs/>
        </w:rPr>
        <w:t>ISO/IEC 27001 (Bilgi Güvenliği Yönetimi Sistemi)</w:t>
      </w:r>
      <w:r>
        <w:t xml:space="preserve"> prensipleri uygulanacaktır. Bu standarda uygunluk, güvenlik mimarisi analizi ve penetrasyon testleri ile kanıtlanacaktır. İkinci olarak, sistemin performansını, güvenilirliğini ve basit, sezgisel bir arayüz hedefine ulaşmasını sağlamak için </w:t>
      </w:r>
      <w:r>
        <w:rPr>
          <w:b/>
          <w:bCs/>
        </w:rPr>
        <w:t>ISO/IEC 25010 (Yazılım Kalite Gereksinimleri ve Değerlendirmesi)</w:t>
      </w:r>
      <w:r>
        <w:t xml:space="preserve"> standardı kılavuz edinilecektir. Kanıt, kullanıcı kabul testleri ve performans testleri üzerinden sağlanacaktır. </w:t>
      </w:r>
      <w:r>
        <w:rPr>
          <w:rStyle w:val="citation-133"/>
          <w:rFonts w:eastAsiaTheme="majorEastAsia"/>
        </w:rPr>
        <w:t xml:space="preserve">Son olarak, proje önerisinde de belirtilen </w:t>
      </w:r>
      <w:r>
        <w:rPr>
          <w:rStyle w:val="citation-132"/>
          <w:rFonts w:eastAsiaTheme="majorEastAsia"/>
          <w:b/>
          <w:bCs/>
        </w:rPr>
        <w:t>veri koruma yükümlülüklerine (GDPR ve yerel yasalar)</w:t>
      </w:r>
      <w:r>
        <w:rPr>
          <w:rStyle w:val="citation-132"/>
          <w:rFonts w:eastAsiaTheme="majorEastAsia"/>
        </w:rPr>
        <w:t xml:space="preserve"> kesin uyumu sağlamak için bu mevzuatlar yasal standart olarak kabul edilecektir</w:t>
      </w:r>
      <w:r>
        <w:t>. Bu uyum, hizmet şartları ve gizlilik sözleşmesi dokümantasyonu ile belgelendirilecektir.</w:t>
      </w:r>
    </w:p>
    <w:p w14:paraId="0638307C" w14:textId="032FA318" w:rsidR="00913CE8" w:rsidRPr="00427CC4" w:rsidRDefault="00913CE8" w:rsidP="00913CE8">
      <w:pPr>
        <w:numPr>
          <w:ilvl w:val="0"/>
          <w:numId w:val="5"/>
        </w:numPr>
        <w:rPr>
          <w:b/>
          <w:bCs/>
          <w:lang w:val="tr-TR"/>
        </w:rPr>
      </w:pPr>
      <w:r w:rsidRPr="00427CC4">
        <w:rPr>
          <w:b/>
          <w:bCs/>
          <w:lang w:val="tr-TR"/>
        </w:rPr>
        <w:t>Proje Kısıtları</w:t>
      </w:r>
    </w:p>
    <w:p w14:paraId="036A8796" w14:textId="335E20A7" w:rsidR="008E4058" w:rsidRDefault="008E4058" w:rsidP="008E4058">
      <w:pPr>
        <w:pStyle w:val="NormalWeb"/>
      </w:pPr>
      <w:r>
        <w:t xml:space="preserve">          </w:t>
      </w:r>
      <w:proofErr w:type="gramStart"/>
      <w:r>
        <w:t>Proje,</w:t>
      </w:r>
      <w:proofErr w:type="gramEnd"/>
      <w:r>
        <w:t xml:space="preserve"> hem teknolojik hem de operasyonel açılardan çeşitli kritik kısıtlarla karş</w:t>
      </w:r>
      <w:r>
        <w:t xml:space="preserve">ı            </w:t>
      </w:r>
      <w:r>
        <w:t>karşıyadır.</w:t>
      </w:r>
      <w:r>
        <w:t xml:space="preserve"> </w:t>
      </w:r>
      <w:proofErr w:type="gramStart"/>
      <w:r>
        <w:rPr>
          <w:rStyle w:val="citation-131"/>
          <w:rFonts w:eastAsiaTheme="majorEastAsia"/>
        </w:rPr>
        <w:t>Proje</w:t>
      </w:r>
      <w:proofErr w:type="gramEnd"/>
      <w:r>
        <w:rPr>
          <w:rStyle w:val="citation-131"/>
          <w:rFonts w:eastAsiaTheme="majorEastAsia"/>
        </w:rPr>
        <w:t xml:space="preserve"> önerisindeki zorluklar bölümü </w:t>
      </w:r>
      <w:r>
        <w:t>temel alınarak en kritik kısıtlar şunlardır:</w:t>
      </w:r>
    </w:p>
    <w:p w14:paraId="28E03812" w14:textId="77777777" w:rsidR="008E4058" w:rsidRDefault="008E4058" w:rsidP="008E4058">
      <w:pPr>
        <w:pStyle w:val="NormalWeb"/>
        <w:numPr>
          <w:ilvl w:val="0"/>
          <w:numId w:val="7"/>
        </w:numPr>
      </w:pPr>
      <w:r>
        <w:rPr>
          <w:rStyle w:val="citation-130"/>
          <w:rFonts w:eastAsiaTheme="majorEastAsia"/>
          <w:b/>
          <w:bCs/>
        </w:rPr>
        <w:t>Teknolojik Kısıt (Gerçek Zamanlı Eşleştirme Algoritması):</w:t>
      </w:r>
      <w:r>
        <w:rPr>
          <w:rStyle w:val="citation-130"/>
          <w:rFonts w:eastAsiaTheme="majorEastAsia"/>
        </w:rPr>
        <w:t xml:space="preserve"> Projenin temelini oluşturan, kullanıcıları müsaitliklerine göre dinamik olarak eşleştirecek karmaşık </w:t>
      </w:r>
      <w:r>
        <w:rPr>
          <w:rStyle w:val="citation-130"/>
          <w:rFonts w:eastAsiaTheme="majorEastAsia"/>
          <w:b/>
          <w:bCs/>
        </w:rPr>
        <w:t>gerçek zamanlı eşleştirme algoritmasının</w:t>
      </w:r>
      <w:r>
        <w:rPr>
          <w:rStyle w:val="citation-130"/>
          <w:rFonts w:eastAsiaTheme="majorEastAsia"/>
        </w:rPr>
        <w:t xml:space="preserve"> geliştirilmesi en önemli teknolojik kısıttır</w:t>
      </w:r>
      <w:r>
        <w:t xml:space="preserve">. Bu kısıt, sistemin </w:t>
      </w:r>
      <w:r>
        <w:rPr>
          <w:b/>
          <w:bCs/>
        </w:rPr>
        <w:t>temel işlevselliğini ve performansını</w:t>
      </w:r>
      <w:r>
        <w:t xml:space="preserve"> doğrudan etkilemektedir. Algoritmanın performans ve karmaşıklık analizleri, ayrıca eş zamanlı yük altında hız testleri ile ele alınacaktır.</w:t>
      </w:r>
    </w:p>
    <w:p w14:paraId="3CD3D551" w14:textId="77777777" w:rsidR="008E4058" w:rsidRDefault="008E4058" w:rsidP="008E4058">
      <w:pPr>
        <w:pStyle w:val="NormalWeb"/>
        <w:numPr>
          <w:ilvl w:val="0"/>
          <w:numId w:val="7"/>
        </w:numPr>
      </w:pPr>
      <w:r>
        <w:rPr>
          <w:rStyle w:val="citation-129"/>
          <w:rFonts w:eastAsiaTheme="majorEastAsia"/>
          <w:b/>
          <w:bCs/>
        </w:rPr>
        <w:t>Zaman Kısıtı (Sınırlı Proje Zaman Çizelgesi):</w:t>
      </w:r>
      <w:r>
        <w:rPr>
          <w:rStyle w:val="citation-129"/>
          <w:rFonts w:eastAsiaTheme="majorEastAsia"/>
        </w:rPr>
        <w:t xml:space="preserve"> Proje, </w:t>
      </w:r>
      <w:r>
        <w:rPr>
          <w:rStyle w:val="citation-129"/>
          <w:rFonts w:eastAsiaTheme="majorEastAsia"/>
          <w:b/>
          <w:bCs/>
        </w:rPr>
        <w:t>sınırlı bir zaman çizelgesine</w:t>
      </w:r>
      <w:r>
        <w:rPr>
          <w:rStyle w:val="citation-129"/>
          <w:rFonts w:eastAsiaTheme="majorEastAsia"/>
        </w:rPr>
        <w:t xml:space="preserve"> </w:t>
      </w:r>
      <w:r>
        <w:rPr>
          <w:rStyle w:val="citation-128"/>
          <w:rFonts w:eastAsiaTheme="majorEastAsia"/>
        </w:rPr>
        <w:t xml:space="preserve">ve </w:t>
      </w:r>
      <w:r>
        <w:rPr>
          <w:rStyle w:val="citation-128"/>
          <w:rFonts w:eastAsiaTheme="majorEastAsia"/>
          <w:b/>
          <w:bCs/>
        </w:rPr>
        <w:t>küçük bir geliştirici ekibine</w:t>
      </w:r>
      <w:r>
        <w:rPr>
          <w:rStyle w:val="citation-128"/>
          <w:rFonts w:eastAsiaTheme="majorEastAsia"/>
        </w:rPr>
        <w:t xml:space="preserve"> sahiptir</w:t>
      </w:r>
      <w:r>
        <w:t xml:space="preserve">. </w:t>
      </w:r>
      <w:r>
        <w:rPr>
          <w:rStyle w:val="citation-127"/>
          <w:rFonts w:eastAsiaTheme="majorEastAsia"/>
        </w:rPr>
        <w:t xml:space="preserve">Bu kısıt, proje </w:t>
      </w:r>
      <w:r>
        <w:rPr>
          <w:rStyle w:val="citation-127"/>
          <w:rFonts w:eastAsiaTheme="majorEastAsia"/>
          <w:b/>
          <w:bCs/>
        </w:rPr>
        <w:t>kapsamının daraltılmasını</w:t>
      </w:r>
      <w:r>
        <w:rPr>
          <w:rStyle w:val="citation-127"/>
          <w:rFonts w:eastAsiaTheme="majorEastAsia"/>
        </w:rPr>
        <w:t xml:space="preserve"> (Minimum </w:t>
      </w:r>
      <w:proofErr w:type="spellStart"/>
      <w:r>
        <w:rPr>
          <w:rStyle w:val="citation-127"/>
          <w:rFonts w:eastAsiaTheme="majorEastAsia"/>
        </w:rPr>
        <w:t>Viable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gramStart"/>
      <w:r>
        <w:rPr>
          <w:rStyle w:val="citation-127"/>
          <w:rFonts w:eastAsiaTheme="majorEastAsia"/>
        </w:rPr>
        <w:t>Product -</w:t>
      </w:r>
      <w:proofErr w:type="gramEnd"/>
      <w:r>
        <w:rPr>
          <w:rStyle w:val="citation-127"/>
          <w:rFonts w:eastAsiaTheme="majorEastAsia"/>
        </w:rPr>
        <w:t xml:space="preserve"> MVP yaklaşımına zorlanmayı) ve test süreçlerinin titizlikle planlanmasını gerektirir</w:t>
      </w:r>
      <w:r>
        <w:t>. Zamanında teslimat, proje planındaki kilometre taşlarının (</w:t>
      </w:r>
      <w:proofErr w:type="spellStart"/>
      <w:r>
        <w:t>milestones</w:t>
      </w:r>
      <w:proofErr w:type="spellEnd"/>
      <w:r>
        <w:t>) düzenli takibi ile kanıtlanacaktır.</w:t>
      </w:r>
    </w:p>
    <w:p w14:paraId="25AB68E8" w14:textId="77777777" w:rsidR="008E4058" w:rsidRDefault="008E4058" w:rsidP="008E4058">
      <w:pPr>
        <w:pStyle w:val="NormalWeb"/>
        <w:numPr>
          <w:ilvl w:val="0"/>
          <w:numId w:val="7"/>
        </w:numPr>
      </w:pPr>
      <w:r>
        <w:rPr>
          <w:rStyle w:val="citation-126"/>
          <w:rFonts w:eastAsiaTheme="majorEastAsia"/>
          <w:b/>
          <w:bCs/>
        </w:rPr>
        <w:t>Hukuksal ve Güvenlik Kısıtı (Veri Gizliliği ve Güvenliği):</w:t>
      </w:r>
      <w:r>
        <w:rPr>
          <w:rStyle w:val="citation-126"/>
          <w:rFonts w:eastAsiaTheme="majorEastAsia"/>
        </w:rPr>
        <w:t xml:space="preserve"> Kullanıcıların konum ve kişisel bilgilerinin paylaşılması nedeniyle </w:t>
      </w:r>
      <w:r>
        <w:rPr>
          <w:rStyle w:val="citation-126"/>
          <w:rFonts w:eastAsiaTheme="majorEastAsia"/>
          <w:b/>
          <w:bCs/>
        </w:rPr>
        <w:t>veri güvenliği ve gizliliğinin sağlanması</w:t>
      </w:r>
      <w:r>
        <w:rPr>
          <w:rStyle w:val="citation-126"/>
          <w:rFonts w:eastAsiaTheme="majorEastAsia"/>
        </w:rPr>
        <w:t xml:space="preserve"> kritik bir kısıttır</w:t>
      </w:r>
      <w:r>
        <w:t xml:space="preserve">. </w:t>
      </w:r>
      <w:r>
        <w:rPr>
          <w:rStyle w:val="citation-125"/>
          <w:rFonts w:eastAsiaTheme="majorEastAsia"/>
        </w:rPr>
        <w:t xml:space="preserve">Projenin </w:t>
      </w:r>
      <w:r>
        <w:rPr>
          <w:rStyle w:val="citation-125"/>
          <w:rFonts w:eastAsiaTheme="majorEastAsia"/>
          <w:b/>
          <w:bCs/>
        </w:rPr>
        <w:t>yasal sorumluluklarını</w:t>
      </w:r>
      <w:r>
        <w:rPr>
          <w:rStyle w:val="citation-125"/>
          <w:rFonts w:eastAsiaTheme="majorEastAsia"/>
        </w:rPr>
        <w:t xml:space="preserve"> (GDPR, yerel yasalar) yerine getirmesi </w:t>
      </w:r>
      <w:r>
        <w:t>zorunludur. Bu kısıt, veri akışlarının detaylı incelenmesi ve bağımsız güvenlik denetimleri ile doğrulanacaktır.</w:t>
      </w:r>
    </w:p>
    <w:p w14:paraId="3BE45603" w14:textId="77777777" w:rsidR="008E4058" w:rsidRDefault="008E4058" w:rsidP="008E4058">
      <w:pPr>
        <w:pStyle w:val="NormalWeb"/>
        <w:numPr>
          <w:ilvl w:val="0"/>
          <w:numId w:val="7"/>
        </w:numPr>
      </w:pPr>
      <w:r>
        <w:rPr>
          <w:rStyle w:val="citation-124"/>
          <w:b/>
          <w:bCs/>
        </w:rPr>
        <w:t>Ekonomik Kısıt (Bütçe ve MVP Yaklaşımı):</w:t>
      </w:r>
      <w:r>
        <w:rPr>
          <w:rStyle w:val="citation-124"/>
        </w:rPr>
        <w:t xml:space="preserve"> Projenin </w:t>
      </w:r>
      <w:r>
        <w:rPr>
          <w:rStyle w:val="citation-124"/>
          <w:b/>
          <w:bCs/>
        </w:rPr>
        <w:t>bütçe kısıtları</w:t>
      </w:r>
      <w:r>
        <w:t xml:space="preserve">, gelişmiş özellikler yerine başlangıçta </w:t>
      </w:r>
      <w:r>
        <w:rPr>
          <w:b/>
          <w:bCs/>
        </w:rPr>
        <w:t>MVP (Minimum Uygulanabilir Ürün)</w:t>
      </w:r>
      <w:r>
        <w:t xml:space="preserve"> yaklaşımına odaklanmayı gerektirmektedir. Bu durum, projenin </w:t>
      </w:r>
      <w:r>
        <w:rPr>
          <w:b/>
          <w:bCs/>
        </w:rPr>
        <w:t>özellik setini</w:t>
      </w:r>
      <w:r>
        <w:t xml:space="preserve"> ve kullanılacak altyapı araçlarını doğrudan etkiler. Maliyet analizleri ve bütçe takibi yapılarak, belirlenen temel özelliklerin (MVP) tamamlandığı kanıtlanacaktır.</w:t>
      </w:r>
    </w:p>
    <w:p w14:paraId="567E5B13" w14:textId="360C2536" w:rsidR="00913CE8" w:rsidRPr="00427CC4" w:rsidRDefault="00913CE8" w:rsidP="00913CE8">
      <w:pPr>
        <w:numPr>
          <w:ilvl w:val="0"/>
          <w:numId w:val="7"/>
        </w:numPr>
        <w:rPr>
          <w:b/>
          <w:bCs/>
          <w:lang w:val="tr-TR"/>
        </w:rPr>
      </w:pPr>
      <w:r w:rsidRPr="00427CC4">
        <w:rPr>
          <w:b/>
          <w:bCs/>
          <w:lang w:val="tr-TR"/>
        </w:rPr>
        <w:t>Beklenen Etkiler</w:t>
      </w:r>
    </w:p>
    <w:p w14:paraId="522F334C" w14:textId="101B1D77" w:rsidR="008E4058" w:rsidRDefault="008E4058" w:rsidP="008E4058">
      <w:pPr>
        <w:pStyle w:val="NormalWeb"/>
        <w:ind w:left="360"/>
      </w:pPr>
      <w:r>
        <w:lastRenderedPageBreak/>
        <w:t xml:space="preserve">   </w:t>
      </w:r>
      <w:r>
        <w:t>Projenin sunduğu çözüm, altı ana tema boyunca önemli etkiler yaratması beklenmektedir.</w:t>
      </w:r>
    </w:p>
    <w:p w14:paraId="77CFDCA6" w14:textId="77777777" w:rsidR="008E4058" w:rsidRPr="008E4058" w:rsidRDefault="008E4058" w:rsidP="008E4058">
      <w:pPr>
        <w:pStyle w:val="Balk4"/>
        <w:ind w:left="720"/>
        <w:rPr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>Ekonomik</w:t>
      </w:r>
      <w:proofErr w:type="spellEnd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>Etki</w:t>
      </w:r>
      <w:proofErr w:type="spellEnd"/>
    </w:p>
    <w:p w14:paraId="7C50B7AC" w14:textId="77777777" w:rsidR="008E4058" w:rsidRDefault="008E4058" w:rsidP="008E4058">
      <w:pPr>
        <w:pStyle w:val="NormalWeb"/>
        <w:ind w:left="720"/>
      </w:pPr>
      <w:proofErr w:type="spellStart"/>
      <w:r>
        <w:rPr>
          <w:rStyle w:val="citation-123"/>
          <w:rFonts w:eastAsiaTheme="majorEastAsia"/>
        </w:rPr>
        <w:t>Gather</w:t>
      </w:r>
      <w:proofErr w:type="spellEnd"/>
      <w:r>
        <w:rPr>
          <w:rStyle w:val="citation-123"/>
          <w:rFonts w:eastAsiaTheme="majorEastAsia"/>
        </w:rPr>
        <w:t xml:space="preserve"> </w:t>
      </w:r>
      <w:proofErr w:type="spellStart"/>
      <w:r>
        <w:rPr>
          <w:rStyle w:val="citation-123"/>
          <w:rFonts w:eastAsiaTheme="majorEastAsia"/>
        </w:rPr>
        <w:t>Up</w:t>
      </w:r>
      <w:proofErr w:type="spellEnd"/>
      <w:r>
        <w:rPr>
          <w:rStyle w:val="citation-123"/>
          <w:rFonts w:eastAsiaTheme="majorEastAsia"/>
        </w:rPr>
        <w:t xml:space="preserve">, kullanıcıları yerel mekanlara yönlendirerek </w:t>
      </w:r>
      <w:r>
        <w:rPr>
          <w:rStyle w:val="citation-123"/>
          <w:rFonts w:eastAsiaTheme="majorEastAsia"/>
          <w:b/>
          <w:bCs/>
        </w:rPr>
        <w:t>kafe ve spor salonları gibi yerel işletmelerin gelirini artırma potansiyeline</w:t>
      </w:r>
      <w:r>
        <w:rPr>
          <w:rStyle w:val="citation-123"/>
          <w:rFonts w:eastAsiaTheme="majorEastAsia"/>
        </w:rPr>
        <w:t xml:space="preserve"> sahiptir</w:t>
      </w:r>
      <w:r>
        <w:t xml:space="preserve">. </w:t>
      </w:r>
      <w:r>
        <w:rPr>
          <w:rStyle w:val="citation-122"/>
          <w:rFonts w:eastAsiaTheme="majorEastAsia"/>
        </w:rPr>
        <w:t xml:space="preserve">Ayrıca, sosyal planlama için harcanan zamanı azaltarak dolaylı olarak </w:t>
      </w:r>
      <w:r>
        <w:rPr>
          <w:rStyle w:val="citation-122"/>
          <w:rFonts w:eastAsiaTheme="majorEastAsia"/>
          <w:b/>
          <w:bCs/>
        </w:rPr>
        <w:t>kullanıcı üretkenliğini artırır</w:t>
      </w:r>
      <w:r>
        <w:t xml:space="preserve">. </w:t>
      </w:r>
      <w:r>
        <w:rPr>
          <w:rStyle w:val="citation-121"/>
          <w:rFonts w:eastAsiaTheme="majorEastAsia"/>
        </w:rPr>
        <w:t xml:space="preserve">Platform büyüdükçe, etkinlik promosyonları ve ortaklıklar aracılığıyla </w:t>
      </w:r>
      <w:r>
        <w:rPr>
          <w:rStyle w:val="citation-121"/>
          <w:rFonts w:eastAsiaTheme="majorEastAsia"/>
          <w:b/>
          <w:bCs/>
        </w:rPr>
        <w:t>yeni bir ekonomik pazar yaratabilir</w:t>
      </w:r>
      <w:r>
        <w:t>.</w:t>
      </w:r>
    </w:p>
    <w:p w14:paraId="3FA34CED" w14:textId="77777777" w:rsidR="008E4058" w:rsidRPr="008E4058" w:rsidRDefault="008E4058" w:rsidP="008E4058">
      <w:pPr>
        <w:pStyle w:val="Balk4"/>
        <w:ind w:left="720"/>
        <w:rPr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>Sosyal</w:t>
      </w:r>
      <w:proofErr w:type="spellEnd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>Etki</w:t>
      </w:r>
      <w:proofErr w:type="spellEnd"/>
    </w:p>
    <w:p w14:paraId="76CAFB48" w14:textId="77777777" w:rsidR="008E4058" w:rsidRDefault="008E4058" w:rsidP="008E4058">
      <w:pPr>
        <w:pStyle w:val="NormalWeb"/>
        <w:ind w:left="720"/>
      </w:pPr>
      <w:r>
        <w:rPr>
          <w:rStyle w:val="citation-120"/>
          <w:rFonts w:eastAsiaTheme="majorEastAsia"/>
        </w:rPr>
        <w:t xml:space="preserve">Proje, özellikle genç profesyoneller ve üniversite öğrencileri arasındaki </w:t>
      </w:r>
      <w:r>
        <w:rPr>
          <w:rStyle w:val="citation-120"/>
          <w:rFonts w:eastAsiaTheme="majorEastAsia"/>
          <w:b/>
          <w:bCs/>
        </w:rPr>
        <w:t>sosyal izolasyonu ve yalnızlığı azaltmayı</w:t>
      </w:r>
      <w:r>
        <w:rPr>
          <w:rStyle w:val="citation-120"/>
          <w:rFonts w:eastAsiaTheme="majorEastAsia"/>
        </w:rPr>
        <w:t xml:space="preserve"> hedefler</w:t>
      </w:r>
      <w:r>
        <w:t xml:space="preserve">. </w:t>
      </w:r>
      <w:r>
        <w:rPr>
          <w:rStyle w:val="citation-119"/>
          <w:rFonts w:eastAsiaTheme="majorEastAsia"/>
        </w:rPr>
        <w:t xml:space="preserve">Gerçek zamanlı müsaitlik ve ortak ilgi alanlarına dayalı spontane buluşmaları teşvik </w:t>
      </w:r>
      <w:proofErr w:type="gramStart"/>
      <w:r>
        <w:rPr>
          <w:rStyle w:val="citation-119"/>
          <w:rFonts w:eastAsiaTheme="majorEastAsia"/>
        </w:rPr>
        <w:t xml:space="preserve">ederek </w:t>
      </w:r>
      <w:r>
        <w:rPr>
          <w:rStyle w:val="citation-118"/>
          <w:rFonts w:eastAsiaTheme="majorEastAsia"/>
        </w:rPr>
        <w:t>,</w:t>
      </w:r>
      <w:proofErr w:type="gramEnd"/>
      <w:r>
        <w:rPr>
          <w:rStyle w:val="citation-118"/>
          <w:rFonts w:eastAsiaTheme="majorEastAsia"/>
        </w:rPr>
        <w:t xml:space="preserve"> </w:t>
      </w:r>
      <w:r>
        <w:rPr>
          <w:rStyle w:val="citation-118"/>
          <w:rFonts w:eastAsiaTheme="majorEastAsia"/>
          <w:b/>
          <w:bCs/>
        </w:rPr>
        <w:t>yerel topluluk etkileşimini ve aidiyet duygusunu güçlendirir</w:t>
      </w:r>
      <w:r>
        <w:t xml:space="preserve">. </w:t>
      </w:r>
      <w:r>
        <w:rPr>
          <w:rStyle w:val="citation-117"/>
        </w:rPr>
        <w:t xml:space="preserve">Bu sayede kullanıcıların </w:t>
      </w:r>
      <w:r>
        <w:rPr>
          <w:rStyle w:val="citation-117"/>
          <w:b/>
          <w:bCs/>
        </w:rPr>
        <w:t>sosyal çevrelerini genişletmeleri kolaylaşır</w:t>
      </w:r>
      <w:r>
        <w:t>.</w:t>
      </w:r>
    </w:p>
    <w:p w14:paraId="6416FB88" w14:textId="77777777" w:rsidR="008E4058" w:rsidRPr="008E4058" w:rsidRDefault="008E4058" w:rsidP="008E4058">
      <w:pPr>
        <w:pStyle w:val="Balk4"/>
        <w:ind w:left="720"/>
        <w:rPr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>Çevresel</w:t>
      </w:r>
      <w:proofErr w:type="spellEnd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>Etki</w:t>
      </w:r>
      <w:proofErr w:type="spellEnd"/>
    </w:p>
    <w:p w14:paraId="60BC6C57" w14:textId="77777777" w:rsidR="008E4058" w:rsidRDefault="008E4058" w:rsidP="008E4058">
      <w:pPr>
        <w:pStyle w:val="NormalWeb"/>
        <w:ind w:left="720"/>
      </w:pPr>
      <w:r>
        <w:rPr>
          <w:rStyle w:val="citation-116"/>
          <w:rFonts w:eastAsiaTheme="majorEastAsia"/>
        </w:rPr>
        <w:t xml:space="preserve">Projenin başlangıçta küçük yerel topluluklara odaklanması, </w:t>
      </w:r>
      <w:r>
        <w:rPr>
          <w:rStyle w:val="citation-116"/>
          <w:rFonts w:eastAsiaTheme="majorEastAsia"/>
          <w:b/>
          <w:bCs/>
        </w:rPr>
        <w:t>uzun mesafeli seyahat ihtiyacını azaltabilir</w:t>
      </w:r>
      <w:r>
        <w:rPr>
          <w:rStyle w:val="citation-116"/>
          <w:rFonts w:eastAsiaTheme="majorEastAsia"/>
        </w:rPr>
        <w:t xml:space="preserve"> ve buluşmalar için yürüme veya bisiklet gibi </w:t>
      </w:r>
      <w:r>
        <w:rPr>
          <w:rStyle w:val="citation-116"/>
          <w:rFonts w:eastAsiaTheme="majorEastAsia"/>
          <w:b/>
          <w:bCs/>
        </w:rPr>
        <w:t>yerel ulaşımı teşvik edebilir</w:t>
      </w:r>
      <w:r>
        <w:t xml:space="preserve">. </w:t>
      </w:r>
      <w:r>
        <w:rPr>
          <w:rStyle w:val="citation-115"/>
        </w:rPr>
        <w:t xml:space="preserve">Dijital bir platform olmasının standart sonucu olarak, sunucuların çalışması için gerekli </w:t>
      </w:r>
      <w:r>
        <w:rPr>
          <w:rStyle w:val="citation-115"/>
          <w:b/>
          <w:bCs/>
        </w:rPr>
        <w:t>enerji tüketimi</w:t>
      </w:r>
      <w:r>
        <w:rPr>
          <w:rStyle w:val="citation-115"/>
        </w:rPr>
        <w:t xml:space="preserve"> ise kaçınılmaz bir çevresel etkidir</w:t>
      </w:r>
      <w:r>
        <w:t>.</w:t>
      </w:r>
    </w:p>
    <w:p w14:paraId="379540F0" w14:textId="77777777" w:rsidR="008E4058" w:rsidRPr="008E4058" w:rsidRDefault="008E4058" w:rsidP="008E4058">
      <w:pPr>
        <w:pStyle w:val="Balk4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8E4058">
        <w:rPr>
          <w:rFonts w:ascii="Times New Roman" w:hAnsi="Times New Roman" w:cs="Times New Roman"/>
          <w:color w:val="000000" w:themeColor="text1"/>
        </w:rPr>
        <w:t>Hukuki</w:t>
      </w:r>
      <w:proofErr w:type="spellEnd"/>
      <w:r w:rsidRPr="008E405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E4058">
        <w:rPr>
          <w:rFonts w:ascii="Times New Roman" w:hAnsi="Times New Roman" w:cs="Times New Roman"/>
          <w:color w:val="000000" w:themeColor="text1"/>
        </w:rPr>
        <w:t>Etki</w:t>
      </w:r>
      <w:proofErr w:type="spellEnd"/>
    </w:p>
    <w:p w14:paraId="73E91046" w14:textId="77777777" w:rsidR="008E4058" w:rsidRDefault="008E4058" w:rsidP="008E4058">
      <w:pPr>
        <w:pStyle w:val="NormalWeb"/>
        <w:ind w:left="720"/>
      </w:pPr>
      <w:r>
        <w:rPr>
          <w:rStyle w:val="citation-114"/>
          <w:rFonts w:eastAsiaTheme="majorEastAsia"/>
        </w:rPr>
        <w:t xml:space="preserve">Hukuki etki, öncelikle </w:t>
      </w:r>
      <w:r>
        <w:rPr>
          <w:rStyle w:val="citation-114"/>
          <w:rFonts w:eastAsiaTheme="majorEastAsia"/>
          <w:b/>
          <w:bCs/>
        </w:rPr>
        <w:t>veri koruma düzenlemelerine (GDPR, yerel yasalar) sıkı uyum</w:t>
      </w:r>
      <w:r>
        <w:rPr>
          <w:rStyle w:val="citation-114"/>
          <w:rFonts w:eastAsiaTheme="majorEastAsia"/>
        </w:rPr>
        <w:t xml:space="preserve"> yükümlülüğünü içerir</w:t>
      </w:r>
      <w:r>
        <w:t xml:space="preserve">. </w:t>
      </w:r>
      <w:r>
        <w:rPr>
          <w:rStyle w:val="citation-113"/>
        </w:rPr>
        <w:t xml:space="preserve">Kullanıcıların </w:t>
      </w:r>
      <w:r>
        <w:rPr>
          <w:rStyle w:val="citation-113"/>
          <w:b/>
          <w:bCs/>
        </w:rPr>
        <w:t>gizliliği ve kişisel verilerinin güvenliği</w:t>
      </w:r>
      <w:r>
        <w:rPr>
          <w:rStyle w:val="citation-113"/>
        </w:rPr>
        <w:t xml:space="preserve"> ile ilgili yasal sorumluluklar doğmaktadır</w:t>
      </w:r>
      <w:r>
        <w:t xml:space="preserve">. </w:t>
      </w:r>
      <w:r>
        <w:rPr>
          <w:rStyle w:val="citation-112"/>
        </w:rPr>
        <w:t xml:space="preserve">Ayrıca, platform üzerinden organize edilen fiziksel buluşmalarda ortaya çıkabilecek </w:t>
      </w:r>
      <w:r>
        <w:rPr>
          <w:rStyle w:val="citation-112"/>
          <w:b/>
          <w:bCs/>
        </w:rPr>
        <w:t>hukuki anlaşmazlıklar veya olaylar</w:t>
      </w:r>
      <w:r>
        <w:rPr>
          <w:rStyle w:val="citation-112"/>
        </w:rPr>
        <w:t xml:space="preserve"> da potansiyel yasal sorumluluklar yaratır</w:t>
      </w:r>
      <w:r>
        <w:t>.</w:t>
      </w:r>
    </w:p>
    <w:p w14:paraId="4F224C82" w14:textId="77777777" w:rsidR="008E4058" w:rsidRPr="008E4058" w:rsidRDefault="008E4058" w:rsidP="008E4058">
      <w:pPr>
        <w:pStyle w:val="Balk4"/>
        <w:ind w:left="720"/>
        <w:rPr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>Sağlık</w:t>
      </w:r>
      <w:proofErr w:type="spellEnd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>Etkisi</w:t>
      </w:r>
      <w:proofErr w:type="spellEnd"/>
    </w:p>
    <w:p w14:paraId="71DDF376" w14:textId="77777777" w:rsidR="008E4058" w:rsidRDefault="008E4058" w:rsidP="008E4058">
      <w:pPr>
        <w:pStyle w:val="NormalWeb"/>
        <w:ind w:left="720"/>
      </w:pPr>
      <w:r>
        <w:rPr>
          <w:rStyle w:val="citation-111"/>
        </w:rPr>
        <w:t xml:space="preserve">Sosyal etkileşimin artırılması yoluyla </w:t>
      </w:r>
      <w:r>
        <w:rPr>
          <w:rStyle w:val="citation-111"/>
          <w:b/>
          <w:bCs/>
        </w:rPr>
        <w:t>stres, anksiyete ve yalnızlık duygularını azaltarak ruh sağlığına olumlu katkı</w:t>
      </w:r>
      <w:r>
        <w:rPr>
          <w:rStyle w:val="citation-111"/>
        </w:rPr>
        <w:t xml:space="preserve"> sunulması beklenir</w:t>
      </w:r>
      <w:r>
        <w:t xml:space="preserve">. </w:t>
      </w:r>
      <w:r>
        <w:rPr>
          <w:rStyle w:val="citation-110"/>
        </w:rPr>
        <w:t>Fiziksel aktivitelere partner bulmayı kolaylaştırarak (</w:t>
      </w:r>
      <w:proofErr w:type="spellStart"/>
      <w:r>
        <w:rPr>
          <w:rStyle w:val="citation-110"/>
        </w:rPr>
        <w:t>örn</w:t>
      </w:r>
      <w:proofErr w:type="spellEnd"/>
      <w:r>
        <w:rPr>
          <w:rStyle w:val="citation-110"/>
        </w:rPr>
        <w:t>. basketbol)</w:t>
      </w:r>
      <w:r>
        <w:t xml:space="preserve">, </w:t>
      </w:r>
      <w:r>
        <w:rPr>
          <w:b/>
          <w:bCs/>
        </w:rPr>
        <w:t>fiziksel sağlığı da teşvik</w:t>
      </w:r>
      <w:r>
        <w:t xml:space="preserve"> etme potansiyeli vardır. </w:t>
      </w:r>
      <w:r>
        <w:rPr>
          <w:rStyle w:val="citation-109"/>
        </w:rPr>
        <w:t xml:space="preserve">Platformdaki </w:t>
      </w:r>
      <w:r>
        <w:rPr>
          <w:rStyle w:val="citation-109"/>
          <w:b/>
          <w:bCs/>
        </w:rPr>
        <w:t>negatif etkileşimler veya taciz</w:t>
      </w:r>
      <w:r>
        <w:rPr>
          <w:rStyle w:val="citation-109"/>
        </w:rPr>
        <w:t xml:space="preserve"> ise ruh sağlığı üzerinde olumsuz bir etki yaratma riski taşır</w:t>
      </w:r>
      <w:r>
        <w:t>.</w:t>
      </w:r>
    </w:p>
    <w:p w14:paraId="6AD1E6B5" w14:textId="77777777" w:rsidR="008E4058" w:rsidRPr="008E4058" w:rsidRDefault="008E4058" w:rsidP="008E4058">
      <w:pPr>
        <w:pStyle w:val="Balk4"/>
        <w:ind w:left="720"/>
        <w:rPr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>Güvenlik</w:t>
      </w:r>
      <w:proofErr w:type="spellEnd"/>
      <w:r w:rsidRPr="008E4058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Etkisi</w:t>
      </w:r>
    </w:p>
    <w:p w14:paraId="118C9CE0" w14:textId="77777777" w:rsidR="008E4058" w:rsidRDefault="008E4058" w:rsidP="008E4058">
      <w:pPr>
        <w:pStyle w:val="NormalWeb"/>
        <w:ind w:left="720"/>
      </w:pPr>
      <w:r>
        <w:rPr>
          <w:rStyle w:val="citation-108"/>
        </w:rPr>
        <w:t xml:space="preserve">En yüksek öncelikli güvenlik etkisi, fiziksel buluşmalarda </w:t>
      </w:r>
      <w:r>
        <w:rPr>
          <w:rStyle w:val="citation-108"/>
          <w:b/>
          <w:bCs/>
        </w:rPr>
        <w:t>kullanıcıların kişisel güvenliğinin sağlanması</w:t>
      </w:r>
      <w:r>
        <w:rPr>
          <w:rStyle w:val="citation-108"/>
        </w:rPr>
        <w:t xml:space="preserve"> ihtiyacından kaynaklanır</w:t>
      </w:r>
      <w:r>
        <w:t xml:space="preserve">. </w:t>
      </w:r>
      <w:r>
        <w:rPr>
          <w:rStyle w:val="citation-107"/>
        </w:rPr>
        <w:t xml:space="preserve">Diğer bir kritik güvenlik zorunluluğu ise, gerçek zamanlı konum dahil tüm </w:t>
      </w:r>
      <w:r>
        <w:rPr>
          <w:rStyle w:val="citation-107"/>
          <w:b/>
          <w:bCs/>
        </w:rPr>
        <w:t>kullanıcı verilerinin ihlallere karşı korunmasıdır</w:t>
      </w:r>
      <w:r>
        <w:t xml:space="preserve">. </w:t>
      </w:r>
      <w:r>
        <w:rPr>
          <w:rStyle w:val="citation-106"/>
        </w:rPr>
        <w:t xml:space="preserve">Platform içindeki </w:t>
      </w:r>
      <w:r>
        <w:rPr>
          <w:rStyle w:val="citation-106"/>
          <w:b/>
          <w:bCs/>
        </w:rPr>
        <w:t>kötüye kullanım, taciz ve zararlı davranışları engellemek</w:t>
      </w:r>
      <w:r>
        <w:rPr>
          <w:rStyle w:val="citation-106"/>
        </w:rPr>
        <w:t xml:space="preserve"> için geri </w:t>
      </w:r>
      <w:r>
        <w:rPr>
          <w:rStyle w:val="citation-106"/>
        </w:rPr>
        <w:lastRenderedPageBreak/>
        <w:t>bildirim ve derecelendirme sistemleri gibi mekanizmaların gerekliliği de önemli bir güvenlik etkisidir</w:t>
      </w:r>
      <w:r>
        <w:t>.</w:t>
      </w:r>
    </w:p>
    <w:p w14:paraId="3C4F3583" w14:textId="7C9EC0FD" w:rsidR="00913CE8" w:rsidRPr="00255EF5" w:rsidRDefault="00913CE8" w:rsidP="00255EF5">
      <w:pPr>
        <w:ind w:left="720"/>
        <w:rPr>
          <w:lang w:val="tr-TR"/>
        </w:rPr>
      </w:pPr>
    </w:p>
    <w:sectPr w:rsidR="00913CE8" w:rsidRPr="00255EF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370"/>
    <w:multiLevelType w:val="multilevel"/>
    <w:tmpl w:val="4E4A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D39E0"/>
    <w:multiLevelType w:val="multilevel"/>
    <w:tmpl w:val="06A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51406"/>
    <w:multiLevelType w:val="multilevel"/>
    <w:tmpl w:val="A09A9D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611E3"/>
    <w:multiLevelType w:val="multilevel"/>
    <w:tmpl w:val="F39E7C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F6738"/>
    <w:multiLevelType w:val="multilevel"/>
    <w:tmpl w:val="4F20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12F82"/>
    <w:multiLevelType w:val="multilevel"/>
    <w:tmpl w:val="B8FE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C59F3"/>
    <w:multiLevelType w:val="multilevel"/>
    <w:tmpl w:val="F39E7C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129E4"/>
    <w:multiLevelType w:val="multilevel"/>
    <w:tmpl w:val="702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31DB7"/>
    <w:multiLevelType w:val="multilevel"/>
    <w:tmpl w:val="372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922D7"/>
    <w:multiLevelType w:val="multilevel"/>
    <w:tmpl w:val="8A0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71BAB"/>
    <w:multiLevelType w:val="multilevel"/>
    <w:tmpl w:val="6DE6A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0A618E"/>
    <w:multiLevelType w:val="multilevel"/>
    <w:tmpl w:val="A6C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23F60"/>
    <w:multiLevelType w:val="multilevel"/>
    <w:tmpl w:val="EC04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912CB"/>
    <w:multiLevelType w:val="multilevel"/>
    <w:tmpl w:val="76EEFF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AE13C8"/>
    <w:multiLevelType w:val="multilevel"/>
    <w:tmpl w:val="0B7E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282942"/>
    <w:multiLevelType w:val="multilevel"/>
    <w:tmpl w:val="EB4E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C71EE"/>
    <w:multiLevelType w:val="multilevel"/>
    <w:tmpl w:val="243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67CCD"/>
    <w:multiLevelType w:val="multilevel"/>
    <w:tmpl w:val="CD16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55409021">
    <w:abstractNumId w:val="7"/>
  </w:num>
  <w:num w:numId="2" w16cid:durableId="702362526">
    <w:abstractNumId w:val="16"/>
  </w:num>
  <w:num w:numId="3" w16cid:durableId="211499762">
    <w:abstractNumId w:val="14"/>
  </w:num>
  <w:num w:numId="4" w16cid:durableId="108939534">
    <w:abstractNumId w:val="1"/>
  </w:num>
  <w:num w:numId="5" w16cid:durableId="1218661627">
    <w:abstractNumId w:val="13"/>
  </w:num>
  <w:num w:numId="6" w16cid:durableId="828980248">
    <w:abstractNumId w:val="15"/>
  </w:num>
  <w:num w:numId="7" w16cid:durableId="1204487432">
    <w:abstractNumId w:val="6"/>
  </w:num>
  <w:num w:numId="8" w16cid:durableId="690380685">
    <w:abstractNumId w:val="8"/>
  </w:num>
  <w:num w:numId="9" w16cid:durableId="2141991278">
    <w:abstractNumId w:val="12"/>
  </w:num>
  <w:num w:numId="10" w16cid:durableId="112411475">
    <w:abstractNumId w:val="2"/>
  </w:num>
  <w:num w:numId="11" w16cid:durableId="1068839854">
    <w:abstractNumId w:val="4"/>
  </w:num>
  <w:num w:numId="12" w16cid:durableId="2097435155">
    <w:abstractNumId w:val="10"/>
  </w:num>
  <w:num w:numId="13" w16cid:durableId="1439716058">
    <w:abstractNumId w:val="11"/>
  </w:num>
  <w:num w:numId="14" w16cid:durableId="2019311486">
    <w:abstractNumId w:val="9"/>
  </w:num>
  <w:num w:numId="15" w16cid:durableId="1943997557">
    <w:abstractNumId w:val="0"/>
  </w:num>
  <w:num w:numId="16" w16cid:durableId="1448159450">
    <w:abstractNumId w:val="3"/>
  </w:num>
  <w:num w:numId="17" w16cid:durableId="595404098">
    <w:abstractNumId w:val="17"/>
  </w:num>
  <w:num w:numId="18" w16cid:durableId="159348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E8"/>
    <w:rsid w:val="00180523"/>
    <w:rsid w:val="001B6F86"/>
    <w:rsid w:val="001C3848"/>
    <w:rsid w:val="00246673"/>
    <w:rsid w:val="00255EF5"/>
    <w:rsid w:val="00275D71"/>
    <w:rsid w:val="002857CC"/>
    <w:rsid w:val="002B273A"/>
    <w:rsid w:val="00427CC4"/>
    <w:rsid w:val="004C3BC6"/>
    <w:rsid w:val="00527D13"/>
    <w:rsid w:val="005671B6"/>
    <w:rsid w:val="00596F40"/>
    <w:rsid w:val="005A1BBD"/>
    <w:rsid w:val="005F5306"/>
    <w:rsid w:val="007C7BA5"/>
    <w:rsid w:val="008B0A06"/>
    <w:rsid w:val="008E4058"/>
    <w:rsid w:val="00913CE8"/>
    <w:rsid w:val="00C86CC9"/>
    <w:rsid w:val="00CC07A9"/>
    <w:rsid w:val="00D475FC"/>
    <w:rsid w:val="00D85179"/>
    <w:rsid w:val="00E17ADF"/>
    <w:rsid w:val="00EC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983F3"/>
  <w15:chartTrackingRefBased/>
  <w15:docId w15:val="{AD52DFA4-8F06-47FD-B8B6-676103F6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13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3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13C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3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3C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3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3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3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3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3C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13C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13C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3CE8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3CE8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3C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3C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3C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3C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3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3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3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3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3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3C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3C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3CE8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3C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3CE8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3CE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character" w:customStyle="1" w:styleId="citation-133">
    <w:name w:val="citation-133"/>
    <w:basedOn w:val="VarsaylanParagrafYazTipi"/>
    <w:rsid w:val="008E4058"/>
  </w:style>
  <w:style w:type="character" w:customStyle="1" w:styleId="citation-132">
    <w:name w:val="citation-132"/>
    <w:basedOn w:val="VarsaylanParagrafYazTipi"/>
    <w:rsid w:val="008E4058"/>
  </w:style>
  <w:style w:type="character" w:customStyle="1" w:styleId="citation-131">
    <w:name w:val="citation-131"/>
    <w:basedOn w:val="VarsaylanParagrafYazTipi"/>
    <w:rsid w:val="008E4058"/>
  </w:style>
  <w:style w:type="character" w:customStyle="1" w:styleId="citation-130">
    <w:name w:val="citation-130"/>
    <w:basedOn w:val="VarsaylanParagrafYazTipi"/>
    <w:rsid w:val="008E4058"/>
  </w:style>
  <w:style w:type="character" w:customStyle="1" w:styleId="citation-129">
    <w:name w:val="citation-129"/>
    <w:basedOn w:val="VarsaylanParagrafYazTipi"/>
    <w:rsid w:val="008E4058"/>
  </w:style>
  <w:style w:type="character" w:customStyle="1" w:styleId="citation-128">
    <w:name w:val="citation-128"/>
    <w:basedOn w:val="VarsaylanParagrafYazTipi"/>
    <w:rsid w:val="008E4058"/>
  </w:style>
  <w:style w:type="character" w:customStyle="1" w:styleId="citation-127">
    <w:name w:val="citation-127"/>
    <w:basedOn w:val="VarsaylanParagrafYazTipi"/>
    <w:rsid w:val="008E4058"/>
  </w:style>
  <w:style w:type="character" w:customStyle="1" w:styleId="citation-126">
    <w:name w:val="citation-126"/>
    <w:basedOn w:val="VarsaylanParagrafYazTipi"/>
    <w:rsid w:val="008E4058"/>
  </w:style>
  <w:style w:type="character" w:customStyle="1" w:styleId="citation-125">
    <w:name w:val="citation-125"/>
    <w:basedOn w:val="VarsaylanParagrafYazTipi"/>
    <w:rsid w:val="008E4058"/>
  </w:style>
  <w:style w:type="character" w:customStyle="1" w:styleId="citation-124">
    <w:name w:val="citation-124"/>
    <w:basedOn w:val="VarsaylanParagrafYazTipi"/>
    <w:rsid w:val="008E4058"/>
  </w:style>
  <w:style w:type="character" w:customStyle="1" w:styleId="citation-123">
    <w:name w:val="citation-123"/>
    <w:basedOn w:val="VarsaylanParagrafYazTipi"/>
    <w:rsid w:val="008E4058"/>
  </w:style>
  <w:style w:type="character" w:customStyle="1" w:styleId="citation-122">
    <w:name w:val="citation-122"/>
    <w:basedOn w:val="VarsaylanParagrafYazTipi"/>
    <w:rsid w:val="008E4058"/>
  </w:style>
  <w:style w:type="character" w:customStyle="1" w:styleId="citation-121">
    <w:name w:val="citation-121"/>
    <w:basedOn w:val="VarsaylanParagrafYazTipi"/>
    <w:rsid w:val="008E4058"/>
  </w:style>
  <w:style w:type="character" w:customStyle="1" w:styleId="citation-120">
    <w:name w:val="citation-120"/>
    <w:basedOn w:val="VarsaylanParagrafYazTipi"/>
    <w:rsid w:val="008E4058"/>
  </w:style>
  <w:style w:type="character" w:customStyle="1" w:styleId="citation-119">
    <w:name w:val="citation-119"/>
    <w:basedOn w:val="VarsaylanParagrafYazTipi"/>
    <w:rsid w:val="008E4058"/>
  </w:style>
  <w:style w:type="character" w:customStyle="1" w:styleId="citation-118">
    <w:name w:val="citation-118"/>
    <w:basedOn w:val="VarsaylanParagrafYazTipi"/>
    <w:rsid w:val="008E4058"/>
  </w:style>
  <w:style w:type="character" w:customStyle="1" w:styleId="citation-117">
    <w:name w:val="citation-117"/>
    <w:basedOn w:val="VarsaylanParagrafYazTipi"/>
    <w:rsid w:val="008E4058"/>
  </w:style>
  <w:style w:type="character" w:customStyle="1" w:styleId="citation-116">
    <w:name w:val="citation-116"/>
    <w:basedOn w:val="VarsaylanParagrafYazTipi"/>
    <w:rsid w:val="008E4058"/>
  </w:style>
  <w:style w:type="character" w:customStyle="1" w:styleId="citation-115">
    <w:name w:val="citation-115"/>
    <w:basedOn w:val="VarsaylanParagrafYazTipi"/>
    <w:rsid w:val="008E4058"/>
  </w:style>
  <w:style w:type="character" w:customStyle="1" w:styleId="citation-114">
    <w:name w:val="citation-114"/>
    <w:basedOn w:val="VarsaylanParagrafYazTipi"/>
    <w:rsid w:val="008E4058"/>
  </w:style>
  <w:style w:type="character" w:customStyle="1" w:styleId="citation-113">
    <w:name w:val="citation-113"/>
    <w:basedOn w:val="VarsaylanParagrafYazTipi"/>
    <w:rsid w:val="008E4058"/>
  </w:style>
  <w:style w:type="character" w:customStyle="1" w:styleId="citation-112">
    <w:name w:val="citation-112"/>
    <w:basedOn w:val="VarsaylanParagrafYazTipi"/>
    <w:rsid w:val="008E4058"/>
  </w:style>
  <w:style w:type="character" w:customStyle="1" w:styleId="citation-111">
    <w:name w:val="citation-111"/>
    <w:basedOn w:val="VarsaylanParagrafYazTipi"/>
    <w:rsid w:val="008E4058"/>
  </w:style>
  <w:style w:type="character" w:customStyle="1" w:styleId="citation-110">
    <w:name w:val="citation-110"/>
    <w:basedOn w:val="VarsaylanParagrafYazTipi"/>
    <w:rsid w:val="008E4058"/>
  </w:style>
  <w:style w:type="character" w:customStyle="1" w:styleId="citation-109">
    <w:name w:val="citation-109"/>
    <w:basedOn w:val="VarsaylanParagrafYazTipi"/>
    <w:rsid w:val="008E4058"/>
  </w:style>
  <w:style w:type="character" w:customStyle="1" w:styleId="citation-108">
    <w:name w:val="citation-108"/>
    <w:basedOn w:val="VarsaylanParagrafYazTipi"/>
    <w:rsid w:val="008E4058"/>
  </w:style>
  <w:style w:type="character" w:customStyle="1" w:styleId="citation-107">
    <w:name w:val="citation-107"/>
    <w:basedOn w:val="VarsaylanParagrafYazTipi"/>
    <w:rsid w:val="008E4058"/>
  </w:style>
  <w:style w:type="character" w:customStyle="1" w:styleId="citation-106">
    <w:name w:val="citation-106"/>
    <w:basedOn w:val="VarsaylanParagrafYazTipi"/>
    <w:rsid w:val="008E4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Bahaeddin ERAVCI</dc:creator>
  <cp:keywords/>
  <dc:description/>
  <cp:lastModifiedBy>Aylin Doğan</cp:lastModifiedBy>
  <cp:revision>2</cp:revision>
  <dcterms:created xsi:type="dcterms:W3CDTF">2025-11-18T17:17:00Z</dcterms:created>
  <dcterms:modified xsi:type="dcterms:W3CDTF">2025-11-18T17:17:00Z</dcterms:modified>
</cp:coreProperties>
</file>