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60"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sh760yh42n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usuario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595"/>
        <w:gridCol w:w="2010"/>
        <w:gridCol w:w="2325"/>
        <w:tblGridChange w:id="0">
          <w:tblGrid>
            <w:gridCol w:w="2400"/>
            <w:gridCol w:w="2595"/>
            <w:gridCol w:w="2010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Requisito de Usuario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y auditar movimientos de inventario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Especificaciones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Funcionales</w:t>
            </w:r>
          </w:p>
        </w:tc>
        <w:tc>
          <w:tcPr>
            <w:tcBorders>
              <w:top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el registro automático y manual de todos los movimientos de inventario (entradas, salidas, ajustes), asociando cada transacción a un usuario, fecha, hora, lote y ubicación, de manera que se garantice la trazabilidad completa de los productos desde su ingreso hasta su salida del almacén.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 y contar con permisos adecuados según su rol (Almacenero, Jefe de Almacén, Administrador).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contar con conexión activa a la base de datos del inventario.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existir productos registrados en 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Particularidades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movimiento de inventario se registra con los siguientes datos mínimos:</w:t>
              <w:br w:type="textWrapping"/>
              <w:t xml:space="preserve">-Tipo de movimiento (Entrada, -Salida, Ajuste).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-Usuario responsable.</w:t>
              <w:br w:type="textWrapping"/>
              <w:t xml:space="preserve">-Fecha y hora del movimiento.</w:t>
              <w:br w:type="textWrapping"/>
              <w:t xml:space="preserve">-Producto, lote y cantidad involucrada.</w:t>
              <w:br w:type="textWrapping"/>
              <w:t xml:space="preserve">-Almacén de origen/destino.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adjuntar comprobantes o notas justificativas al realizar ajustes de inventario.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los registros se almacenan de forma cronológica y se pueden consultar desde el módulo de auditoría.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pueden filtrar y exportar los movimientos por fecha, producto, lote o tipo de operación.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inalterable: los movimientos no pueden eliminarse, solo anularse con una justificación y mediante permiso especial.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Actores Involucrados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Almacenero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Almacén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inicia sesión en el sistema.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Accede al módulo de “Movimientos de Inventario”.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 una nueva operación (entrada, salida, ajuste).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los datos e impacta el stock correspondiente.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genera un registro en la bitácora de auditoría con todos los detalles.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consultar el historial de movimientos y aplicar filtros.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Excepcionales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se intenta registrar una salida con stock insuficiente, el sistema bloquea la operación y muestra un mensaje de advertencia.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usuario no tiene permisos, se deniega el acceso al módulo de movimientos.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ocurre una falla en el registro del movimiento, se notifica al administrador y se sugiere reintentar.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Servicios Utilizados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 de validación y actualización del inventario.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 de auditoría y trazabilidad.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Motor de exportación de reportes: ExcelJS.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movimiento queda registrado de forma permanente en la bitácora.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stock del producto se actualiza automáticamente según la operación realizada.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conserva la trazabilidad del producto, desde su ingreso hasta su último movimiento.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movimiento puede ser visualizado por usuarios autorizados en reportes.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96013" cy="47036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4703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