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MAYOR DE SAN MARCOS</w:t>
      </w:r>
    </w:p>
    <w:p w:rsidR="00000000" w:rsidDel="00000000" w:rsidP="00000000" w:rsidRDefault="00000000" w:rsidRPr="00000000" w14:paraId="00000002">
      <w:pPr>
        <w:widowControl w:val="0"/>
        <w:spacing w:before="43" w:line="24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del Perú, Decana de América</w:t>
      </w:r>
    </w:p>
    <w:p w:rsidR="00000000" w:rsidDel="00000000" w:rsidP="00000000" w:rsidRDefault="00000000" w:rsidRPr="00000000" w14:paraId="00000003">
      <w:pPr>
        <w:widowControl w:val="0"/>
        <w:spacing w:before="36" w:line="24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DE SISTEMAS E INFORMÁTICA</w:t>
      </w:r>
    </w:p>
    <w:p w:rsidR="00000000" w:rsidDel="00000000" w:rsidP="00000000" w:rsidRDefault="00000000" w:rsidRPr="00000000" w14:paraId="00000004">
      <w:pPr>
        <w:widowControl w:val="0"/>
        <w:spacing w:before="36" w:line="24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PROFESIONAL DE INGENIERÍA DE SOFTWARE</w:t>
      </w:r>
    </w:p>
    <w:p w:rsidR="00000000" w:rsidDel="00000000" w:rsidP="00000000" w:rsidRDefault="00000000" w:rsidRPr="00000000" w14:paraId="00000005">
      <w:pPr>
        <w:widowControl w:val="0"/>
        <w:spacing w:before="36" w:line="278.00000000000006" w:lineRule="auto"/>
        <w:ind w:right="-40.866141732282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before="36" w:line="278.00000000000006" w:lineRule="auto"/>
        <w:ind w:right="-40.8661417322827"/>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1970250</wp:posOffset>
            </wp:positionH>
            <wp:positionV relativeFrom="paragraph">
              <wp:posOffset>57150</wp:posOffset>
            </wp:positionV>
            <wp:extent cx="1785938" cy="2055051"/>
            <wp:effectExtent b="0" l="0" r="0" t="0"/>
            <wp:wrapTopAndBottom distB="0" distT="0"/>
            <wp:docPr descr="Logotipo  Descripción generada automáticamente" id="6" name="image6.png"/>
            <a:graphic>
              <a:graphicData uri="http://schemas.openxmlformats.org/drawingml/2006/picture">
                <pic:pic>
                  <pic:nvPicPr>
                    <pic:cNvPr descr="Logotipo  Descripción generada automáticamente" id="0" name="image6.png"/>
                    <pic:cNvPicPr preferRelativeResize="0"/>
                  </pic:nvPicPr>
                  <pic:blipFill>
                    <a:blip r:embed="rId6"/>
                    <a:srcRect b="0" l="0" r="0" t="0"/>
                    <a:stretch>
                      <a:fillRect/>
                    </a:stretch>
                  </pic:blipFill>
                  <pic:spPr>
                    <a:xfrm>
                      <a:off x="0" y="0"/>
                      <a:ext cx="1785938" cy="2055051"/>
                    </a:xfrm>
                    <a:prstGeom prst="rect"/>
                    <a:ln/>
                  </pic:spPr>
                </pic:pic>
              </a:graphicData>
            </a:graphic>
          </wp:anchor>
        </w:drawing>
      </w:r>
    </w:p>
    <w:p w:rsidR="00000000" w:rsidDel="00000000" w:rsidP="00000000" w:rsidRDefault="00000000" w:rsidRPr="00000000" w14:paraId="00000007">
      <w:pPr>
        <w:widowControl w:val="0"/>
        <w:spacing w:before="157" w:line="36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ASIGNATURA</w:t>
      </w:r>
    </w:p>
    <w:p w:rsidR="00000000" w:rsidDel="00000000" w:rsidP="00000000" w:rsidRDefault="00000000" w:rsidRPr="00000000" w14:paraId="00000008">
      <w:pPr>
        <w:widowControl w:val="0"/>
        <w:spacing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LA CONFIGURACIÓN DE SOFTWARE</w:t>
      </w:r>
      <w:r w:rsidDel="00000000" w:rsidR="00000000" w:rsidRPr="00000000">
        <w:rPr>
          <w:rtl w:val="0"/>
        </w:rPr>
      </w:r>
    </w:p>
    <w:p w:rsidR="00000000" w:rsidDel="00000000" w:rsidP="00000000" w:rsidRDefault="00000000" w:rsidRPr="00000000" w14:paraId="00000009">
      <w:pPr>
        <w:widowControl w:val="0"/>
        <w:spacing w:before="157" w:line="36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DE USUARIO: SISTEMA GESTOR DE ALMACENAMIENTO PARA TIENDAS CENCOSUD</w:t>
      </w:r>
    </w:p>
    <w:p w:rsidR="00000000" w:rsidDel="00000000" w:rsidP="00000000" w:rsidRDefault="00000000" w:rsidRPr="00000000" w14:paraId="0000000A">
      <w:pPr>
        <w:widowControl w:val="0"/>
        <w:spacing w:before="157" w:line="36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DE TRABAJO N2</w:t>
      </w:r>
    </w:p>
    <w:p w:rsidR="00000000" w:rsidDel="00000000" w:rsidP="00000000" w:rsidRDefault="00000000" w:rsidRPr="00000000" w14:paraId="0000000B">
      <w:pPr>
        <w:widowControl w:val="0"/>
        <w:spacing w:before="157" w:line="36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p w:rsidR="00000000" w:rsidDel="00000000" w:rsidP="00000000" w:rsidRDefault="00000000" w:rsidRPr="00000000" w14:paraId="0000000C">
      <w:pPr>
        <w:widowControl w:val="0"/>
        <w:spacing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PORTILLO, LENIS ROSSI</w:t>
      </w:r>
      <w:r w:rsidDel="00000000" w:rsidR="00000000" w:rsidRPr="00000000">
        <w:rPr>
          <w:rtl w:val="0"/>
        </w:rPr>
      </w:r>
    </w:p>
    <w:p w:rsidR="00000000" w:rsidDel="00000000" w:rsidP="00000000" w:rsidRDefault="00000000" w:rsidRPr="00000000" w14:paraId="0000000D">
      <w:pPr>
        <w:widowControl w:val="0"/>
        <w:spacing w:after="200" w:before="157" w:line="360"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ESTUDIANTES:</w:t>
      </w:r>
    </w:p>
    <w:p w:rsidR="00000000" w:rsidDel="00000000" w:rsidP="00000000" w:rsidRDefault="00000000" w:rsidRPr="00000000" w14:paraId="0000000E">
      <w:pPr>
        <w:widowControl w:val="0"/>
        <w:spacing w:after="200"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 LABÁN, LEONARDO JUSTO</w:t>
      </w:r>
    </w:p>
    <w:p w:rsidR="00000000" w:rsidDel="00000000" w:rsidP="00000000" w:rsidRDefault="00000000" w:rsidRPr="00000000" w14:paraId="0000000F">
      <w:pPr>
        <w:widowControl w:val="0"/>
        <w:spacing w:after="200"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VILLANUEVA AGUIRRE, CESAR ALEXANDER</w:t>
      </w:r>
    </w:p>
    <w:p w:rsidR="00000000" w:rsidDel="00000000" w:rsidP="00000000" w:rsidRDefault="00000000" w:rsidRPr="00000000" w14:paraId="00000010">
      <w:pPr>
        <w:widowControl w:val="0"/>
        <w:spacing w:after="200"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DAVALOS BENITO, RODRIGO</w:t>
      </w:r>
    </w:p>
    <w:p w:rsidR="00000000" w:rsidDel="00000000" w:rsidP="00000000" w:rsidRDefault="00000000" w:rsidRPr="00000000" w14:paraId="00000011">
      <w:pPr>
        <w:widowControl w:val="0"/>
        <w:spacing w:after="200"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LIMACHI SARMIENTO, JOSE LUIS</w:t>
      </w:r>
    </w:p>
    <w:p w:rsidR="00000000" w:rsidDel="00000000" w:rsidP="00000000" w:rsidRDefault="00000000" w:rsidRPr="00000000" w14:paraId="00000012">
      <w:pPr>
        <w:widowControl w:val="0"/>
        <w:spacing w:after="200" w:before="157" w:line="36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USCAMAYTA SANCHEZ, GABRIEL OMAR</w:t>
      </w:r>
      <w:r w:rsidDel="00000000" w:rsidR="00000000" w:rsidRPr="00000000">
        <w:rPr>
          <w:rtl w:val="0"/>
        </w:rPr>
      </w:r>
    </w:p>
    <w:p w:rsidR="00000000" w:rsidDel="00000000" w:rsidP="00000000" w:rsidRDefault="00000000" w:rsidRPr="00000000" w14:paraId="00000013">
      <w:pPr>
        <w:spacing w:after="240" w:before="240" w:line="276" w:lineRule="auto"/>
        <w:ind w:right="-40.866141732282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Lima, 2025</w:t>
      </w:r>
      <w:r w:rsidDel="00000000" w:rsidR="00000000" w:rsidRPr="00000000">
        <w:br w:type="page"/>
      </w:r>
      <w:r w:rsidDel="00000000" w:rsidR="00000000" w:rsidRPr="00000000">
        <w:rPr>
          <w:rtl w:val="0"/>
        </w:rPr>
      </w:r>
    </w:p>
    <w:p w:rsidR="00000000" w:rsidDel="00000000" w:rsidP="00000000" w:rsidRDefault="00000000" w:rsidRPr="00000000" w14:paraId="00000014">
      <w:pPr>
        <w:spacing w:after="240" w:before="240" w:line="360" w:lineRule="auto"/>
        <w:ind w:left="720" w:right="-40.8661417322827"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ÍNDICE DE CONTENIDOS</w:t>
      </w:r>
      <w:r w:rsidDel="00000000" w:rsidR="00000000" w:rsidRPr="00000000">
        <w:rPr>
          <w:rtl w:val="0"/>
        </w:rPr>
      </w:r>
    </w:p>
    <w:sdt>
      <w:sdtPr>
        <w:id w:val="1078144951"/>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f4lmwhe89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a6m0os9y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Audiencia</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enhpsm0l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uso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dkvevep2f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Vistas básicas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8qxz28em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6xjy9jcn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principal</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pjcgpvya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Navegación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jccpkr0ut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Opciones del usuario</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onwqu5jn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 producto</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mg159o6d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Reabastecer producto</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ah19g2o9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lotes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fddm11nv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reabastecimiento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409krdst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Exportar a excel</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after="240" w:before="240" w:line="360" w:lineRule="auto"/>
        <w:ind w:left="720" w:right="-40.8661417322827"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240" w:before="240" w:line="360" w:lineRule="auto"/>
        <w:ind w:left="720" w:right="-40.8661417322827"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MANUAL DE USUARIO</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Bienvenido al Manual de Usuario de SGATC, la plataforma virtual para gestionar el almacenamiento de las tiendas, exclusivo para la empresa CENCOSUD. Este documento te guiará para aprovechar al máximo las funciones de agregación, reabastecimiento, eliminación de productos, además de generación de reportes en SGATC.</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200" w:lineRule="auto"/>
        <w:ind w:left="0" w:firstLine="0"/>
        <w:jc w:val="center"/>
        <w:rPr>
          <w:rFonts w:ascii="Times New Roman" w:cs="Times New Roman" w:eastAsia="Times New Roman" w:hAnsi="Times New Roman"/>
          <w:b w:val="1"/>
          <w:sz w:val="24"/>
          <w:szCs w:val="24"/>
        </w:rPr>
      </w:pPr>
      <w:bookmarkStart w:colFirst="0" w:colLast="0" w:name="_jf4lmwhe89rt" w:id="0"/>
      <w:bookmarkEnd w:id="0"/>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SGATC</w:t>
      </w:r>
      <w:r w:rsidDel="00000000" w:rsidR="00000000" w:rsidRPr="00000000">
        <w:rPr>
          <w:rFonts w:ascii="Times New Roman" w:cs="Times New Roman" w:eastAsia="Times New Roman" w:hAnsi="Times New Roman"/>
          <w:sz w:val="24"/>
          <w:szCs w:val="24"/>
          <w:rtl w:val="0"/>
        </w:rPr>
        <w:t xml:space="preserve"> (Sistema de Gestión de Almacenes para Tiendas Cencosud) es una herramienta digital diseñada para facilitar el manejo eficiente de productos, lotes y existencias dentro de los almacenes de la empresa Cencosud. Esta plataforma permite a los usuarios visualizar, actualizar, reabastecer, eliminar y exportar datos de productos de forma ágil y ordenada. Gracias a su interfaz intuitiva y sus funcionalidades específicas, SGATC optimiza los procesos internos del almacén y mejora la trazabilidad de los inventarios en tiempo real. El sistema ha sido desarrollado con el objetivo de brindar una solución confiable y segura para las operaciones logísticas de la compañía.</w:t>
      </w:r>
    </w:p>
    <w:p w:rsidR="00000000" w:rsidDel="00000000" w:rsidP="00000000" w:rsidRDefault="00000000" w:rsidRPr="00000000" w14:paraId="00000029">
      <w:pPr>
        <w:pStyle w:val="Heading2"/>
        <w:spacing w:after="200" w:lineRule="auto"/>
        <w:rPr>
          <w:rFonts w:ascii="Times New Roman" w:cs="Times New Roman" w:eastAsia="Times New Roman" w:hAnsi="Times New Roman"/>
          <w:b w:val="1"/>
          <w:sz w:val="24"/>
          <w:szCs w:val="24"/>
        </w:rPr>
      </w:pPr>
      <w:bookmarkStart w:colFirst="0" w:colLast="0" w:name="_x7a6m0os9yaj" w:id="1"/>
      <w:bookmarkEnd w:id="1"/>
      <w:r w:rsidDel="00000000" w:rsidR="00000000" w:rsidRPr="00000000">
        <w:rPr>
          <w:rFonts w:ascii="Times New Roman" w:cs="Times New Roman" w:eastAsia="Times New Roman" w:hAnsi="Times New Roman"/>
          <w:b w:val="1"/>
          <w:sz w:val="24"/>
          <w:szCs w:val="24"/>
          <w:rtl w:val="0"/>
        </w:rPr>
        <w:t xml:space="preserve">Audiencia</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manual está orientado a </w:t>
      </w:r>
      <w:r w:rsidDel="00000000" w:rsidR="00000000" w:rsidRPr="00000000">
        <w:rPr>
          <w:rFonts w:ascii="Times New Roman" w:cs="Times New Roman" w:eastAsia="Times New Roman" w:hAnsi="Times New Roman"/>
          <w:b w:val="1"/>
          <w:sz w:val="24"/>
          <w:szCs w:val="24"/>
          <w:rtl w:val="0"/>
        </w:rPr>
        <w:t xml:space="preserve">nuevos y antiguos jefes de almacén de Cencosud</w:t>
      </w:r>
      <w:r w:rsidDel="00000000" w:rsidR="00000000" w:rsidRPr="00000000">
        <w:rPr>
          <w:rFonts w:ascii="Times New Roman" w:cs="Times New Roman" w:eastAsia="Times New Roman" w:hAnsi="Times New Roman"/>
          <w:sz w:val="24"/>
          <w:szCs w:val="24"/>
          <w:rtl w:val="0"/>
        </w:rPr>
        <w:t xml:space="preserve">, quienes utilizarán el sistema SGATC para gestionar las operaciones relacionadas con los productos almacenados. Las funcionalidades están diseñadas específicamente para facilitar el trabajo diario de estos usuarios dentro del entorno logístico de la empresa.</w:t>
      </w:r>
    </w:p>
    <w:p w:rsidR="00000000" w:rsidDel="00000000" w:rsidP="00000000" w:rsidRDefault="00000000" w:rsidRPr="00000000" w14:paraId="0000002B">
      <w:pPr>
        <w:pStyle w:val="Heading2"/>
        <w:spacing w:after="0" w:line="480" w:lineRule="auto"/>
        <w:rPr>
          <w:rFonts w:ascii="Times New Roman" w:cs="Times New Roman" w:eastAsia="Times New Roman" w:hAnsi="Times New Roman"/>
          <w:b w:val="1"/>
          <w:sz w:val="24"/>
          <w:szCs w:val="24"/>
        </w:rPr>
      </w:pPr>
      <w:bookmarkStart w:colFirst="0" w:colLast="0" w:name="_bienhpsm0lbz" w:id="2"/>
      <w:bookmarkEnd w:id="2"/>
      <w:r w:rsidDel="00000000" w:rsidR="00000000" w:rsidRPr="00000000">
        <w:rPr>
          <w:rFonts w:ascii="Times New Roman" w:cs="Times New Roman" w:eastAsia="Times New Roman" w:hAnsi="Times New Roman"/>
          <w:b w:val="1"/>
          <w:sz w:val="24"/>
          <w:szCs w:val="24"/>
          <w:rtl w:val="0"/>
        </w:rPr>
        <w:t xml:space="preserve">Requisitos de uso</w:t>
      </w:r>
    </w:p>
    <w:p w:rsidR="00000000" w:rsidDel="00000000" w:rsidP="00000000" w:rsidRDefault="00000000" w:rsidRPr="00000000" w14:paraId="0000002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utilizar SGATC correctamente, se deben cumplir los siguientes requisitos:</w:t>
      </w:r>
    </w:p>
    <w:p w:rsidR="00000000" w:rsidDel="00000000" w:rsidP="00000000" w:rsidRDefault="00000000" w:rsidRPr="00000000" w14:paraId="0000002D">
      <w:pPr>
        <w:numPr>
          <w:ilvl w:val="0"/>
          <w:numId w:val="5"/>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Ser trabajador de Cencosud</w:t>
      </w:r>
      <w:r w:rsidDel="00000000" w:rsidR="00000000" w:rsidRPr="00000000">
        <w:rPr>
          <w:rFonts w:ascii="Times New Roman" w:cs="Times New Roman" w:eastAsia="Times New Roman" w:hAnsi="Times New Roman"/>
          <w:sz w:val="24"/>
          <w:szCs w:val="24"/>
          <w:rtl w:val="0"/>
        </w:rPr>
        <w:t xml:space="preserve">: Solo los empleados autorizados por la empresa, específicamente del área de almacén, tienen acceso al sistema SGATC.</w:t>
      </w:r>
    </w:p>
    <w:p w:rsidR="00000000" w:rsidDel="00000000" w:rsidP="00000000" w:rsidRDefault="00000000" w:rsidRPr="00000000" w14:paraId="0000002E">
      <w:pPr>
        <w:numPr>
          <w:ilvl w:val="0"/>
          <w:numId w:val="5"/>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Estar registrado en la base de datos</w:t>
      </w:r>
      <w:r w:rsidDel="00000000" w:rsidR="00000000" w:rsidRPr="00000000">
        <w:rPr>
          <w:rFonts w:ascii="Times New Roman" w:cs="Times New Roman" w:eastAsia="Times New Roman" w:hAnsi="Times New Roman"/>
          <w:sz w:val="24"/>
          <w:szCs w:val="24"/>
          <w:rtl w:val="0"/>
        </w:rPr>
        <w:t xml:space="preserve">: Es necesario que el usuario cuente con una cuenta activa en el sistema, previamente registrada por el área administrativa.</w:t>
      </w:r>
    </w:p>
    <w:p w:rsidR="00000000" w:rsidDel="00000000" w:rsidP="00000000" w:rsidRDefault="00000000" w:rsidRPr="00000000" w14:paraId="0000002F">
      <w:pPr>
        <w:numPr>
          <w:ilvl w:val="0"/>
          <w:numId w:val="5"/>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Compatibilidad de dispositivos</w:t>
      </w:r>
      <w:r w:rsidDel="00000000" w:rsidR="00000000" w:rsidRPr="00000000">
        <w:rPr>
          <w:rFonts w:ascii="Times New Roman" w:cs="Times New Roman" w:eastAsia="Times New Roman" w:hAnsi="Times New Roman"/>
          <w:sz w:val="24"/>
          <w:szCs w:val="24"/>
          <w:rtl w:val="0"/>
        </w:rPr>
        <w:t xml:space="preserve">: SGATC puede ser utilizado desde cualquier dispositivo, ya sea computadora de escritorio, laptop, tablet o smartphone. La interfaz se adapta correctamente a distintas resoluciones de pantalla, asegurando una experiencia fluida en todos los casos.</w:t>
      </w:r>
    </w:p>
    <w:p w:rsidR="00000000" w:rsidDel="00000000" w:rsidP="00000000" w:rsidRDefault="00000000" w:rsidRPr="00000000" w14:paraId="00000030">
      <w:pPr>
        <w:pStyle w:val="Heading1"/>
        <w:ind w:left="0" w:firstLine="0"/>
        <w:rPr>
          <w:rFonts w:ascii="Times New Roman" w:cs="Times New Roman" w:eastAsia="Times New Roman" w:hAnsi="Times New Roman"/>
          <w:b w:val="1"/>
          <w:sz w:val="24"/>
          <w:szCs w:val="24"/>
        </w:rPr>
      </w:pPr>
      <w:bookmarkStart w:colFirst="0" w:colLast="0" w:name="_8dkvevep2f88" w:id="3"/>
      <w:bookmarkEnd w:id="3"/>
      <w:r w:rsidDel="00000000" w:rsidR="00000000" w:rsidRPr="00000000">
        <w:rPr>
          <w:rFonts w:ascii="Times New Roman" w:cs="Times New Roman" w:eastAsia="Times New Roman" w:hAnsi="Times New Roman"/>
          <w:b w:val="1"/>
          <w:sz w:val="24"/>
          <w:szCs w:val="24"/>
          <w:rtl w:val="0"/>
        </w:rPr>
        <w:t xml:space="preserve">Vistas básicas</w:t>
      </w:r>
    </w:p>
    <w:p w:rsidR="00000000" w:rsidDel="00000000" w:rsidP="00000000" w:rsidRDefault="00000000" w:rsidRPr="00000000" w14:paraId="0000003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describe las principales páginas de SGATC, su funcionalidad general y sus puntos de entrada desde la página principal.</w:t>
      </w:r>
      <w:r w:rsidDel="00000000" w:rsidR="00000000" w:rsidRPr="00000000">
        <w:rPr>
          <w:rtl w:val="0"/>
        </w:rPr>
      </w:r>
    </w:p>
    <w:p w:rsidR="00000000" w:rsidDel="00000000" w:rsidP="00000000" w:rsidRDefault="00000000" w:rsidRPr="00000000" w14:paraId="00000032">
      <w:pPr>
        <w:pStyle w:val="Heading2"/>
        <w:spacing w:line="480" w:lineRule="auto"/>
        <w:rPr>
          <w:rFonts w:ascii="Times New Roman" w:cs="Times New Roman" w:eastAsia="Times New Roman" w:hAnsi="Times New Roman"/>
          <w:b w:val="1"/>
          <w:sz w:val="24"/>
          <w:szCs w:val="24"/>
        </w:rPr>
      </w:pPr>
      <w:bookmarkStart w:colFirst="0" w:colLast="0" w:name="_cs8qxz28emnr" w:id="4"/>
      <w:bookmarkEnd w:id="4"/>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3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iniciar sesión permite a los jefes de almacén de CENCOSUD validar sus credenciales para utilizar la plataforma.</w:t>
      </w:r>
    </w:p>
    <w:p w:rsidR="00000000" w:rsidDel="00000000" w:rsidP="00000000" w:rsidRDefault="00000000" w:rsidRPr="00000000" w14:paraId="0000003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acceder a las funcionalidades básicas de agregación, reabastecimiento y eliminación de SGATC, los usuarios deben iniciar sesión en la plataforma. </w:t>
      </w:r>
      <w:r w:rsidDel="00000000" w:rsidR="00000000" w:rsidRPr="00000000">
        <w:drawing>
          <wp:anchor allowOverlap="1" behindDoc="0" distB="114300" distT="114300" distL="114300" distR="114300" hidden="0" layoutInCell="1" locked="0" relativeHeight="0" simplePos="0">
            <wp:simplePos x="0" y="0"/>
            <wp:positionH relativeFrom="column">
              <wp:posOffset>1003300</wp:posOffset>
            </wp:positionH>
            <wp:positionV relativeFrom="paragraph">
              <wp:posOffset>819150</wp:posOffset>
            </wp:positionV>
            <wp:extent cx="3780005" cy="3729267"/>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80005" cy="3729267"/>
                    </a:xfrm>
                    <a:prstGeom prst="rect"/>
                    <a:ln/>
                  </pic:spPr>
                </pic:pic>
              </a:graphicData>
            </a:graphic>
          </wp:anchor>
        </w:drawing>
      </w:r>
    </w:p>
    <w:p w:rsidR="00000000" w:rsidDel="00000000" w:rsidP="00000000" w:rsidRDefault="00000000" w:rsidRPr="00000000" w14:paraId="0000003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formulario de Iniciar Sesión requiere las credenciales de acceso registradas (usuario y contraseña). </w:t>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b w:val="1"/>
          <w:sz w:val="24"/>
          <w:szCs w:val="24"/>
        </w:rPr>
      </w:pPr>
      <w:bookmarkStart w:colFirst="0" w:colLast="0" w:name="_fk6xjy9jcnpq" w:id="5"/>
      <w:bookmarkEnd w:id="5"/>
      <w:r w:rsidDel="00000000" w:rsidR="00000000" w:rsidRPr="00000000">
        <w:rPr>
          <w:rFonts w:ascii="Times New Roman" w:cs="Times New Roman" w:eastAsia="Times New Roman" w:hAnsi="Times New Roman"/>
          <w:b w:val="1"/>
          <w:sz w:val="24"/>
          <w:szCs w:val="24"/>
          <w:rtl w:val="0"/>
        </w:rPr>
        <w:t xml:space="preserve">Página principal</w:t>
      </w:r>
    </w:p>
    <w:p w:rsidR="00000000" w:rsidDel="00000000" w:rsidP="00000000" w:rsidRDefault="00000000" w:rsidRPr="00000000" w14:paraId="0000003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principal de SGATC, donde los usuarios pueden ver productos y sus respectivos lotes, y todas las funcionalidades del sistema.. Además, es el punto de partida para navegar hacia los distintos módulos de la aplicación después de haber iniciado sesión.</w:t>
      </w:r>
    </w:p>
    <w:p w:rsidR="00000000" w:rsidDel="00000000" w:rsidP="00000000" w:rsidRDefault="00000000" w:rsidRPr="00000000" w14:paraId="0000003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barra de opciones del lado izquierdo contiene los módulos de: Agregar producto, Reabastecer producto, Eliminar lote, Reporte de reabastecimiento, Actualizar stocks, Exportar excel.</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1111250</wp:posOffset>
            </wp:positionV>
            <wp:extent cx="5181600" cy="2504727"/>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81600" cy="2504727"/>
                    </a:xfrm>
                    <a:prstGeom prst="rect"/>
                    <a:ln/>
                  </pic:spPr>
                </pic:pic>
              </a:graphicData>
            </a:graphic>
          </wp:anchor>
        </w:drawing>
      </w:r>
    </w:p>
    <w:p w:rsidR="00000000" w:rsidDel="00000000" w:rsidP="00000000" w:rsidRDefault="00000000" w:rsidRPr="00000000" w14:paraId="0000003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principal brinda la información completa de todos los productos existentes hasta el momento, de esta manera hacer una consulta de algún producto como cantidad de lotes, fecha de vencimiento, stock actual, etc.</w:t>
      </w:r>
    </w:p>
    <w:p w:rsidR="00000000" w:rsidDel="00000000" w:rsidP="00000000" w:rsidRDefault="00000000" w:rsidRPr="00000000" w14:paraId="0000003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hacer doble click sobre algún producto se puede visualizar la cantidad de lotes actuales con los que cuenta el producto, en caso de salir vacío es porque no existen lotes ingresados al sistema para el producto seleccionado.</w:t>
      </w:r>
    </w:p>
    <w:p w:rsidR="00000000" w:rsidDel="00000000" w:rsidP="00000000" w:rsidRDefault="00000000" w:rsidRPr="00000000" w14:paraId="0000003C">
      <w:pPr>
        <w:pStyle w:val="Heading2"/>
        <w:spacing w:after="240" w:before="240" w:line="480" w:lineRule="auto"/>
        <w:rPr>
          <w:rFonts w:ascii="Times New Roman" w:cs="Times New Roman" w:eastAsia="Times New Roman" w:hAnsi="Times New Roman"/>
          <w:b w:val="1"/>
          <w:sz w:val="24"/>
          <w:szCs w:val="24"/>
        </w:rPr>
      </w:pPr>
      <w:bookmarkStart w:colFirst="0" w:colLast="0" w:name="_rppjcgpvyavv" w:id="6"/>
      <w:bookmarkEnd w:id="6"/>
      <w:r w:rsidDel="00000000" w:rsidR="00000000" w:rsidRPr="00000000">
        <w:rPr>
          <w:rFonts w:ascii="Times New Roman" w:cs="Times New Roman" w:eastAsia="Times New Roman" w:hAnsi="Times New Roman"/>
          <w:b w:val="1"/>
          <w:sz w:val="24"/>
          <w:szCs w:val="24"/>
          <w:rtl w:val="0"/>
        </w:rPr>
        <w:t xml:space="preserve">Navegación</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puede utilizar la barra de búsqueda para encontrar un producto mediante su nombre, lote, marca o categoría</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puede ordenar todos los productos con el botón en la esquina superior derecha, el filtrado es por nombre, código, marca, categoría y precio, en ascendente o descendente según lo solicite el usuario.</w:t>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6351</wp:posOffset>
            </wp:positionH>
            <wp:positionV relativeFrom="paragraph">
              <wp:posOffset>320675</wp:posOffset>
            </wp:positionV>
            <wp:extent cx="5731200" cy="1638300"/>
            <wp:effectExtent b="12700" l="12700" r="12700" t="12700"/>
            <wp:wrapTopAndBottom distB="114300" distT="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638300"/>
                    </a:xfrm>
                    <a:prstGeom prst="rect"/>
                    <a:ln w="12700">
                      <a:solidFill>
                        <a:srgbClr val="000000"/>
                      </a:solidFill>
                      <a:prstDash val="solid"/>
                    </a:ln>
                  </pic:spPr>
                </pic:pic>
              </a:graphicData>
            </a:graphic>
          </wp:anchor>
        </w:drawing>
      </w:r>
    </w:p>
    <w:p w:rsidR="00000000" w:rsidDel="00000000" w:rsidP="00000000" w:rsidRDefault="00000000" w:rsidRPr="00000000" w14:paraId="00000040">
      <w:pPr>
        <w:pStyle w:val="Heading1"/>
        <w:spacing w:line="480" w:lineRule="auto"/>
        <w:ind w:left="0" w:firstLine="0"/>
        <w:rPr>
          <w:rFonts w:ascii="Times New Roman" w:cs="Times New Roman" w:eastAsia="Times New Roman" w:hAnsi="Times New Roman"/>
          <w:b w:val="1"/>
          <w:sz w:val="24"/>
          <w:szCs w:val="24"/>
        </w:rPr>
      </w:pPr>
      <w:bookmarkStart w:colFirst="0" w:colLast="0" w:name="_fjccpkr0uthx" w:id="7"/>
      <w:bookmarkEnd w:id="7"/>
      <w:r w:rsidDel="00000000" w:rsidR="00000000" w:rsidRPr="00000000">
        <w:rPr>
          <w:rFonts w:ascii="Times New Roman" w:cs="Times New Roman" w:eastAsia="Times New Roman" w:hAnsi="Times New Roman"/>
          <w:b w:val="1"/>
          <w:sz w:val="24"/>
          <w:szCs w:val="24"/>
          <w:rtl w:val="0"/>
        </w:rPr>
        <w:t xml:space="preserve">Opciones del usuario</w:t>
      </w:r>
    </w:p>
    <w:p w:rsidR="00000000" w:rsidDel="00000000" w:rsidP="00000000" w:rsidRDefault="00000000" w:rsidRPr="00000000" w14:paraId="0000004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describe los módulos de SGATC orientados al usuario y una guía de pasos de orientación sobre el proceso de realizar una acción en la aplicación.</w:t>
      </w:r>
    </w:p>
    <w:p w:rsidR="00000000" w:rsidDel="00000000" w:rsidP="00000000" w:rsidRDefault="00000000" w:rsidRPr="00000000" w14:paraId="00000042">
      <w:pPr>
        <w:pStyle w:val="Heading2"/>
        <w:spacing w:line="480" w:lineRule="auto"/>
        <w:rPr>
          <w:rFonts w:ascii="Times New Roman" w:cs="Times New Roman" w:eastAsia="Times New Roman" w:hAnsi="Times New Roman"/>
          <w:b w:val="1"/>
          <w:sz w:val="24"/>
          <w:szCs w:val="24"/>
        </w:rPr>
      </w:pPr>
      <w:bookmarkStart w:colFirst="0" w:colLast="0" w:name="_csonwqu5jnje" w:id="8"/>
      <w:bookmarkEnd w:id="8"/>
      <w:r w:rsidDel="00000000" w:rsidR="00000000" w:rsidRPr="00000000">
        <w:rPr>
          <w:rFonts w:ascii="Times New Roman" w:cs="Times New Roman" w:eastAsia="Times New Roman" w:hAnsi="Times New Roman"/>
          <w:b w:val="1"/>
          <w:sz w:val="24"/>
          <w:szCs w:val="24"/>
          <w:rtl w:val="0"/>
        </w:rPr>
        <w:t xml:space="preserve">Añadir producto</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Añadir producto permite que los usuarios creen un nuevo producto a la base de datos, esta acción solo se realizará si el producto no existe, en caso exista se debe seleccionar la acción </w:t>
      </w:r>
      <w:hyperlink w:anchor="_avmg159o6dq3">
        <w:r w:rsidDel="00000000" w:rsidR="00000000" w:rsidRPr="00000000">
          <w:rPr>
            <w:rFonts w:ascii="Times New Roman" w:cs="Times New Roman" w:eastAsia="Times New Roman" w:hAnsi="Times New Roman"/>
            <w:color w:val="1155cc"/>
            <w:sz w:val="24"/>
            <w:szCs w:val="24"/>
            <w:u w:val="single"/>
            <w:rtl w:val="0"/>
          </w:rPr>
          <w:t xml:space="preserve">Reabastecer producto</w:t>
        </w:r>
      </w:hyperlink>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225425</wp:posOffset>
            </wp:positionV>
            <wp:extent cx="4117975" cy="4446841"/>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17975" cy="4446841"/>
                    </a:xfrm>
                    <a:prstGeom prst="rect"/>
                    <a:ln/>
                  </pic:spPr>
                </pic:pic>
              </a:graphicData>
            </a:graphic>
          </wp:anchor>
        </w:drawing>
      </w:r>
    </w:p>
    <w:p w:rsidR="00000000" w:rsidDel="00000000" w:rsidP="00000000" w:rsidRDefault="00000000" w:rsidRPr="00000000" w14:paraId="0000004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hace clic al botón “Añadir producto”.</w:t>
      </w:r>
    </w:p>
    <w:p w:rsidR="00000000" w:rsidDel="00000000" w:rsidP="00000000" w:rsidRDefault="00000000" w:rsidRPr="00000000" w14:paraId="0000004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ingresa los datos del producto .</w:t>
      </w:r>
    </w:p>
    <w:p w:rsidR="00000000" w:rsidDel="00000000" w:rsidP="00000000" w:rsidRDefault="00000000" w:rsidRPr="00000000" w14:paraId="0000004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confirma la acción.</w:t>
      </w:r>
    </w:p>
    <w:p w:rsidR="00000000" w:rsidDel="00000000" w:rsidP="00000000" w:rsidRDefault="00000000" w:rsidRPr="00000000" w14:paraId="0000004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ha sido añadido exitosamente al sistema.</w:t>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b w:val="1"/>
          <w:sz w:val="24"/>
          <w:szCs w:val="24"/>
        </w:rPr>
      </w:pPr>
      <w:bookmarkStart w:colFirst="0" w:colLast="0" w:name="_avmg159o6dq3" w:id="9"/>
      <w:bookmarkEnd w:id="9"/>
      <w:r w:rsidDel="00000000" w:rsidR="00000000" w:rsidRPr="00000000">
        <w:rPr>
          <w:rFonts w:ascii="Times New Roman" w:cs="Times New Roman" w:eastAsia="Times New Roman" w:hAnsi="Times New Roman"/>
          <w:b w:val="1"/>
          <w:sz w:val="24"/>
          <w:szCs w:val="24"/>
          <w:rtl w:val="0"/>
        </w:rPr>
        <w:t xml:space="preserve">Reabastecer producto</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reabastecer producto sirve para añadir nuevos lotes únicamente a un producto ya existente, este es el paso posterior de Añadir producto. Si el producto aún no existe te recomendamos revisar la acción </w:t>
      </w:r>
      <w:hyperlink w:anchor="_csonwqu5jnje">
        <w:r w:rsidDel="00000000" w:rsidR="00000000" w:rsidRPr="00000000">
          <w:rPr>
            <w:rFonts w:ascii="Times New Roman" w:cs="Times New Roman" w:eastAsia="Times New Roman" w:hAnsi="Times New Roman"/>
            <w:color w:val="1155cc"/>
            <w:sz w:val="24"/>
            <w:szCs w:val="24"/>
            <w:u w:val="single"/>
            <w:rtl w:val="0"/>
          </w:rPr>
          <w:t xml:space="preserve">Añadir producto</w:t>
        </w:r>
      </w:hyperlink>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acceder a este módulo el usuario debe hacer clic en el producto que quiere reabastecer, de lo contrario el sistema nos mostrará error de “Por favor selecciona un producto de la tabla”</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1111250</wp:posOffset>
            </wp:positionV>
            <wp:extent cx="4335219" cy="4229112"/>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35219" cy="4229112"/>
                    </a:xfrm>
                    <a:prstGeom prst="rect"/>
                    <a:ln/>
                  </pic:spPr>
                </pic:pic>
              </a:graphicData>
            </a:graphic>
          </wp:anchor>
        </w:drawing>
      </w:r>
    </w:p>
    <w:p w:rsidR="00000000" w:rsidDel="00000000" w:rsidP="00000000" w:rsidRDefault="00000000" w:rsidRPr="00000000" w14:paraId="0000004C">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selecciona el producto que quiere reabastecer.</w:t>
      </w:r>
    </w:p>
    <w:p w:rsidR="00000000" w:rsidDel="00000000" w:rsidP="00000000" w:rsidRDefault="00000000" w:rsidRPr="00000000" w14:paraId="0000004D">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ingresa los datos del nuevo lote a ingresar.</w:t>
      </w:r>
    </w:p>
    <w:p w:rsidR="00000000" w:rsidDel="00000000" w:rsidP="00000000" w:rsidRDefault="00000000" w:rsidRPr="00000000" w14:paraId="0000004E">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confirma la acción.</w:t>
      </w:r>
    </w:p>
    <w:p w:rsidR="00000000" w:rsidDel="00000000" w:rsidP="00000000" w:rsidRDefault="00000000" w:rsidRPr="00000000" w14:paraId="0000004F">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lote ha sido añadido exitosamente al sistema.</w:t>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b w:val="1"/>
          <w:sz w:val="24"/>
          <w:szCs w:val="24"/>
        </w:rPr>
      </w:pPr>
      <w:bookmarkStart w:colFirst="0" w:colLast="0" w:name="_tfah19g2o91n" w:id="10"/>
      <w:bookmarkEnd w:id="10"/>
      <w:r w:rsidDel="00000000" w:rsidR="00000000" w:rsidRPr="00000000">
        <w:rPr>
          <w:rFonts w:ascii="Times New Roman" w:cs="Times New Roman" w:eastAsia="Times New Roman" w:hAnsi="Times New Roman"/>
          <w:b w:val="1"/>
          <w:sz w:val="24"/>
          <w:szCs w:val="24"/>
          <w:rtl w:val="0"/>
        </w:rPr>
        <w:t xml:space="preserve">Eliminar lotes</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Eliminar lotes sirve para que se eliminen lotes que ya no se requieran en el sistema, ya sea por decisión administrativa o por vencimiento. El módulo mostrará la lista de lotes existentes en el sistema para el producto seleccionado.</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acceder a este módulo el usuario debe hacer clic en el producto que quiere reabastecer, de lo contrario el sistema nos mostrará error de “Por favor selecciona un producto de la tabla”</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de producto: Leche Entera, LT-2025-03</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455265</wp:posOffset>
            </wp:positionV>
            <wp:extent cx="5092700" cy="2461754"/>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92700" cy="2461754"/>
                    </a:xfrm>
                    <a:prstGeom prst="rect"/>
                    <a:ln/>
                  </pic:spPr>
                </pic:pic>
              </a:graphicData>
            </a:graphic>
          </wp:anchor>
        </w:drawing>
      </w:r>
    </w:p>
    <w:p w:rsidR="00000000" w:rsidDel="00000000" w:rsidP="00000000" w:rsidRDefault="00000000" w:rsidRPr="00000000" w14:paraId="00000054">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selecciona el producto del cual quiere eliminar un lote.</w:t>
      </w:r>
    </w:p>
    <w:p w:rsidR="00000000" w:rsidDel="00000000" w:rsidP="00000000" w:rsidRDefault="00000000" w:rsidRPr="00000000" w14:paraId="00000055">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selecciona uno de los lotes que nos presenta el sistema.</w:t>
      </w:r>
    </w:p>
    <w:p w:rsidR="00000000" w:rsidDel="00000000" w:rsidP="00000000" w:rsidRDefault="00000000" w:rsidRPr="00000000" w14:paraId="00000056">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solicita confirmación de la acción.</w:t>
      </w:r>
    </w:p>
    <w:p w:rsidR="00000000" w:rsidDel="00000000" w:rsidP="00000000" w:rsidRDefault="00000000" w:rsidRPr="00000000" w14:paraId="00000057">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confirma la acción.</w:t>
      </w:r>
    </w:p>
    <w:p w:rsidR="00000000" w:rsidDel="00000000" w:rsidP="00000000" w:rsidRDefault="00000000" w:rsidRPr="00000000" w14:paraId="00000058">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lote ha sido eliminado exitosamente del sistema.</w:t>
      </w:r>
    </w:p>
    <w:p w:rsidR="00000000" w:rsidDel="00000000" w:rsidP="00000000" w:rsidRDefault="00000000" w:rsidRPr="00000000" w14:paraId="00000059">
      <w:pPr>
        <w:pStyle w:val="Heading2"/>
        <w:spacing w:line="480" w:lineRule="auto"/>
        <w:rPr>
          <w:rFonts w:ascii="Times New Roman" w:cs="Times New Roman" w:eastAsia="Times New Roman" w:hAnsi="Times New Roman"/>
          <w:b w:val="1"/>
          <w:sz w:val="24"/>
          <w:szCs w:val="24"/>
        </w:rPr>
      </w:pPr>
      <w:bookmarkStart w:colFirst="0" w:colLast="0" w:name="_qmfddm11nvfx" w:id="11"/>
      <w:bookmarkEnd w:id="11"/>
      <w:r w:rsidDel="00000000" w:rsidR="00000000" w:rsidRPr="00000000">
        <w:rPr>
          <w:rFonts w:ascii="Times New Roman" w:cs="Times New Roman" w:eastAsia="Times New Roman" w:hAnsi="Times New Roman"/>
          <w:b w:val="1"/>
          <w:sz w:val="24"/>
          <w:szCs w:val="24"/>
          <w:rtl w:val="0"/>
        </w:rPr>
        <w:t xml:space="preserve">Reporte de reabastecimiento</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Reporte de reabastecimiento sirve para ver las estadísticas de los lotes ingresados al sistema en un intervalo de tiempo. Este módulo servirá para comprender mejor el flujo de los productos, cuáles se ingresan con más frecuencia y cuales no, tiene fin logístico.</w:t>
      </w:r>
    </w:p>
    <w:p w:rsidR="00000000" w:rsidDel="00000000" w:rsidP="00000000" w:rsidRDefault="00000000" w:rsidRPr="00000000" w14:paraId="0000005B">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selecciona la opción “Reporte de reabastecimiento”.</w:t>
      </w:r>
      <w:r w:rsidDel="00000000" w:rsidR="00000000" w:rsidRPr="00000000">
        <w:drawing>
          <wp:anchor allowOverlap="1" behindDoc="0" distB="114300" distT="114300" distL="114300" distR="114300" hidden="0" layoutInCell="1" locked="0" relativeHeight="0" simplePos="0">
            <wp:simplePos x="0" y="0"/>
            <wp:positionH relativeFrom="column">
              <wp:posOffset>-31749</wp:posOffset>
            </wp:positionH>
            <wp:positionV relativeFrom="paragraph">
              <wp:posOffset>168275</wp:posOffset>
            </wp:positionV>
            <wp:extent cx="5731200" cy="4711700"/>
            <wp:effectExtent b="12700" l="12700" r="12700" t="12700"/>
            <wp:wrapTopAndBottom distB="114300" distT="11430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711700"/>
                    </a:xfrm>
                    <a:prstGeom prst="rect"/>
                    <a:ln w="12700">
                      <a:solidFill>
                        <a:srgbClr val="000000"/>
                      </a:solidFill>
                      <a:prstDash val="solid"/>
                    </a:ln>
                  </pic:spPr>
                </pic:pic>
              </a:graphicData>
            </a:graphic>
          </wp:anchor>
        </w:drawing>
      </w:r>
    </w:p>
    <w:p w:rsidR="00000000" w:rsidDel="00000000" w:rsidP="00000000" w:rsidRDefault="00000000" w:rsidRPr="00000000" w14:paraId="0000005C">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visualiza el reporte de lotes ingresados.</w:t>
      </w:r>
    </w:p>
    <w:p w:rsidR="00000000" w:rsidDel="00000000" w:rsidP="00000000" w:rsidRDefault="00000000" w:rsidRPr="00000000" w14:paraId="0000005D">
      <w:pPr>
        <w:pStyle w:val="Heading2"/>
        <w:spacing w:line="480" w:lineRule="auto"/>
        <w:rPr>
          <w:rFonts w:ascii="Times New Roman" w:cs="Times New Roman" w:eastAsia="Times New Roman" w:hAnsi="Times New Roman"/>
          <w:b w:val="1"/>
          <w:sz w:val="24"/>
          <w:szCs w:val="24"/>
        </w:rPr>
      </w:pPr>
      <w:bookmarkStart w:colFirst="0" w:colLast="0" w:name="_i6409krdst48" w:id="12"/>
      <w:bookmarkEnd w:id="12"/>
      <w:r w:rsidDel="00000000" w:rsidR="00000000" w:rsidRPr="00000000">
        <w:rPr>
          <w:rFonts w:ascii="Times New Roman" w:cs="Times New Roman" w:eastAsia="Times New Roman" w:hAnsi="Times New Roman"/>
          <w:b w:val="1"/>
          <w:sz w:val="24"/>
          <w:szCs w:val="24"/>
          <w:rtl w:val="0"/>
        </w:rPr>
        <w:t xml:space="preserve">Exportar a excel</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módulo permite que se exporte en un archivo .csv el registro de todos los productos y sus respectivos lotes existentes en el sistema. </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Haciendo clic al botón “Exportar a excel” ya se puede observar que descarga automáticamente el documento. Sin embargo, si no te muestra los datos en una tabla como la de la imagen, sigue los siguientes pasos para abrir exitosamente el documento.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1070521</wp:posOffset>
            </wp:positionV>
            <wp:extent cx="5731200" cy="3454400"/>
            <wp:effectExtent b="0" l="0" r="0" t="0"/>
            <wp:wrapTopAndBottom distB="114300" distT="114300"/>
            <wp:docPr id="9"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31200" cy="3454400"/>
                    </a:xfrm>
                    <a:prstGeom prst="rect"/>
                    <a:ln/>
                  </pic:spPr>
                </pic:pic>
              </a:graphicData>
            </a:graphic>
          </wp:anchor>
        </w:drawing>
      </w:r>
    </w:p>
    <w:p w:rsidR="00000000" w:rsidDel="00000000" w:rsidP="00000000" w:rsidRDefault="00000000" w:rsidRPr="00000000" w14:paraId="0000006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Abrir una nueva hoja de excel.</w:t>
      </w:r>
    </w:p>
    <w:p w:rsidR="00000000" w:rsidDel="00000000" w:rsidP="00000000" w:rsidRDefault="00000000" w:rsidRPr="00000000" w14:paraId="0000006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Una vez abierto, ir al panel superior → Datos → De texto a CSV.</w:t>
      </w:r>
    </w:p>
    <w:p w:rsidR="00000000" w:rsidDel="00000000" w:rsidP="00000000" w:rsidRDefault="00000000" w:rsidRPr="00000000" w14:paraId="0000006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Seleccionar el archivo recientemente descargado → Importar</w:t>
      </w:r>
    </w:p>
    <w:p w:rsidR="00000000" w:rsidDel="00000000" w:rsidP="00000000" w:rsidRDefault="00000000" w:rsidRPr="00000000" w14:paraId="0000006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Nos aparecerá un panel donde se nos mostrará una vista previa, seleccionamos la opción “Cargar” y esperamos.</w:t>
      </w:r>
    </w:p>
    <w:p w:rsidR="00000000" w:rsidDel="00000000" w:rsidP="00000000" w:rsidRDefault="00000000" w:rsidRPr="00000000" w14:paraId="0000006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datos han sido transformados exitosamente y ahora se puede visualizar todos los parámetros.</w:t>
      </w: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276" w:lineRule="auto"/>
      <w:ind w:left="1440" w:hanging="360"/>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76" w:lineRule="auto"/>
      <w:ind w:left="2160" w:hanging="360"/>
    </w:pPr>
    <w:rPr>
      <w:rFonts w:ascii="Times New Roman" w:cs="Times New Roman" w:eastAsia="Times New Roman" w:hAnsi="Times New Roman"/>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