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360" w:lineRule="auto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UNIVERSIDAD NACIONAL MAYOR DE SAN MARCOS</w:t>
      </w:r>
    </w:p>
    <w:p w:rsidR="00000000" w:rsidDel="00000000" w:rsidP="00000000" w:rsidRDefault="00000000" w:rsidRPr="00000000" w14:paraId="00000002">
      <w:pPr>
        <w:spacing w:after="0" w:line="360" w:lineRule="auto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“Universidad del Perú. Decana de América”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FACULTAD DE INGENIERÍA DE SISTEMAS E INFORMÁTICA</w:t>
      </w:r>
    </w:p>
    <w:p w:rsidR="00000000" w:rsidDel="00000000" w:rsidP="00000000" w:rsidRDefault="00000000" w:rsidRPr="00000000" w14:paraId="00000004">
      <w:pPr>
        <w:spacing w:after="0" w:line="360" w:lineRule="auto"/>
        <w:jc w:val="center"/>
        <w:rPr/>
      </w:pPr>
      <w:r w:rsidDel="00000000" w:rsidR="00000000" w:rsidRPr="00000000">
        <w:rPr>
          <w:b w:val="1"/>
          <w:sz w:val="30"/>
          <w:szCs w:val="30"/>
          <w:rtl w:val="0"/>
        </w:rPr>
        <w:t xml:space="preserve">E.P. INGENIERÍA DE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360" w:lineRule="auto"/>
        <w:jc w:val="center"/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1684364" cy="1976549"/>
            <wp:effectExtent b="0" l="0" r="0" t="0"/>
            <wp:docPr id="133912732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-1926"/>
                    <a:stretch>
                      <a:fillRect/>
                    </a:stretch>
                  </pic:blipFill>
                  <pic:spPr>
                    <a:xfrm>
                      <a:off x="0" y="0"/>
                      <a:ext cx="1684364" cy="1976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before="200" w:line="276" w:lineRule="auto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“Plan de Gestión de la Configuración”</w:t>
      </w:r>
    </w:p>
    <w:p w:rsidR="00000000" w:rsidDel="00000000" w:rsidP="00000000" w:rsidRDefault="00000000" w:rsidRPr="00000000" w14:paraId="00000007">
      <w:pPr>
        <w:spacing w:after="0" w:line="276" w:lineRule="auto"/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Empresa: AETHER TECH</w:t>
      </w:r>
    </w:p>
    <w:p w:rsidR="00000000" w:rsidDel="00000000" w:rsidP="00000000" w:rsidRDefault="00000000" w:rsidRPr="00000000" w14:paraId="00000009">
      <w:pPr>
        <w:spacing w:after="0"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Grupo 2</w:t>
      </w:r>
    </w:p>
    <w:p w:rsidR="00000000" w:rsidDel="00000000" w:rsidP="00000000" w:rsidRDefault="00000000" w:rsidRPr="00000000" w14:paraId="0000000A">
      <w:pPr>
        <w:widowControl w:val="1"/>
        <w:spacing w:after="0" w:line="276" w:lineRule="auto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36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Docente: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Wong Portillo, Lenis Rossi</w:t>
      </w:r>
    </w:p>
    <w:p w:rsidR="00000000" w:rsidDel="00000000" w:rsidP="00000000" w:rsidRDefault="00000000" w:rsidRPr="00000000" w14:paraId="0000000D">
      <w:pPr>
        <w:spacing w:after="0" w:line="276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Integrantes: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pacing w:after="0" w:line="360" w:lineRule="auto"/>
        <w:ind w:left="2692.9133858267714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Davalos Benito Rodrigo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after="0" w:line="360" w:lineRule="auto"/>
        <w:ind w:left="2692.9133858267714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Limachi Sarmiento, Jose Luis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after="0" w:line="360" w:lineRule="auto"/>
        <w:ind w:left="2692.9133858267714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Meza Torres, Joseph Omar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pacing w:after="0" w:line="360" w:lineRule="auto"/>
        <w:ind w:left="2692.9133858267714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Panta Labán, Leonardo Justo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after="0" w:line="360" w:lineRule="auto"/>
        <w:ind w:left="2692.9133858267714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Uscamayta Sanchez, Gabriel Omar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0" w:line="360" w:lineRule="auto"/>
        <w:ind w:left="2692.9133858267714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Villanueva Aguirre, Cesar Alexander</w:t>
      </w:r>
    </w:p>
    <w:p w:rsidR="00000000" w:rsidDel="00000000" w:rsidP="00000000" w:rsidRDefault="00000000" w:rsidRPr="00000000" w14:paraId="00000015">
      <w:pPr>
        <w:spacing w:after="0"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2025 - I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numPr>
          <w:ilvl w:val="0"/>
          <w:numId w:val="14"/>
        </w:numPr>
        <w:spacing w:after="0" w:lineRule="auto"/>
        <w:ind w:left="720" w:hanging="360"/>
        <w:rPr>
          <w:color w:val="000000"/>
        </w:rPr>
      </w:pPr>
      <w:bookmarkStart w:colFirst="0" w:colLast="0" w:name="_heading=h.l1052arnv4cv" w:id="0"/>
      <w:bookmarkEnd w:id="0"/>
      <w:r w:rsidDel="00000000" w:rsidR="00000000" w:rsidRPr="00000000">
        <w:rPr>
          <w:color w:val="000000"/>
          <w:sz w:val="30"/>
          <w:szCs w:val="30"/>
          <w:rtl w:val="0"/>
        </w:rPr>
        <w:t xml:space="preserve">Introducción</w:t>
      </w:r>
      <w:r w:rsidDel="00000000" w:rsidR="00000000" w:rsidRPr="00000000">
        <w:rPr>
          <w:color w:val="000000"/>
          <w:sz w:val="30"/>
          <w:szCs w:val="30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numPr>
          <w:ilvl w:val="0"/>
          <w:numId w:val="13"/>
        </w:numPr>
        <w:ind w:left="1440" w:hanging="360"/>
        <w:rPr/>
      </w:pPr>
      <w:bookmarkStart w:colFirst="0" w:colLast="0" w:name="_heading=h.7y0x4ig7x0x5" w:id="1"/>
      <w:bookmarkEnd w:id="1"/>
      <w:r w:rsidDel="00000000" w:rsidR="00000000" w:rsidRPr="00000000">
        <w:rPr>
          <w:sz w:val="26"/>
          <w:szCs w:val="26"/>
          <w:rtl w:val="0"/>
        </w:rPr>
        <w:t xml:space="preserve">Situación de la 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AETHER_TECH es una empresa innovadora que ofrece soluciones tecnológicas de alto nivel, ayudando a empresas y emprendedores a llevar sus proyectos al siguiente nivel. Fundada en 2019, nuestra empresa actualmente cuenta con tres proyectos en producción: un Sistema de Comercio Electrónico potenciado con IA para tiendas Falabella, un Sistema de Gestión de Distribuidores y Ventas para Lindcorp, y un Sistema de Gestión de Citas Médicas para EsSalud. Asimismo, contamos con un proyecto en desarrollo: un Sistema de Gestión de Almacenes para tiendas Cencosud. Algunos problemas que hemos detectado acerca del control de versiones son la falta de documentación adecuada de las versiones, los cambios realizados y las razones detrás de ellos. Esto puede generar dificultades para comprender la forma en la que ha ido evolucionando el proyecto.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numPr>
          <w:ilvl w:val="0"/>
          <w:numId w:val="13"/>
        </w:numPr>
        <w:ind w:left="1440" w:hanging="360"/>
        <w:rPr/>
      </w:pPr>
      <w:bookmarkStart w:colFirst="0" w:colLast="0" w:name="_heading=h.da1084qg2j3f" w:id="2"/>
      <w:bookmarkEnd w:id="2"/>
      <w:r w:rsidDel="00000000" w:rsidR="00000000" w:rsidRPr="00000000">
        <w:rPr>
          <w:sz w:val="26"/>
          <w:szCs w:val="26"/>
          <w:vertAlign w:val="baseline"/>
          <w:rtl w:val="0"/>
        </w:rPr>
        <w:t xml:space="preserve">Objetivo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Queremos implementar el plan de Gestión de Configuración para llevar un control claro y ordenado de los cambios que se realicen en el proyecto. Esto nos permitirá saber quién hizo cada modificación, en qué momento y con qué propósito. Además, ayuda a evitar errores por cambios mal gestionados, mejora el trabajo en equipo y nos asegura tener versiones estables del sistema a las que podamos volver si es necesario. En definitiva, es una forma de mantener el proyecto bien organizado y bajo control.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numPr>
          <w:ilvl w:val="0"/>
          <w:numId w:val="14"/>
        </w:numPr>
        <w:spacing w:after="0" w:lineRule="auto"/>
        <w:ind w:left="720" w:hanging="360"/>
        <w:rPr/>
      </w:pPr>
      <w:bookmarkStart w:colFirst="0" w:colLast="0" w:name="_heading=h.jarh4dx7hafk" w:id="3"/>
      <w:bookmarkEnd w:id="3"/>
      <w:r w:rsidDel="00000000" w:rsidR="00000000" w:rsidRPr="00000000">
        <w:rPr>
          <w:sz w:val="30"/>
          <w:szCs w:val="30"/>
          <w:vertAlign w:val="baseline"/>
          <w:rtl w:val="0"/>
        </w:rPr>
        <w:t xml:space="preserve">Gesti</w:t>
      </w:r>
      <w:r w:rsidDel="00000000" w:rsidR="00000000" w:rsidRPr="00000000">
        <w:rPr>
          <w:sz w:val="30"/>
          <w:szCs w:val="30"/>
          <w:rtl w:val="0"/>
        </w:rPr>
        <w:t xml:space="preserve">ó</w:t>
      </w:r>
      <w:r w:rsidDel="00000000" w:rsidR="00000000" w:rsidRPr="00000000">
        <w:rPr>
          <w:sz w:val="30"/>
          <w:szCs w:val="30"/>
          <w:vertAlign w:val="baseline"/>
          <w:rtl w:val="0"/>
        </w:rPr>
        <w:t xml:space="preserve">n</w:t>
      </w:r>
    </w:p>
    <w:p w:rsidR="00000000" w:rsidDel="00000000" w:rsidP="00000000" w:rsidRDefault="00000000" w:rsidRPr="00000000" w14:paraId="00000022">
      <w:pPr>
        <w:spacing w:after="0" w:lineRule="auto"/>
        <w:ind w:left="72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numPr>
          <w:ilvl w:val="0"/>
          <w:numId w:val="10"/>
        </w:numPr>
        <w:spacing w:after="0" w:lineRule="auto"/>
        <w:ind w:left="1440" w:hanging="360"/>
        <w:rPr/>
      </w:pPr>
      <w:bookmarkStart w:colFirst="0" w:colLast="0" w:name="_heading=h.d5pjp9eoptcp" w:id="4"/>
      <w:bookmarkEnd w:id="4"/>
      <w:r w:rsidDel="00000000" w:rsidR="00000000" w:rsidRPr="00000000">
        <w:rPr>
          <w:sz w:val="26"/>
          <w:szCs w:val="26"/>
          <w:vertAlign w:val="baseline"/>
          <w:rtl w:val="0"/>
        </w:rPr>
        <w:t xml:space="preserve">Roles y Responsabilidades</w:t>
      </w:r>
    </w:p>
    <w:p w:rsidR="00000000" w:rsidDel="00000000" w:rsidP="00000000" w:rsidRDefault="00000000" w:rsidRPr="00000000" w14:paraId="00000024">
      <w:pPr>
        <w:spacing w:after="0" w:lineRule="auto"/>
        <w:ind w:left="36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5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50"/>
        <w:gridCol w:w="5655"/>
        <w:tblGridChange w:id="0">
          <w:tblGrid>
            <w:gridCol w:w="2850"/>
            <w:gridCol w:w="565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dd7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spacing w:after="0" w:before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Roles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bdd7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spacing w:after="0" w:before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Responsabilidades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pacing w:after="0" w:before="0"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Project Manager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numPr>
                <w:ilvl w:val="0"/>
                <w:numId w:val="8"/>
              </w:numPr>
              <w:spacing w:after="0" w:before="0" w:line="276" w:lineRule="auto"/>
              <w:ind w:left="720" w:hanging="360"/>
              <w:rPr>
                <w:highlight w:val="white"/>
                <w:u w:val="non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Supervisa la aplicación del Plan de la Gestión de la Configuración en el proyecto.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8"/>
              </w:numPr>
              <w:spacing w:after="0" w:before="0" w:line="276" w:lineRule="auto"/>
              <w:ind w:left="720" w:hanging="360"/>
              <w:rPr>
                <w:highlight w:val="white"/>
                <w:u w:val="non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Coordinar los recursos y tiempos para las actualizaciones aprobadas.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spacing w:after="0" w:before="0"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Gestor de Configuración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numPr>
                <w:ilvl w:val="0"/>
                <w:numId w:val="5"/>
              </w:numPr>
              <w:spacing w:after="0" w:before="0" w:line="276" w:lineRule="auto"/>
              <w:ind w:left="720" w:hanging="360"/>
              <w:rPr>
                <w:highlight w:val="white"/>
                <w:u w:val="non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Definir y aplicar políticas de control de versiones, líneas base y auditoría.</w:t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5"/>
              </w:numPr>
              <w:spacing w:after="0" w:before="0" w:line="276" w:lineRule="auto"/>
              <w:ind w:left="720" w:hanging="360"/>
              <w:rPr>
                <w:highlight w:val="white"/>
                <w:u w:val="non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Garantizar el seguimiento de todos los ítems de configuración.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spacing w:after="0" w:before="0"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Comité de Control de Cambios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numPr>
                <w:ilvl w:val="0"/>
                <w:numId w:val="3"/>
              </w:numPr>
              <w:spacing w:after="0" w:line="276" w:lineRule="auto"/>
              <w:ind w:left="720" w:hanging="360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Evaluar el impacto técnico, económico y operativo de cada cambio.</w:t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3"/>
              </w:numPr>
              <w:spacing w:after="0" w:before="0" w:line="276" w:lineRule="auto"/>
              <w:ind w:left="720" w:hanging="360"/>
              <w:rPr>
                <w:highlight w:val="white"/>
                <w:u w:val="non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Revisar y aprobar/rechazar las solicitudes de cambio.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spacing w:after="0" w:before="0"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Desarrollador Backend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numPr>
                <w:ilvl w:val="0"/>
                <w:numId w:val="8"/>
              </w:numPr>
              <w:spacing w:after="0" w:line="276" w:lineRule="auto"/>
              <w:ind w:left="720" w:hanging="360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Implementar y mantener el código fuente y la infraestructura del servidor.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8"/>
              </w:numPr>
              <w:spacing w:after="0" w:line="276" w:lineRule="auto"/>
              <w:ind w:left="720" w:hanging="360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Registrar y documentar los cambios realizados en el repositorio.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spacing w:after="0" w:before="0"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Desarrollador Frontend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numPr>
                <w:ilvl w:val="0"/>
                <w:numId w:val="18"/>
              </w:numPr>
              <w:spacing w:after="0" w:before="0" w:line="276" w:lineRule="auto"/>
              <w:ind w:left="720" w:hanging="360"/>
              <w:rPr>
                <w:highlight w:val="white"/>
                <w:u w:val="non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Desarrollar la interfaz gráfica de usuario (UI) y asegurar su integración con el backend.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18"/>
              </w:numPr>
              <w:spacing w:after="0" w:before="0" w:line="276" w:lineRule="auto"/>
              <w:ind w:left="720" w:hanging="360"/>
              <w:rPr>
                <w:highlight w:val="white"/>
                <w:u w:val="non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Asegurar que los cambios </w:t>
            </w:r>
            <w:r w:rsidDel="00000000" w:rsidR="00000000" w:rsidRPr="00000000">
              <w:rPr>
                <w:highlight w:val="white"/>
                <w:rtl w:val="0"/>
              </w:rPr>
              <w:t xml:space="preserve">estén</w:t>
            </w:r>
            <w:r w:rsidDel="00000000" w:rsidR="00000000" w:rsidRPr="00000000">
              <w:rPr>
                <w:highlight w:val="white"/>
                <w:rtl w:val="0"/>
              </w:rPr>
              <w:t xml:space="preserve"> versionados correctamente.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spacing w:after="0" w:before="0"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Administrador de Base de Datos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numPr>
                <w:ilvl w:val="0"/>
                <w:numId w:val="7"/>
              </w:numPr>
              <w:spacing w:after="0" w:before="0" w:line="276" w:lineRule="auto"/>
              <w:ind w:left="720" w:hanging="360"/>
              <w:rPr>
                <w:highlight w:val="white"/>
                <w:u w:val="non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Administrar y mantener la integridad, seguridad y rendimiento de la base de datos.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7"/>
              </w:numPr>
              <w:spacing w:after="0" w:before="0" w:line="276" w:lineRule="auto"/>
              <w:ind w:left="720" w:hanging="360"/>
              <w:rPr>
                <w:highlight w:val="white"/>
                <w:u w:val="non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Controla y actualiza los scripts de estructura de datos.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spacing w:after="0" w:before="0"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Analista QA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numPr>
                <w:ilvl w:val="0"/>
                <w:numId w:val="19"/>
              </w:numPr>
              <w:spacing w:after="0" w:before="0" w:line="276" w:lineRule="auto"/>
              <w:ind w:left="720" w:hanging="360"/>
              <w:rPr>
                <w:highlight w:val="white"/>
                <w:u w:val="non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Realizar pruebas para verificar la calidad de los cambios antes de su liberación.</w:t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19"/>
              </w:numPr>
              <w:spacing w:after="0" w:before="0" w:line="276" w:lineRule="auto"/>
              <w:ind w:left="720" w:hanging="360"/>
              <w:rPr>
                <w:highlight w:val="white"/>
                <w:u w:val="non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Reporta desviaciones o defectos encontrados tras los cambios.</w:t>
            </w:r>
          </w:p>
        </w:tc>
      </w:tr>
    </w:tbl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numPr>
          <w:ilvl w:val="0"/>
          <w:numId w:val="10"/>
        </w:numPr>
        <w:ind w:left="1440" w:hanging="360"/>
        <w:rPr/>
      </w:pPr>
      <w:bookmarkStart w:colFirst="0" w:colLast="0" w:name="_heading=h.m7fpqo53n7yt" w:id="5"/>
      <w:bookmarkEnd w:id="5"/>
      <w:r w:rsidDel="00000000" w:rsidR="00000000" w:rsidRPr="00000000">
        <w:rPr>
          <w:sz w:val="26"/>
          <w:szCs w:val="26"/>
          <w:rtl w:val="0"/>
        </w:rPr>
        <w:t xml:space="preserve">Benchmarking</w:t>
      </w:r>
      <w:r w:rsidDel="00000000" w:rsidR="00000000" w:rsidRPr="00000000">
        <w:rPr>
          <w:sz w:val="26"/>
          <w:szCs w:val="26"/>
          <w:vertAlign w:val="baseline"/>
          <w:rtl w:val="0"/>
        </w:rPr>
        <w:t xml:space="preserve"> de Herramientas, </w:t>
      </w:r>
      <w:r w:rsidDel="00000000" w:rsidR="00000000" w:rsidRPr="00000000">
        <w:rPr>
          <w:sz w:val="26"/>
          <w:szCs w:val="26"/>
          <w:rtl w:val="0"/>
        </w:rPr>
        <w:t xml:space="preserve">Gráfica</w:t>
      </w:r>
      <w:r w:rsidDel="00000000" w:rsidR="00000000" w:rsidRPr="00000000">
        <w:rPr>
          <w:sz w:val="26"/>
          <w:szCs w:val="26"/>
          <w:vertAlign w:val="baseline"/>
          <w:rtl w:val="0"/>
        </w:rPr>
        <w:t xml:space="preserve"> de la infraestructura (de la </w:t>
      </w:r>
      <w:r w:rsidDel="00000000" w:rsidR="00000000" w:rsidRPr="00000000">
        <w:rPr>
          <w:sz w:val="26"/>
          <w:szCs w:val="26"/>
          <w:rtl w:val="0"/>
        </w:rPr>
        <w:t xml:space="preserve">herramienta</w:t>
      </w:r>
      <w:r w:rsidDel="00000000" w:rsidR="00000000" w:rsidRPr="00000000">
        <w:rPr>
          <w:sz w:val="26"/>
          <w:szCs w:val="26"/>
          <w:vertAlign w:val="baseline"/>
          <w:rtl w:val="0"/>
        </w:rPr>
        <w:t xml:space="preserve"> elegida)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2"/>
            <w:tblW w:w="8535.000000000002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707.0000000000002"/>
            <w:gridCol w:w="1707.0000000000002"/>
            <w:gridCol w:w="1707.0000000000002"/>
            <w:gridCol w:w="1707.0000000000002"/>
            <w:gridCol w:w="1707.0000000000002"/>
            <w:tblGridChange w:id="0">
              <w:tblGrid>
                <w:gridCol w:w="1707.0000000000002"/>
                <w:gridCol w:w="1707.0000000000002"/>
                <w:gridCol w:w="1707.0000000000002"/>
                <w:gridCol w:w="1707.0000000000002"/>
                <w:gridCol w:w="1707.0000000000002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3F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Criterios</w:t>
                </w:r>
              </w:p>
            </w:tc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0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Git</w:t>
                </w:r>
              </w:p>
            </w:tc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1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Perforce</w:t>
                </w:r>
              </w:p>
            </w:tc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2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Mercurial</w:t>
                </w:r>
              </w:p>
            </w:tc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3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SVN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4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Gratuito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5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Sí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6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No (licencia)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7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Sí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8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Sí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9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Curva de aprendizaje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A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Alta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B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Alta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C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D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Baja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E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Centralizado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F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No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0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Si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1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No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2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Sí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3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Distribuido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4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Sí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5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Parcialmente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6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Sí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7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No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8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Enfocado a instantaneas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9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Sí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A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Sí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B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Sí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C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No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D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Enfocado a deltas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E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No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F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Sí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0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No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1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Sí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2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Plataformas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3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Multiplataforma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4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Multiplataforma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5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Multiplataforma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6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Multiplataforma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7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Comunidad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8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Alto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9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A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Bajo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B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</w:t>
                </w:r>
              </w:p>
            </w:tc>
          </w:tr>
        </w:tbl>
      </w:sdtContent>
    </w:sdt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Justificación de la elección: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Considerando la disponibilidad y las funcionalidades necesarias para el desarrollo de este proyecto, se ha optado por utilizar Git, ya que su enfoque distribuido facilita un control más detallado del versionado del software.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b w:val="1"/>
          <w:rtl w:val="0"/>
        </w:rPr>
        <w:t xml:space="preserve">Herramienta seleccionada: </w:t>
      </w:r>
      <w:r w:rsidDel="00000000" w:rsidR="00000000" w:rsidRPr="00000000">
        <w:rPr>
          <w:rtl w:val="0"/>
        </w:rPr>
        <w:t xml:space="preserve">Git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59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Descripción: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Git es un sistema de control de versiones distribuido que permite gestionar los cambios mediante el uso de instantáneas. Gracias a su arquitectura, cada colaborador cuenta con una copia completa del repositorio, lo que mejora la colaboración, permite trabajar sin conexión y ofrece mayor flexibilidad durante el desarrollo.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Arquitectura de Git: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1400175</wp:posOffset>
            </wp:positionH>
            <wp:positionV relativeFrom="paragraph">
              <wp:posOffset>285750</wp:posOffset>
            </wp:positionV>
            <wp:extent cx="2563178" cy="2336180"/>
            <wp:effectExtent b="12700" l="12700" r="12700" t="12700"/>
            <wp:wrapSquare wrapText="bothSides" distB="114300" distT="114300" distL="114300" distR="114300"/>
            <wp:docPr id="133912732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7585"/>
                    <a:stretch>
                      <a:fillRect/>
                    </a:stretch>
                  </pic:blipFill>
                  <pic:spPr>
                    <a:xfrm>
                      <a:off x="0" y="0"/>
                      <a:ext cx="2563178" cy="233618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numPr>
          <w:ilvl w:val="0"/>
          <w:numId w:val="14"/>
        </w:numPr>
        <w:spacing w:after="0" w:lineRule="auto"/>
        <w:ind w:left="720" w:hanging="360"/>
        <w:rPr/>
      </w:pPr>
      <w:bookmarkStart w:colFirst="0" w:colLast="0" w:name="_heading=h.llqqi9e2jp2" w:id="6"/>
      <w:bookmarkEnd w:id="6"/>
      <w:r w:rsidDel="00000000" w:rsidR="00000000" w:rsidRPr="00000000">
        <w:rPr>
          <w:sz w:val="30"/>
          <w:szCs w:val="30"/>
          <w:vertAlign w:val="baseline"/>
          <w:rtl w:val="0"/>
        </w:rPr>
        <w:t xml:space="preserve">Actividades de la GCS</w:t>
      </w:r>
    </w:p>
    <w:p w:rsidR="00000000" w:rsidDel="00000000" w:rsidP="00000000" w:rsidRDefault="00000000" w:rsidRPr="00000000" w14:paraId="00000082">
      <w:pPr>
        <w:ind w:left="72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3"/>
        <w:numPr>
          <w:ilvl w:val="0"/>
          <w:numId w:val="2"/>
        </w:numPr>
        <w:ind w:left="1440" w:hanging="360"/>
        <w:rPr>
          <w:u w:val="none"/>
        </w:rPr>
      </w:pPr>
      <w:bookmarkStart w:colFirst="0" w:colLast="0" w:name="_heading=h.jzqh9wdmxqo7" w:id="7"/>
      <w:bookmarkEnd w:id="7"/>
      <w:r w:rsidDel="00000000" w:rsidR="00000000" w:rsidRPr="00000000">
        <w:rPr>
          <w:sz w:val="26"/>
          <w:szCs w:val="26"/>
          <w:rtl w:val="0"/>
        </w:rPr>
        <w:t xml:space="preserve">Identificación</w:t>
      </w:r>
      <w:r w:rsidDel="00000000" w:rsidR="00000000" w:rsidRPr="00000000">
        <w:rPr>
          <w:sz w:val="26"/>
          <w:szCs w:val="26"/>
          <w:vertAlign w:val="baseline"/>
          <w:rtl w:val="0"/>
        </w:rPr>
        <w:t xml:space="preserve"> de la GCS</w:t>
      </w:r>
    </w:p>
    <w:p w:rsidR="00000000" w:rsidDel="00000000" w:rsidP="00000000" w:rsidRDefault="00000000" w:rsidRPr="00000000" w14:paraId="00000084">
      <w:pPr>
        <w:ind w:left="144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3"/>
        <w:numPr>
          <w:ilvl w:val="0"/>
          <w:numId w:val="17"/>
        </w:numPr>
        <w:spacing w:after="0" w:afterAutospacing="0" w:lineRule="auto"/>
        <w:ind w:left="2160" w:hanging="360"/>
        <w:rPr/>
      </w:pPr>
      <w:bookmarkStart w:colFirst="0" w:colLast="0" w:name="_heading=h.w19chpokk10y" w:id="8"/>
      <w:bookmarkEnd w:id="8"/>
      <w:r w:rsidDel="00000000" w:rsidR="00000000" w:rsidRPr="00000000">
        <w:rPr>
          <w:color w:val="000000"/>
          <w:sz w:val="26"/>
          <w:szCs w:val="26"/>
          <w:vertAlign w:val="baseline"/>
          <w:rtl w:val="0"/>
        </w:rPr>
        <w:t xml:space="preserve">Definir estructura de la </w:t>
      </w:r>
      <w:r w:rsidDel="00000000" w:rsidR="00000000" w:rsidRPr="00000000">
        <w:rPr>
          <w:sz w:val="26"/>
          <w:szCs w:val="26"/>
          <w:rtl w:val="0"/>
        </w:rPr>
        <w:t xml:space="preserve">librerías</w:t>
      </w:r>
      <w:r w:rsidDel="00000000" w:rsidR="00000000" w:rsidRPr="00000000">
        <w:rPr>
          <w:color w:val="000000"/>
          <w:sz w:val="26"/>
          <w:szCs w:val="26"/>
          <w:vertAlign w:val="baseline"/>
          <w:rtl w:val="0"/>
        </w:rPr>
        <w:t xml:space="preserve"> del repositorio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885353</wp:posOffset>
            </wp:positionH>
            <wp:positionV relativeFrom="paragraph">
              <wp:posOffset>333375</wp:posOffset>
            </wp:positionV>
            <wp:extent cx="3633082" cy="3604919"/>
            <wp:effectExtent b="0" l="0" r="0" t="0"/>
            <wp:wrapSquare wrapText="bothSides" distB="114300" distT="114300" distL="114300" distR="114300"/>
            <wp:docPr id="133912732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082" cy="36049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6">
      <w:pPr>
        <w:pStyle w:val="Heading3"/>
        <w:numPr>
          <w:ilvl w:val="0"/>
          <w:numId w:val="17"/>
        </w:numPr>
        <w:spacing w:after="0" w:before="0" w:beforeAutospacing="0" w:lineRule="auto"/>
        <w:ind w:left="2160" w:hanging="360"/>
        <w:rPr/>
      </w:pPr>
      <w:bookmarkStart w:colFirst="0" w:colLast="0" w:name="_heading=h.n568z8uzcrt2" w:id="9"/>
      <w:bookmarkEnd w:id="9"/>
      <w:r w:rsidDel="00000000" w:rsidR="00000000" w:rsidRPr="00000000">
        <w:rPr>
          <w:sz w:val="26"/>
          <w:szCs w:val="26"/>
          <w:rtl w:val="0"/>
        </w:rPr>
        <w:t xml:space="preserve">Definición</w:t>
      </w:r>
      <w:r w:rsidDel="00000000" w:rsidR="00000000" w:rsidRPr="00000000">
        <w:rPr>
          <w:sz w:val="26"/>
          <w:szCs w:val="26"/>
          <w:vertAlign w:val="baseline"/>
          <w:rtl w:val="0"/>
        </w:rPr>
        <w:t xml:space="preserve"> de Nomenclatura</w:t>
      </w:r>
    </w:p>
    <w:p w:rsidR="00000000" w:rsidDel="00000000" w:rsidP="00000000" w:rsidRDefault="00000000" w:rsidRPr="00000000" w14:paraId="00000087">
      <w:pPr>
        <w:spacing w:after="0" w:before="0" w:lineRule="auto"/>
        <w:ind w:left="144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ACRÓNIMO DEL PROYECTO + “-” + ACRÓNIMO DEL ELEMENTO + EXTENSIÓN</w:t>
      </w:r>
    </w:p>
    <w:p w:rsidR="00000000" w:rsidDel="00000000" w:rsidP="00000000" w:rsidRDefault="00000000" w:rsidRPr="00000000" w14:paraId="00000089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ACRÓNIMO DEL PROYECTO + “-” + SIGLAS DEL ELEMENTO + EXTENSIÓN</w:t>
      </w:r>
    </w:p>
    <w:p w:rsidR="00000000" w:rsidDel="00000000" w:rsidP="00000000" w:rsidRDefault="00000000" w:rsidRPr="00000000" w14:paraId="0000008A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ACRÓNIMO DEL PROYECTO + “-” + ACRÓNIMO DEL ELEMENTO + N° + EXTENSIÓN</w:t>
      </w:r>
    </w:p>
    <w:p w:rsidR="00000000" w:rsidDel="00000000" w:rsidP="00000000" w:rsidRDefault="00000000" w:rsidRPr="00000000" w14:paraId="0000008B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3"/>
        <w:numPr>
          <w:ilvl w:val="0"/>
          <w:numId w:val="17"/>
        </w:numPr>
        <w:ind w:left="2160" w:hanging="360"/>
        <w:rPr/>
      </w:pPr>
      <w:bookmarkStart w:colFirst="0" w:colLast="0" w:name="_heading=h.x1ilc6e9lv0q" w:id="10"/>
      <w:bookmarkEnd w:id="10"/>
      <w:r w:rsidDel="00000000" w:rsidR="00000000" w:rsidRPr="00000000">
        <w:rPr>
          <w:sz w:val="26"/>
          <w:szCs w:val="26"/>
          <w:rtl w:val="0"/>
        </w:rPr>
        <w:t xml:space="preserve">Lista de Ítems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"/>
      </w:sdtPr>
      <w:sdtContent>
        <w:tbl>
          <w:tblPr>
            <w:tblStyle w:val="Table3"/>
            <w:tblW w:w="8625.0" w:type="dxa"/>
            <w:jc w:val="left"/>
            <w:tblInd w:w="-75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365"/>
            <w:gridCol w:w="4125"/>
            <w:gridCol w:w="1920"/>
            <w:gridCol w:w="1215"/>
            <w:tblGridChange w:id="0">
              <w:tblGrid>
                <w:gridCol w:w="1365"/>
                <w:gridCol w:w="4125"/>
                <w:gridCol w:w="1920"/>
                <w:gridCol w:w="121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8E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Tipo (</w:t>
                  <w:br w:type="textWrapping"/>
                  <w:t xml:space="preserve">E= Evolución</w:t>
                  <w:br w:type="textWrapping"/>
                  <w:t xml:space="preserve">F= Fuente</w:t>
                  <w:br w:type="textWrapping"/>
                  <w:t xml:space="preserve">S= Soporte)</w:t>
                </w:r>
              </w:p>
            </w:tc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8F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Ítem</w:t>
                </w:r>
              </w:p>
            </w:tc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0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Nomenclatura</w:t>
                </w:r>
              </w:p>
            </w:tc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1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Proyecto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2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3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Documento de Negocio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SGATC-DN.docx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5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6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7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Cronograma del Proyecto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SGATC-CP.xlsx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9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A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B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Project Charter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SGATC-PC.docx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D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E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F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Documento de Especificación de Requisitos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SGATC-DER.docx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1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2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Requisito de Usuario N 01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4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SGATC-RU01.docx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5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6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7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Requisito de Usuario N 02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SGATC-RU02.docx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9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A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Requisito de Usuario N 03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SGATC-RU03.docx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D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E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Requisito de Usuario N 04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SGATC-RU04.docx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1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2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Requisito de Usuario N 05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SGATC-RU05.docx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5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6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Requisito de Usuario N 06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SGATC-RU06.docx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9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A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B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Git-2.32.0-64-bit.exe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C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D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E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F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Visual Studio Code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C0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SGATC-VSC.rar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C1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</w:t>
                </w:r>
              </w:p>
            </w:tc>
          </w:tr>
        </w:tbl>
      </w:sdtContent>
    </w:sdt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3"/>
        <w:ind w:left="2160" w:firstLine="0"/>
        <w:rPr>
          <w:sz w:val="26"/>
          <w:szCs w:val="26"/>
        </w:rPr>
      </w:pPr>
      <w:bookmarkStart w:colFirst="0" w:colLast="0" w:name="_heading=h.d6371tw7dwqg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3"/>
        <w:numPr>
          <w:ilvl w:val="0"/>
          <w:numId w:val="17"/>
        </w:numPr>
        <w:ind w:left="2160" w:hanging="360"/>
        <w:rPr/>
      </w:pPr>
      <w:bookmarkStart w:colFirst="0" w:colLast="0" w:name="_heading=h.qpt9vryeuq8" w:id="12"/>
      <w:bookmarkEnd w:id="12"/>
      <w:r w:rsidDel="00000000" w:rsidR="00000000" w:rsidRPr="00000000">
        <w:rPr>
          <w:sz w:val="26"/>
          <w:szCs w:val="26"/>
          <w:vertAlign w:val="baseline"/>
          <w:rtl w:val="0"/>
        </w:rPr>
        <w:t xml:space="preserve">Definicion de Linea Base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2"/>
      </w:sdtPr>
      <w:sdtContent>
        <w:tbl>
          <w:tblPr>
            <w:tblStyle w:val="Table4"/>
            <w:tblW w:w="8625.0" w:type="dxa"/>
            <w:jc w:val="left"/>
            <w:tblInd w:w="-75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177.5"/>
            <w:gridCol w:w="1177.5"/>
            <w:gridCol w:w="1755"/>
            <w:gridCol w:w="4515"/>
            <w:tblGridChange w:id="0">
              <w:tblGrid>
                <w:gridCol w:w="1177.5"/>
                <w:gridCol w:w="1177.5"/>
                <w:gridCol w:w="1755"/>
                <w:gridCol w:w="451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Hito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Fecha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N° de Linea Base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Items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01/05/25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Linea Base 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Project Charter (SGATC-PC.xlsx)</w:t>
                </w:r>
              </w:p>
              <w:p w:rsidR="00000000" w:rsidDel="00000000" w:rsidP="00000000" w:rsidRDefault="00000000" w:rsidRPr="00000000" w14:paraId="000000C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Cronograma del Proyecto (SGATC-CP.docx)</w:t>
                </w:r>
              </w:p>
              <w:p w:rsidR="00000000" w:rsidDel="00000000" w:rsidP="00000000" w:rsidRDefault="00000000" w:rsidRPr="00000000" w14:paraId="000000C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Documento de Negocio (SGATC-DN.docx)</w:t>
                </w:r>
              </w:p>
              <w:p w:rsidR="00000000" w:rsidDel="00000000" w:rsidP="00000000" w:rsidRDefault="00000000" w:rsidRPr="00000000" w14:paraId="000000D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Lista de requisitos (SGATC-LR.docx)</w:t>
                </w:r>
              </w:p>
              <w:p w:rsidR="00000000" w:rsidDel="00000000" w:rsidP="00000000" w:rsidRDefault="00000000" w:rsidRPr="00000000" w14:paraId="000000D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Requisitos de usuario 01 (SGATC-RU01.docx)</w:t>
                </w:r>
              </w:p>
              <w:p w:rsidR="00000000" w:rsidDel="00000000" w:rsidP="00000000" w:rsidRDefault="00000000" w:rsidRPr="00000000" w14:paraId="000000D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Requisitos de usuario 02 (SGATC-RU02.docx)</w:t>
                </w:r>
              </w:p>
              <w:p w:rsidR="00000000" w:rsidDel="00000000" w:rsidP="00000000" w:rsidRDefault="00000000" w:rsidRPr="00000000" w14:paraId="000000D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Requisitos de usuario 03 (SGATC-RU03.docx)</w:t>
                </w:r>
              </w:p>
              <w:p w:rsidR="00000000" w:rsidDel="00000000" w:rsidP="00000000" w:rsidRDefault="00000000" w:rsidRPr="00000000" w14:paraId="000000D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Requisitos de usuario 04 (SGATC-RU04.docx)</w:t>
                </w:r>
              </w:p>
              <w:p w:rsidR="00000000" w:rsidDel="00000000" w:rsidP="00000000" w:rsidRDefault="00000000" w:rsidRPr="00000000" w14:paraId="000000D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Requisitos de usuario 05 (SGATC-RU05.docx)</w:t>
                </w:r>
              </w:p>
              <w:p w:rsidR="00000000" w:rsidDel="00000000" w:rsidP="00000000" w:rsidRDefault="00000000" w:rsidRPr="00000000" w14:paraId="000000D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Requisitos de usuario 06 (SGATC-RU06.docx)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15/05/25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Linea Base 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19/06/25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Linea Base 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3"/>
        <w:numPr>
          <w:ilvl w:val="0"/>
          <w:numId w:val="2"/>
        </w:numPr>
        <w:ind w:left="1440" w:hanging="360"/>
        <w:rPr/>
      </w:pPr>
      <w:bookmarkStart w:colFirst="0" w:colLast="0" w:name="_heading=h.vi39dqqeudo5" w:id="13"/>
      <w:bookmarkEnd w:id="13"/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Control de la GCS</w:t>
      </w:r>
    </w:p>
    <w:p w:rsidR="00000000" w:rsidDel="00000000" w:rsidP="00000000" w:rsidRDefault="00000000" w:rsidRPr="00000000" w14:paraId="000000E1">
      <w:pPr>
        <w:ind w:left="144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12"/>
        </w:numPr>
        <w:spacing w:after="0" w:lineRule="auto"/>
        <w:ind w:left="216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Ejemplos de Solicitudes de cambio (1 por alumno)</w:t>
      </w:r>
    </w:p>
    <w:p w:rsidR="00000000" w:rsidDel="00000000" w:rsidP="00000000" w:rsidRDefault="00000000" w:rsidRPr="00000000" w14:paraId="000000E3">
      <w:pPr>
        <w:spacing w:after="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0"/>
          <w:numId w:val="12"/>
        </w:numPr>
        <w:spacing w:after="0" w:lineRule="auto"/>
        <w:ind w:left="216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Proceso de Control de Cambios (De la Empresa SGATC)</w:t>
      </w:r>
    </w:p>
    <w:p w:rsidR="00000000" w:rsidDel="00000000" w:rsidP="00000000" w:rsidRDefault="00000000" w:rsidRPr="00000000" w14:paraId="000000E5">
      <w:pPr>
        <w:spacing w:after="0" w:lineRule="auto"/>
        <w:ind w:left="216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16"/>
        </w:numPr>
        <w:spacing w:after="0" w:lineRule="auto"/>
        <w:ind w:left="2551.1811023622045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Gráfica del proceso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-1076797</wp:posOffset>
            </wp:positionH>
            <wp:positionV relativeFrom="paragraph">
              <wp:posOffset>323850</wp:posOffset>
            </wp:positionV>
            <wp:extent cx="7550621" cy="2996278"/>
            <wp:effectExtent b="0" l="0" r="0" t="0"/>
            <wp:wrapTopAndBottom distB="114300" distT="114300"/>
            <wp:docPr id="133912733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0621" cy="29962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7">
      <w:pPr>
        <w:spacing w:after="0" w:lineRule="auto"/>
        <w:ind w:left="2880" w:firstLine="0"/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0"/>
          <w:numId w:val="16"/>
        </w:numPr>
        <w:spacing w:after="0" w:lineRule="auto"/>
        <w:ind w:left="2551.1811023622045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Tipos de estados de la Solicitud de cambio</w:t>
      </w:r>
    </w:p>
    <w:p w:rsidR="00000000" w:rsidDel="00000000" w:rsidP="00000000" w:rsidRDefault="00000000" w:rsidRPr="00000000" w14:paraId="000000E9">
      <w:pPr>
        <w:spacing w:after="0" w:lineRule="auto"/>
        <w:ind w:left="288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3"/>
      </w:sdtPr>
      <w:sdtContent>
        <w:tbl>
          <w:tblPr>
            <w:tblStyle w:val="Table5"/>
            <w:tblW w:w="8655.0" w:type="dxa"/>
            <w:jc w:val="left"/>
            <w:tblInd w:w="-75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505"/>
            <w:gridCol w:w="6150"/>
            <w:tblGridChange w:id="0">
              <w:tblGrid>
                <w:gridCol w:w="2505"/>
                <w:gridCol w:w="6150"/>
              </w:tblGrid>
            </w:tblGridChange>
          </w:tblGrid>
          <w:tr>
            <w:trPr>
              <w:cantSplit w:val="0"/>
              <w:tblHeader w:val="1"/>
            </w:trPr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Estado</w:t>
                </w:r>
              </w:p>
            </w:tc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Descripción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E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Propuesta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E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La solicitud ha sido registrada y presentada formalmente por un miembro del equipo. En este estado, aún no ha sido revisada ni evaluada.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E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En evaluación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E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La solicitud está siendo analizada por el Comité de Control de Cambios y/o el Project Manager para determinar su viabilidad técnica y su impacto en el proyecto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F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Aprobada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F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La solicitud ha sido revisada y aceptada, y puede pasar a la etapa de implementación según las prioridades del proyecto.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F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Rechazada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F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La solicitud ha sido evaluada y no será implementada, debido a falta de viabilidad o conflicto con los objetivos del proyecto.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F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En desarrollo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F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El cambio aprobado está siendo implementado por el equipo técnico. Se registran las modificaciones realizadas en el sistema de versiones.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F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En pruebas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F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El cambio desarrollado está siendo validado por el equipo de QA. Se ejecutan pruebas necesarias para asegurar que el cambio cumple con lo solicitado sin generar errores adicionales.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F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Desplegada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F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El cambio ha pasado exitosamente las pruebas y ha pasado a producción. Además, se actualiza la documentación correspondiente.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F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Cerrada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F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El ciclo de la solicitud de cambio ha finalizado formalmente. Todo el seguimiento ha sido documentado, y se archiva para fines de auditoría o revisión futura.</w:t>
                </w:r>
              </w:p>
            </w:tc>
          </w:tr>
        </w:tbl>
      </w:sdtContent>
    </w:sdt>
    <w:p w:rsidR="00000000" w:rsidDel="00000000" w:rsidP="00000000" w:rsidRDefault="00000000" w:rsidRPr="00000000" w14:paraId="000000FC">
      <w:pPr>
        <w:spacing w:after="0" w:lineRule="auto"/>
        <w:ind w:left="288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numPr>
          <w:ilvl w:val="0"/>
          <w:numId w:val="16"/>
        </w:numPr>
        <w:spacing w:after="0" w:lineRule="auto"/>
        <w:ind w:left="2551.1811023622045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Ejemplos de reportes (3)</w:t>
      </w:r>
    </w:p>
    <w:p w:rsidR="00000000" w:rsidDel="00000000" w:rsidP="00000000" w:rsidRDefault="00000000" w:rsidRPr="00000000" w14:paraId="000000FE">
      <w:pPr>
        <w:spacing w:after="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lineRule="auto"/>
        <w:ind w:left="1440" w:firstLine="0"/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0"/>
          <w:numId w:val="2"/>
        </w:numPr>
        <w:spacing w:after="0" w:lineRule="auto"/>
        <w:ind w:left="144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Estados de la GCS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323850</wp:posOffset>
            </wp:positionV>
            <wp:extent cx="5399730" cy="2209800"/>
            <wp:effectExtent b="0" l="0" r="0" t="0"/>
            <wp:wrapTopAndBottom distB="114300" distT="114300"/>
            <wp:docPr id="133912733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209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1">
      <w:pPr>
        <w:spacing w:after="0" w:lineRule="auto"/>
        <w:ind w:left="1417.3228346456694" w:firstLine="0"/>
        <w:rPr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Figura: Gráficos de contribución por integrante de commits del repositorio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lineRule="auto"/>
        <w:ind w:left="1417.3228346456694" w:firstLine="0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Figura: Gráficos de contribución por integrante de commits del repositorio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164669</wp:posOffset>
            </wp:positionV>
            <wp:extent cx="5399730" cy="4152900"/>
            <wp:effectExtent b="0" l="0" r="0" t="0"/>
            <wp:wrapTopAndBottom distB="114300" distT="114300"/>
            <wp:docPr id="133912732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152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3">
      <w:pPr>
        <w:spacing w:after="0" w:lineRule="auto"/>
        <w:ind w:left="1417.3228346456694" w:firstLine="0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240" w:before="240" w:lineRule="auto"/>
        <w:ind w:left="1133.858267716535" w:firstLine="283.4645669291342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240" w:before="240" w:lineRule="auto"/>
        <w:ind w:left="1417.3228346456694" w:firstLine="0"/>
        <w:rPr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Figura : Gráfico de flujo de ramas en el repositorio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399730" cy="1841500"/>
            <wp:effectExtent b="0" l="0" r="0" t="0"/>
            <wp:wrapTopAndBottom distB="114300" distT="114300"/>
            <wp:docPr id="133912732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841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6">
      <w:pPr>
        <w:spacing w:after="0" w:lineRule="auto"/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numPr>
          <w:ilvl w:val="0"/>
          <w:numId w:val="2"/>
        </w:numPr>
        <w:spacing w:after="0" w:lineRule="auto"/>
        <w:ind w:left="144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Auditoria de la GCS</w:t>
      </w:r>
    </w:p>
    <w:p w:rsidR="00000000" w:rsidDel="00000000" w:rsidP="00000000" w:rsidRDefault="00000000" w:rsidRPr="00000000" w14:paraId="00000108">
      <w:pPr>
        <w:spacing w:after="0" w:lineRule="auto"/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0"/>
          <w:numId w:val="9"/>
        </w:numPr>
        <w:spacing w:after="0" w:lineRule="auto"/>
        <w:ind w:left="2160" w:hanging="36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Auditoria Fisica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0" w:lineRule="auto"/>
        <w:ind w:left="2160" w:firstLine="0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4"/>
      </w:sdtPr>
      <w:sdtContent>
        <w:tbl>
          <w:tblPr>
            <w:tblStyle w:val="Table6"/>
            <w:tblW w:w="8520.0" w:type="dxa"/>
            <w:jc w:val="left"/>
            <w:tblInd w:w="-3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635"/>
            <w:gridCol w:w="2250"/>
            <w:gridCol w:w="1815"/>
            <w:gridCol w:w="1410"/>
            <w:gridCol w:w="1410"/>
            <w:tblGridChange w:id="0">
              <w:tblGrid>
                <w:gridCol w:w="1635"/>
                <w:gridCol w:w="2250"/>
                <w:gridCol w:w="1815"/>
                <w:gridCol w:w="1410"/>
                <w:gridCol w:w="141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bdd7ee" w:val="clear"/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0B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Nomenclatura</w:t>
                </w:r>
              </w:p>
            </w:tc>
            <w:tc>
              <w:tcPr>
                <w:shd w:fill="bdd7ee" w:val="clear"/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0C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Ítem</w:t>
                </w:r>
              </w:p>
            </w:tc>
            <w:tc>
              <w:tcPr>
                <w:shd w:fill="bdd7ee" w:val="clear"/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0D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Fecha de auditoria</w:t>
                </w:r>
              </w:p>
            </w:tc>
            <w:tc>
              <w:tcPr>
                <w:shd w:fill="bdd7ee" w:val="clear"/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0E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Auditor</w:t>
                </w:r>
              </w:p>
            </w:tc>
            <w:tc>
              <w:tcPr>
                <w:shd w:fill="bdd7ee" w:val="clear"/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0F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Estado: </w:t>
                </w:r>
              </w:p>
              <w:p w:rsidR="00000000" w:rsidDel="00000000" w:rsidP="00000000" w:rsidRDefault="00000000" w:rsidRPr="00000000" w14:paraId="00000110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Cumple (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✓</w:t>
                </w:r>
                <w:r w:rsidDel="00000000" w:rsidR="00000000" w:rsidRPr="00000000">
                  <w:rPr>
                    <w:rtl w:val="0"/>
                  </w:rPr>
                  <w:t xml:space="preserve">)</w:t>
                </w:r>
              </w:p>
              <w:p w:rsidR="00000000" w:rsidDel="00000000" w:rsidP="00000000" w:rsidRDefault="00000000" w:rsidRPr="00000000" w14:paraId="00000111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 cumple (✘)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12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SGATC-LR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13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Lista de Requisitos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14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03/05/25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15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Wong Portillo, Lenis Rossi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16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✓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17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SGATC-DLN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18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Documento de Lógica de Negocio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19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17/05/25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1A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Wong Portillo, Lenis Rossi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1B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✓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1C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SGATC-DAS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1D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Documento de la Arquitectura de Software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1E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17/05/25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1F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Wong Portillo, Lenis Rossi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20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✘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21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SGATC-DMBD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22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Documento del Modelado de Base de Datos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23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17/05/25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24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Wong Portillo, Lenis Rossi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25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✓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26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SGATC-DUI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27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Documento de la User Interface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28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17/05/25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29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Wong Portillo, Lenis Rossi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2A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✓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2B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SGATC-BFR01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2C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Código backend y frontend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2D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21/06/25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2E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Wong Portillo, Lenis Rossi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2F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✓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30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SGATC-BFR02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31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Código backend y frontend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32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21/06/25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33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Wong Portillo, Lenis Rossi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34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✘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35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SGATC-BFR03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36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Código backend y frontend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37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21/06/25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38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Wong Portillo, Lenis Rossi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39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✓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3A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SGATC-DPS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3B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Documento de Pruebas de Software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3C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21/06/25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3D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Wong Portillo, Lenis Rossi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3E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✓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3F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SGATC-MU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40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Manual de Usuario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41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21/06/25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42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Wong Portillo, Lenis Rossi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43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✘</w:t>
                </w:r>
              </w:p>
            </w:tc>
          </w:tr>
        </w:tbl>
      </w:sdtContent>
    </w:sdt>
    <w:p w:rsidR="00000000" w:rsidDel="00000000" w:rsidP="00000000" w:rsidRDefault="00000000" w:rsidRPr="00000000" w14:paraId="00000144">
      <w:pPr>
        <w:spacing w:after="0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0"/>
          <w:numId w:val="9"/>
        </w:numPr>
        <w:spacing w:after="0" w:lineRule="auto"/>
        <w:ind w:left="2160" w:hanging="36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Auditoria Funcional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0" w:lineRule="auto"/>
        <w:ind w:left="2160" w:firstLine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8520.0" w:type="dxa"/>
        <w:jc w:val="left"/>
        <w:tblInd w:w="-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20"/>
        <w:gridCol w:w="2250"/>
        <w:gridCol w:w="1550"/>
        <w:gridCol w:w="1550"/>
        <w:gridCol w:w="1550"/>
        <w:tblGridChange w:id="0">
          <w:tblGrid>
            <w:gridCol w:w="1620"/>
            <w:gridCol w:w="2250"/>
            <w:gridCol w:w="1550"/>
            <w:gridCol w:w="1550"/>
            <w:gridCol w:w="1550"/>
          </w:tblGrid>
        </w:tblGridChange>
      </w:tblGrid>
      <w:tr>
        <w:trPr>
          <w:cantSplit w:val="0"/>
          <w:tblHeader w:val="0"/>
        </w:trPr>
        <w:tc>
          <w:tcPr>
            <w:shd w:fill="bdd7ee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Nomenclatura</w:t>
            </w:r>
          </w:p>
        </w:tc>
        <w:tc>
          <w:tcPr>
            <w:shd w:fill="bdd7ee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Requisitos de Usuario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dd7ee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Fecha de auditoria</w:t>
            </w:r>
          </w:p>
        </w:tc>
        <w:tc>
          <w:tcPr>
            <w:shd w:fill="bdd7ee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4A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Auditor</w:t>
            </w:r>
          </w:p>
        </w:tc>
        <w:tc>
          <w:tcPr>
            <w:shd w:fill="bdd7ee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rPr/>
            </w:pPr>
            <w:r w:rsidDel="00000000" w:rsidR="00000000" w:rsidRPr="00000000">
              <w:rPr>
                <w:vertAlign w:val="baseline"/>
                <w:rtl w:val="0"/>
              </w:rPr>
              <w:t xml:space="preserve">Estado</w:t>
            </w:r>
            <w:r w:rsidDel="00000000" w:rsidR="00000000" w:rsidRPr="00000000">
              <w:rPr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14C">
            <w:pPr>
              <w:rPr/>
            </w:pPr>
            <w:r w:rsidDel="00000000" w:rsidR="00000000" w:rsidRPr="00000000">
              <w:rPr>
                <w:vertAlign w:val="baseline"/>
                <w:rtl w:val="0"/>
              </w:rPr>
              <w:t xml:space="preserve">Cumple (</w:t>
            </w:r>
            <w:r w:rsidDel="00000000" w:rsidR="00000000" w:rsidRPr="00000000">
              <w:rPr>
                <w:b w:val="1"/>
                <w:rtl w:val="0"/>
              </w:rPr>
              <w:t xml:space="preserve">✓</w:t>
            </w:r>
            <w:r w:rsidDel="00000000" w:rsidR="00000000" w:rsidRPr="00000000">
              <w:rPr>
                <w:vertAlign w:val="baseline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D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No cumple (</w:t>
            </w:r>
            <w:r w:rsidDel="00000000" w:rsidR="00000000" w:rsidRPr="00000000">
              <w:rPr>
                <w:rtl w:val="0"/>
              </w:rPr>
              <w:t xml:space="preserve">✘</w:t>
            </w:r>
            <w:r w:rsidDel="00000000" w:rsidR="00000000" w:rsidRPr="00000000">
              <w:rPr>
                <w:vertAlign w:val="baseline"/>
                <w:rtl w:val="0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SGATC-RU01</w:t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Procesar pedidos de reabastecimiento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03/05/25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Wong Portillo, Lenis Rossi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SGATC-RU02</w:t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Gestionar usuarios y roles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03/05/25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Wong Portillo, Lenis Rossi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SGATC-RU03</w:t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rPr/>
            </w:pPr>
            <w:r w:rsidDel="00000000" w:rsidR="00000000" w:rsidRPr="00000000">
              <w:rPr>
                <w:rtl w:val="0"/>
              </w:rPr>
              <w:t xml:space="preserve">Controlar productos perecibles</w:t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03/05/25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Wong Portillo, Lenis Rossi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SGATC-RU04</w:t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rPr/>
            </w:pPr>
            <w:r w:rsidDel="00000000" w:rsidR="00000000" w:rsidRPr="00000000">
              <w:rPr>
                <w:rtl w:val="0"/>
              </w:rPr>
              <w:t xml:space="preserve">Registrar y auditar movimientos de inventario</w:t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03/05/25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Wong Portillo, Lenis Rossi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6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SGATC-RU05</w:t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rPr/>
            </w:pPr>
            <w:r w:rsidDel="00000000" w:rsidR="00000000" w:rsidRPr="00000000">
              <w:rPr>
                <w:rtl w:val="0"/>
              </w:rPr>
              <w:t xml:space="preserve">Registrar, actualizar y eliminar productos en el inventario</w:t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03/05/25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Wong Portillo, Lenis Rossi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66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6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SGATC-RU06</w:t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68">
            <w:pPr>
              <w:rPr/>
            </w:pPr>
            <w:r w:rsidDel="00000000" w:rsidR="00000000" w:rsidRPr="00000000">
              <w:rPr>
                <w:rtl w:val="0"/>
              </w:rPr>
              <w:t xml:space="preserve">Generar de reportes y dashboards</w:t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03/05/25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6A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Wong Portillo, Lenis Rossi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6B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✘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numPr>
          <w:ilvl w:val="0"/>
          <w:numId w:val="2"/>
        </w:numPr>
        <w:spacing w:after="0" w:lineRule="auto"/>
        <w:ind w:left="144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Gestión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de Release y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highlight w:val="yellow"/>
          <w:u w:val="none"/>
          <w:vertAlign w:val="baseline"/>
          <w:rtl w:val="0"/>
        </w:rPr>
        <w:t xml:space="preserve"> Entrega del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6.1 Gestión de Release (Cómo voy a hacer la entrega de los release de los clientes)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/>
        <w:drawing>
          <wp:inline distB="0" distT="0" distL="0" distR="0">
            <wp:extent cx="5400040" cy="3295650"/>
            <wp:effectExtent b="0" l="0" r="0" t="0"/>
            <wp:docPr descr="Diagrama&#10;&#10;Descripción generada automáticamente" id="1339127331" name="image3.png"/>
            <a:graphic>
              <a:graphicData uri="http://schemas.openxmlformats.org/drawingml/2006/picture">
                <pic:pic>
                  <pic:nvPicPr>
                    <pic:cNvPr descr="Diagrama&#10;&#10;Descripción generada automáticamente"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6.2 Entrega del Software (Pase a producción) 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Proponer como hacen el pase a producción, actividades, herramientas, etc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3.%1."/>
      <w:lvlJc w:val="right"/>
      <w:pPr>
        <w:ind w:left="1440" w:hanging="360"/>
      </w:pPr>
      <w:rPr>
        <w:sz w:val="26"/>
        <w:szCs w:val="26"/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3.4.%1."/>
      <w:lvlJc w:val="right"/>
      <w:pPr>
        <w:ind w:left="2160" w:hanging="360"/>
      </w:pPr>
      <w:rPr>
        <w:sz w:val="26"/>
        <w:szCs w:val="26"/>
        <w:u w:val="none"/>
      </w:rPr>
    </w:lvl>
    <w:lvl w:ilvl="1">
      <w:start w:val="1"/>
      <w:numFmt w:val="decimal"/>
      <w:lvlText w:val="%1.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432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decimal"/>
      <w:lvlText w:val="2.%1."/>
      <w:lvlJc w:val="right"/>
      <w:pPr>
        <w:ind w:left="1440" w:hanging="360"/>
      </w:pPr>
      <w:rPr>
        <w:sz w:val="26"/>
        <w:szCs w:val="26"/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3.2.%1."/>
      <w:lvlJc w:val="right"/>
      <w:pPr>
        <w:ind w:left="2160" w:hanging="360"/>
      </w:pPr>
      <w:rPr>
        <w:rFonts w:ascii="Calibri" w:cs="Calibri" w:eastAsia="Calibri" w:hAnsi="Calibri"/>
        <w:b w:val="0"/>
        <w:sz w:val="26"/>
        <w:szCs w:val="26"/>
        <w:u w:val="none"/>
      </w:rPr>
    </w:lvl>
    <w:lvl w:ilvl="1">
      <w:start w:val="1"/>
      <w:numFmt w:val="decimal"/>
      <w:lvlText w:val="%1.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432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u w:val="none"/>
      </w:rPr>
    </w:lvl>
  </w:abstractNum>
  <w:abstractNum w:abstractNumId="13">
    <w:lvl w:ilvl="0">
      <w:start w:val="1"/>
      <w:numFmt w:val="decimal"/>
      <w:lvlText w:val="1.%1."/>
      <w:lvlJc w:val="right"/>
      <w:pPr>
        <w:ind w:left="1440" w:hanging="360"/>
      </w:pPr>
      <w:rPr>
        <w:sz w:val="26"/>
        <w:szCs w:val="26"/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sz w:val="30"/>
        <w:szCs w:val="3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lowerLetter"/>
      <w:lvlText w:val="%1)"/>
      <w:lvlJc w:val="left"/>
      <w:pPr>
        <w:ind w:left="2880" w:hanging="360"/>
      </w:pPr>
      <w:rPr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17">
    <w:lvl w:ilvl="0">
      <w:start w:val="1"/>
      <w:numFmt w:val="decimal"/>
      <w:lvlText w:val="3.1.%1."/>
      <w:lvlJc w:val="right"/>
      <w:pPr>
        <w:ind w:left="2160" w:hanging="360"/>
      </w:pPr>
      <w:rPr>
        <w:sz w:val="26"/>
        <w:szCs w:val="26"/>
        <w:u w:val="none"/>
      </w:rPr>
    </w:lvl>
    <w:lvl w:ilvl="1">
      <w:start w:val="1"/>
      <w:numFmt w:val="decimal"/>
      <w:lvlText w:val="%1.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432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360" w:lineRule="auto"/>
      <w:ind w:left="720" w:hanging="36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160" w:lineRule="auto"/>
      <w:ind w:left="720" w:firstLine="0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  <w:ind w:left="720" w:hanging="360"/>
    </w:pPr>
    <w:rPr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  <w:rPr>
      <w:noProof w:val="1"/>
      <w:lang w:val="en-GB"/>
    </w:rPr>
  </w:style>
  <w:style w:type="paragraph" w:styleId="Ttulo1">
    <w:name w:val="heading 1"/>
    <w:basedOn w:val="Normal"/>
    <w:next w:val="Normal"/>
    <w:link w:val="Ttulo1Car"/>
    <w:uiPriority w:val="9"/>
    <w:qFormat w:val="1"/>
    <w:rsid w:val="00E772CD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 w:val="1"/>
    <w:unhideWhenUsed w:val="1"/>
    <w:qFormat w:val="1"/>
    <w:rsid w:val="00E772CD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 w:val="1"/>
    <w:unhideWhenUsed w:val="1"/>
    <w:qFormat w:val="1"/>
    <w:rsid w:val="00E772CD"/>
    <w:pPr>
      <w:keepNext w:val="1"/>
      <w:keepLines w:val="1"/>
      <w:spacing w:after="80" w:before="160"/>
      <w:outlineLvl w:val="2"/>
    </w:pPr>
    <w:rPr>
      <w:rFonts w:cstheme="majorBidi" w:eastAsiaTheme="majorEastAsia"/>
      <w:color w:val="2f5496" w:themeColor="accent1" w:themeShade="0000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 w:val="1"/>
    <w:unhideWhenUsed w:val="1"/>
    <w:qFormat w:val="1"/>
    <w:rsid w:val="00E772CD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2f5496" w:themeColor="accent1" w:themeShade="0000BF"/>
    </w:rPr>
  </w:style>
  <w:style w:type="paragraph" w:styleId="Ttulo5">
    <w:name w:val="heading 5"/>
    <w:basedOn w:val="Normal"/>
    <w:next w:val="Normal"/>
    <w:link w:val="Ttulo5Car"/>
    <w:uiPriority w:val="9"/>
    <w:semiHidden w:val="1"/>
    <w:unhideWhenUsed w:val="1"/>
    <w:qFormat w:val="1"/>
    <w:rsid w:val="00E772CD"/>
    <w:pPr>
      <w:keepNext w:val="1"/>
      <w:keepLines w:val="1"/>
      <w:spacing w:after="40" w:before="80"/>
      <w:outlineLvl w:val="4"/>
    </w:pPr>
    <w:rPr>
      <w:rFonts w:cstheme="majorBidi" w:eastAsiaTheme="majorEastAsia"/>
      <w:color w:val="2f5496" w:themeColor="accent1" w:themeShade="0000BF"/>
    </w:rPr>
  </w:style>
  <w:style w:type="paragraph" w:styleId="Ttulo6">
    <w:name w:val="heading 6"/>
    <w:basedOn w:val="Normal"/>
    <w:next w:val="Normal"/>
    <w:link w:val="Ttulo6Car"/>
    <w:uiPriority w:val="9"/>
    <w:semiHidden w:val="1"/>
    <w:unhideWhenUsed w:val="1"/>
    <w:qFormat w:val="1"/>
    <w:rsid w:val="00E772CD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E772CD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E772CD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E772CD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E772CD"/>
    <w:rPr>
      <w:rFonts w:asciiTheme="majorHAnsi" w:cstheme="majorBidi" w:eastAsiaTheme="majorEastAsia" w:hAnsiTheme="majorHAnsi"/>
      <w:noProof w:val="1"/>
      <w:color w:val="2f5496" w:themeColor="accent1" w:themeShade="0000BF"/>
      <w:sz w:val="40"/>
      <w:szCs w:val="40"/>
      <w:lang w:val="en-GB"/>
    </w:rPr>
  </w:style>
  <w:style w:type="character" w:styleId="Ttulo2Car" w:customStyle="1">
    <w:name w:val="Título 2 Car"/>
    <w:basedOn w:val="Fuentedeprrafopredeter"/>
    <w:link w:val="Ttulo2"/>
    <w:uiPriority w:val="9"/>
    <w:semiHidden w:val="1"/>
    <w:rsid w:val="00E772CD"/>
    <w:rPr>
      <w:rFonts w:asciiTheme="majorHAnsi" w:cstheme="majorBidi" w:eastAsiaTheme="majorEastAsia" w:hAnsiTheme="majorHAnsi"/>
      <w:noProof w:val="1"/>
      <w:color w:val="2f5496" w:themeColor="accent1" w:themeShade="0000BF"/>
      <w:sz w:val="32"/>
      <w:szCs w:val="32"/>
      <w:lang w:val="en-GB"/>
    </w:rPr>
  </w:style>
  <w:style w:type="character" w:styleId="Ttulo3Car" w:customStyle="1">
    <w:name w:val="Título 3 Car"/>
    <w:basedOn w:val="Fuentedeprrafopredeter"/>
    <w:link w:val="Ttulo3"/>
    <w:uiPriority w:val="9"/>
    <w:semiHidden w:val="1"/>
    <w:rsid w:val="00E772CD"/>
    <w:rPr>
      <w:rFonts w:cstheme="majorBidi" w:eastAsiaTheme="majorEastAsia"/>
      <w:noProof w:val="1"/>
      <w:color w:val="2f5496" w:themeColor="accent1" w:themeShade="0000BF"/>
      <w:sz w:val="28"/>
      <w:szCs w:val="28"/>
      <w:lang w:val="en-GB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E772CD"/>
    <w:rPr>
      <w:rFonts w:cstheme="majorBidi" w:eastAsiaTheme="majorEastAsia"/>
      <w:i w:val="1"/>
      <w:iCs w:val="1"/>
      <w:noProof w:val="1"/>
      <w:color w:val="2f5496" w:themeColor="accent1" w:themeShade="0000BF"/>
      <w:lang w:val="en-GB"/>
    </w:rPr>
  </w:style>
  <w:style w:type="character" w:styleId="Ttulo5Car" w:customStyle="1">
    <w:name w:val="Título 5 Car"/>
    <w:basedOn w:val="Fuentedeprrafopredeter"/>
    <w:link w:val="Ttulo5"/>
    <w:uiPriority w:val="9"/>
    <w:semiHidden w:val="1"/>
    <w:rsid w:val="00E772CD"/>
    <w:rPr>
      <w:rFonts w:cstheme="majorBidi" w:eastAsiaTheme="majorEastAsia"/>
      <w:noProof w:val="1"/>
      <w:color w:val="2f5496" w:themeColor="accent1" w:themeShade="0000BF"/>
      <w:lang w:val="en-GB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E772CD"/>
    <w:rPr>
      <w:rFonts w:cstheme="majorBidi" w:eastAsiaTheme="majorEastAsia"/>
      <w:i w:val="1"/>
      <w:iCs w:val="1"/>
      <w:noProof w:val="1"/>
      <w:color w:val="595959" w:themeColor="text1" w:themeTint="0000A6"/>
      <w:lang w:val="en-GB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E772CD"/>
    <w:rPr>
      <w:rFonts w:cstheme="majorBidi" w:eastAsiaTheme="majorEastAsia"/>
      <w:noProof w:val="1"/>
      <w:color w:val="595959" w:themeColor="text1" w:themeTint="0000A6"/>
      <w:lang w:val="en-GB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E772CD"/>
    <w:rPr>
      <w:rFonts w:cstheme="majorBidi" w:eastAsiaTheme="majorEastAsia"/>
      <w:i w:val="1"/>
      <w:iCs w:val="1"/>
      <w:noProof w:val="1"/>
      <w:color w:val="272727" w:themeColor="text1" w:themeTint="0000D8"/>
      <w:lang w:val="en-GB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E772CD"/>
    <w:rPr>
      <w:rFonts w:cstheme="majorBidi" w:eastAsiaTheme="majorEastAsia"/>
      <w:noProof w:val="1"/>
      <w:color w:val="272727" w:themeColor="text1" w:themeTint="0000D8"/>
      <w:lang w:val="en-GB"/>
    </w:rPr>
  </w:style>
  <w:style w:type="paragraph" w:styleId="Ttulo">
    <w:name w:val="Title"/>
    <w:basedOn w:val="Normal"/>
    <w:next w:val="Normal"/>
    <w:link w:val="TtuloCar"/>
    <w:uiPriority w:val="10"/>
    <w:qFormat w:val="1"/>
    <w:rsid w:val="00E772CD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72CD"/>
    <w:rPr>
      <w:rFonts w:asciiTheme="majorHAnsi" w:cstheme="majorBidi" w:eastAsiaTheme="majorEastAsia" w:hAnsiTheme="majorHAnsi"/>
      <w:noProof w:val="1"/>
      <w:spacing w:val="-10"/>
      <w:kern w:val="28"/>
      <w:sz w:val="56"/>
      <w:szCs w:val="56"/>
      <w:lang w:val="en-GB"/>
    </w:rPr>
  </w:style>
  <w:style w:type="paragraph" w:styleId="Subttulo">
    <w:name w:val="Subtitle"/>
    <w:basedOn w:val="Normal"/>
    <w:next w:val="Normal"/>
    <w:link w:val="SubttuloCar"/>
    <w:uiPriority w:val="11"/>
    <w:qFormat w:val="1"/>
    <w:rsid w:val="00E772CD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tuloCar" w:customStyle="1">
    <w:name w:val="Subtítulo Car"/>
    <w:basedOn w:val="Fuentedeprrafopredeter"/>
    <w:link w:val="Subttulo"/>
    <w:uiPriority w:val="11"/>
    <w:rsid w:val="00E772CD"/>
    <w:rPr>
      <w:rFonts w:cstheme="majorBidi" w:eastAsiaTheme="majorEastAsia"/>
      <w:noProof w:val="1"/>
      <w:color w:val="595959" w:themeColor="text1" w:themeTint="0000A6"/>
      <w:spacing w:val="15"/>
      <w:sz w:val="28"/>
      <w:szCs w:val="28"/>
      <w:lang w:val="en-GB"/>
    </w:rPr>
  </w:style>
  <w:style w:type="paragraph" w:styleId="Cita">
    <w:name w:val="Quote"/>
    <w:basedOn w:val="Normal"/>
    <w:next w:val="Normal"/>
    <w:link w:val="CitaCar"/>
    <w:uiPriority w:val="29"/>
    <w:qFormat w:val="1"/>
    <w:rsid w:val="00E772CD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CitaCar" w:customStyle="1">
    <w:name w:val="Cita Car"/>
    <w:basedOn w:val="Fuentedeprrafopredeter"/>
    <w:link w:val="Cita"/>
    <w:uiPriority w:val="29"/>
    <w:rsid w:val="00E772CD"/>
    <w:rPr>
      <w:i w:val="1"/>
      <w:iCs w:val="1"/>
      <w:noProof w:val="1"/>
      <w:color w:val="404040" w:themeColor="text1" w:themeTint="0000BF"/>
      <w:lang w:val="en-GB"/>
    </w:rPr>
  </w:style>
  <w:style w:type="paragraph" w:styleId="Prrafodelista">
    <w:name w:val="List Paragraph"/>
    <w:basedOn w:val="Normal"/>
    <w:uiPriority w:val="34"/>
    <w:qFormat w:val="1"/>
    <w:rsid w:val="00E772CD"/>
    <w:pPr>
      <w:ind w:left="720"/>
      <w:contextualSpacing w:val="1"/>
    </w:pPr>
  </w:style>
  <w:style w:type="character" w:styleId="nfasisintenso">
    <w:name w:val="Intense Emphasis"/>
    <w:basedOn w:val="Fuentedeprrafopredeter"/>
    <w:uiPriority w:val="21"/>
    <w:qFormat w:val="1"/>
    <w:rsid w:val="00E772CD"/>
    <w:rPr>
      <w:i w:val="1"/>
      <w:iCs w:val="1"/>
      <w:color w:val="2f5496" w:themeColor="accent1" w:themeShade="0000BF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E772CD"/>
    <w:pPr>
      <w:pBdr>
        <w:top w:color="2f5496" w:space="10" w:sz="4" w:themeColor="accent1" w:themeShade="0000BF" w:val="single"/>
        <w:bottom w:color="2f5496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2f5496" w:themeColor="accent1" w:themeShade="0000BF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E772CD"/>
    <w:rPr>
      <w:i w:val="1"/>
      <w:iCs w:val="1"/>
      <w:noProof w:val="1"/>
      <w:color w:val="2f5496" w:themeColor="accent1" w:themeShade="0000BF"/>
      <w:lang w:val="en-GB"/>
    </w:rPr>
  </w:style>
  <w:style w:type="character" w:styleId="Referenciaintensa">
    <w:name w:val="Intense Reference"/>
    <w:basedOn w:val="Fuentedeprrafopredeter"/>
    <w:uiPriority w:val="32"/>
    <w:qFormat w:val="1"/>
    <w:rsid w:val="00E772CD"/>
    <w:rPr>
      <w:b w:val="1"/>
      <w:bCs w:val="1"/>
      <w:smallCaps w:val="1"/>
      <w:color w:val="2f5496" w:themeColor="accent1" w:themeShade="0000BF"/>
      <w:spacing w:val="5"/>
    </w:rPr>
  </w:style>
  <w:style w:type="table" w:styleId="Tablaconcuadrcula">
    <w:name w:val="Table Grid"/>
    <w:basedOn w:val="Tablanormal"/>
    <w:uiPriority w:val="39"/>
    <w:rsid w:val="001E21B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8.jp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ZGxHC8sC+ShcERUtHH+2VbgApMQ==">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2024-11-21T19:22:00Z</dcterms:created>
  <dc:creator>Lenis Rossi Wong Portillo</dc:creator>
</cp:coreProperties>
</file>