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10041B" w14:textId="77777777" w:rsidR="00BA206C" w:rsidRPr="005E1FFB" w:rsidRDefault="00BA206C" w:rsidP="00BA206C">
      <w:pPr>
        <w:ind w:left="-426" w:right="-185"/>
        <w:jc w:val="center"/>
        <w:rPr>
          <w:rFonts w:ascii="Times New Roman" w:hAnsi="Times New Roman" w:cs="Times New Roman"/>
          <w:b/>
          <w:sz w:val="32"/>
          <w:szCs w:val="32"/>
          <w:lang w:val="es-PE"/>
        </w:rPr>
      </w:pPr>
      <w:bookmarkStart w:id="0" w:name="_csh760yh42np" w:colFirst="0" w:colLast="0"/>
      <w:bookmarkEnd w:id="0"/>
      <w:r w:rsidRPr="005E1FFB">
        <w:rPr>
          <w:rFonts w:ascii="Times New Roman" w:hAnsi="Times New Roman" w:cs="Times New Roman"/>
          <w:b/>
          <w:bCs/>
          <w:sz w:val="32"/>
          <w:szCs w:val="32"/>
          <w:lang w:val="es-PE"/>
        </w:rPr>
        <w:t>UNIVERSIDAD NACIONAL MAYOR DE SAN MARCOS</w:t>
      </w:r>
    </w:p>
    <w:p w14:paraId="617A5C32" w14:textId="77777777" w:rsidR="00BA206C" w:rsidRPr="005E1FFB" w:rsidRDefault="00BA206C" w:rsidP="00BA206C">
      <w:pPr>
        <w:ind w:left="-426" w:right="-185"/>
        <w:jc w:val="center"/>
        <w:rPr>
          <w:rFonts w:ascii="Times New Roman" w:hAnsi="Times New Roman" w:cs="Times New Roman"/>
          <w:b/>
          <w:sz w:val="32"/>
          <w:szCs w:val="32"/>
          <w:lang w:val="es-PE"/>
        </w:rPr>
      </w:pPr>
      <w:r w:rsidRPr="005E1FFB">
        <w:rPr>
          <w:rFonts w:ascii="Times New Roman" w:hAnsi="Times New Roman" w:cs="Times New Roman"/>
          <w:b/>
          <w:bCs/>
          <w:sz w:val="32"/>
          <w:szCs w:val="32"/>
          <w:lang w:val="es-PE"/>
        </w:rPr>
        <w:t>“Universidad del Perú. Decana de América”</w:t>
      </w:r>
    </w:p>
    <w:p w14:paraId="2E2FC295" w14:textId="77777777" w:rsidR="00BA206C" w:rsidRPr="005E1FFB" w:rsidRDefault="00BA206C" w:rsidP="00BA206C">
      <w:pPr>
        <w:ind w:left="-426" w:right="-185"/>
        <w:jc w:val="center"/>
        <w:rPr>
          <w:rFonts w:ascii="Times New Roman" w:hAnsi="Times New Roman" w:cs="Times New Roman"/>
          <w:b/>
          <w:sz w:val="32"/>
          <w:szCs w:val="32"/>
          <w:lang w:val="es-PE"/>
        </w:rPr>
      </w:pPr>
      <w:r w:rsidRPr="005E1FFB">
        <w:rPr>
          <w:rFonts w:ascii="Times New Roman" w:hAnsi="Times New Roman" w:cs="Times New Roman"/>
          <w:b/>
          <w:bCs/>
          <w:sz w:val="32"/>
          <w:szCs w:val="32"/>
          <w:lang w:val="es-PE"/>
        </w:rPr>
        <w:t>FACULTAD DE INGENIERÍA DE SISTEMAS E INFORMÁTICA</w:t>
      </w:r>
    </w:p>
    <w:p w14:paraId="79488E7D" w14:textId="77777777" w:rsidR="00BA206C" w:rsidRPr="005E1FFB" w:rsidRDefault="00BA206C" w:rsidP="00BA206C">
      <w:pPr>
        <w:ind w:left="-426" w:right="-185"/>
        <w:jc w:val="center"/>
        <w:rPr>
          <w:rFonts w:ascii="Times New Roman" w:hAnsi="Times New Roman" w:cs="Times New Roman"/>
          <w:b/>
          <w:sz w:val="36"/>
          <w:szCs w:val="36"/>
          <w:lang w:val="es-PE"/>
        </w:rPr>
      </w:pPr>
      <w:r w:rsidRPr="005E1FFB">
        <w:rPr>
          <w:rFonts w:ascii="Times New Roman" w:hAnsi="Times New Roman" w:cs="Times New Roman"/>
          <w:b/>
          <w:bCs/>
          <w:sz w:val="32"/>
          <w:szCs w:val="32"/>
          <w:lang w:val="es-PE"/>
        </w:rPr>
        <w:t>E.P. INGENIERÍA DE SOFTWARE</w:t>
      </w:r>
    </w:p>
    <w:p w14:paraId="6F8F52BC" w14:textId="77777777" w:rsidR="00BA206C" w:rsidRPr="005E1FFB" w:rsidRDefault="00BA206C" w:rsidP="00BA206C">
      <w:pPr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6865E3EA" w14:textId="77777777" w:rsidR="00BA206C" w:rsidRPr="005E1FFB" w:rsidRDefault="00BA206C" w:rsidP="00BA206C">
      <w:pPr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5E1FFB">
        <w:rPr>
          <w:rFonts w:ascii="Times New Roman" w:hAnsi="Times New Roman" w:cs="Times New Roman"/>
          <w:b/>
          <w:noProof/>
          <w:sz w:val="36"/>
          <w:szCs w:val="36"/>
          <w:lang w:val="es-PE"/>
        </w:rPr>
        <w:drawing>
          <wp:anchor distT="0" distB="0" distL="114300" distR="114300" simplePos="0" relativeHeight="251659264" behindDoc="0" locked="0" layoutInCell="1" allowOverlap="1" wp14:anchorId="612CD5DB" wp14:editId="101522E1">
            <wp:simplePos x="0" y="0"/>
            <wp:positionH relativeFrom="margin">
              <wp:align>center</wp:align>
            </wp:positionH>
            <wp:positionV relativeFrom="paragraph">
              <wp:posOffset>60113</wp:posOffset>
            </wp:positionV>
            <wp:extent cx="1995805" cy="2302510"/>
            <wp:effectExtent l="0" t="0" r="4445" b="2540"/>
            <wp:wrapNone/>
            <wp:docPr id="61580348" name="Imagen 2" descr="Una caricatura de una person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80348" name="Imagen 2" descr="Una caricatura de una person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805" cy="230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E57E52" w14:textId="77777777" w:rsidR="00BA206C" w:rsidRPr="005E1FFB" w:rsidRDefault="00BA206C" w:rsidP="00BA206C">
      <w:pPr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2A2BE25D" w14:textId="77777777" w:rsidR="00BA206C" w:rsidRPr="005E1FFB" w:rsidRDefault="00BA206C" w:rsidP="00BA206C">
      <w:pPr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7097C3B4" w14:textId="77777777" w:rsidR="00BA206C" w:rsidRPr="005E1FFB" w:rsidRDefault="00BA206C" w:rsidP="00BA206C">
      <w:pPr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093BB9E5" w14:textId="77777777" w:rsidR="00BA206C" w:rsidRPr="005E1FFB" w:rsidRDefault="00BA206C" w:rsidP="00BA206C">
      <w:pPr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53573013" w14:textId="77777777" w:rsidR="00BA206C" w:rsidRPr="005E1FFB" w:rsidRDefault="00BA206C" w:rsidP="00BA206C">
      <w:pPr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52DC3759" w14:textId="77777777" w:rsidR="00BA206C" w:rsidRPr="005E1FFB" w:rsidRDefault="00BA206C" w:rsidP="00BA206C">
      <w:pPr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65442121" w14:textId="77777777" w:rsidR="00BA206C" w:rsidRPr="005E1FFB" w:rsidRDefault="00BA206C" w:rsidP="00BA206C">
      <w:pPr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01B7D9FD" w14:textId="77777777" w:rsidR="00BA206C" w:rsidRPr="005E1FFB" w:rsidRDefault="00BA206C" w:rsidP="00BA206C">
      <w:pPr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05328113" w14:textId="77777777" w:rsidR="00BA206C" w:rsidRPr="005E1FFB" w:rsidRDefault="00BA206C" w:rsidP="00BA206C">
      <w:pPr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7D8E784A" w14:textId="77777777" w:rsidR="00BA206C" w:rsidRPr="005E1FFB" w:rsidRDefault="00BA206C" w:rsidP="00BA206C">
      <w:pPr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5DA99D2B" w14:textId="77777777" w:rsidR="00BA206C" w:rsidRPr="005E1FFB" w:rsidRDefault="00BA206C" w:rsidP="00BA206C">
      <w:pPr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4EFF53B6" w14:textId="77777777" w:rsidR="00BA206C" w:rsidRPr="005E1FFB" w:rsidRDefault="00BA206C" w:rsidP="00BA206C">
      <w:pPr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343B45D5" w14:textId="20E83C51" w:rsidR="00BA206C" w:rsidRPr="005E1FFB" w:rsidRDefault="00BA206C" w:rsidP="00BA206C">
      <w:pPr>
        <w:jc w:val="center"/>
        <w:rPr>
          <w:rFonts w:ascii="Times New Roman" w:hAnsi="Times New Roman" w:cs="Times New Roman"/>
          <w:b/>
          <w:sz w:val="30"/>
          <w:szCs w:val="30"/>
          <w:lang w:val="es-PE"/>
        </w:rPr>
      </w:pPr>
      <w:r w:rsidRPr="005E1FFB">
        <w:rPr>
          <w:rFonts w:ascii="Times New Roman" w:hAnsi="Times New Roman" w:cs="Times New Roman"/>
          <w:b/>
          <w:bCs/>
          <w:sz w:val="30"/>
          <w:szCs w:val="30"/>
          <w:lang w:val="es-PE"/>
        </w:rPr>
        <w:t>“</w:t>
      </w:r>
      <w:r w:rsidRPr="00160ADE">
        <w:rPr>
          <w:rFonts w:ascii="Times New Roman" w:hAnsi="Times New Roman" w:cs="Times New Roman"/>
          <w:b/>
          <w:bCs/>
          <w:sz w:val="30"/>
          <w:szCs w:val="30"/>
          <w:lang w:val="es-PE"/>
        </w:rPr>
        <w:t>Requisitos de Usuario 0</w:t>
      </w:r>
      <w:r>
        <w:rPr>
          <w:rFonts w:ascii="Times New Roman" w:hAnsi="Times New Roman" w:cs="Times New Roman"/>
          <w:b/>
          <w:bCs/>
          <w:sz w:val="30"/>
          <w:szCs w:val="30"/>
          <w:lang w:val="es-PE"/>
        </w:rPr>
        <w:t>6</w:t>
      </w:r>
      <w:r w:rsidRPr="005E1FFB">
        <w:rPr>
          <w:rFonts w:ascii="Times New Roman" w:hAnsi="Times New Roman" w:cs="Times New Roman"/>
          <w:b/>
          <w:bCs/>
          <w:sz w:val="30"/>
          <w:szCs w:val="30"/>
          <w:lang w:val="es-PE"/>
        </w:rPr>
        <w:t>”</w:t>
      </w:r>
    </w:p>
    <w:p w14:paraId="60F2D89D" w14:textId="77777777" w:rsidR="00BA206C" w:rsidRPr="005E1FFB" w:rsidRDefault="00BA206C" w:rsidP="00BA206C">
      <w:pPr>
        <w:jc w:val="center"/>
        <w:rPr>
          <w:rFonts w:ascii="Times New Roman" w:hAnsi="Times New Roman" w:cs="Times New Roman"/>
          <w:b/>
          <w:sz w:val="36"/>
          <w:szCs w:val="36"/>
          <w:lang w:val="es-PE"/>
        </w:rPr>
      </w:pPr>
    </w:p>
    <w:p w14:paraId="5F6CEFE0" w14:textId="77777777" w:rsidR="00BA206C" w:rsidRPr="005E1FFB" w:rsidRDefault="00BA206C" w:rsidP="00BA206C">
      <w:pPr>
        <w:spacing w:after="100"/>
        <w:jc w:val="center"/>
        <w:rPr>
          <w:rFonts w:ascii="Times New Roman" w:hAnsi="Times New Roman" w:cs="Times New Roman"/>
          <w:b/>
          <w:sz w:val="28"/>
          <w:szCs w:val="28"/>
          <w:lang w:val="es-PE"/>
        </w:rPr>
      </w:pPr>
      <w:r w:rsidRPr="005E1FFB">
        <w:rPr>
          <w:rFonts w:ascii="Times New Roman" w:hAnsi="Times New Roman" w:cs="Times New Roman"/>
          <w:b/>
          <w:bCs/>
          <w:sz w:val="28"/>
          <w:szCs w:val="28"/>
          <w:lang w:val="es-PE"/>
        </w:rPr>
        <w:t>Empresa: AETHER TECH</w:t>
      </w:r>
    </w:p>
    <w:p w14:paraId="713B5357" w14:textId="77777777" w:rsidR="00BA206C" w:rsidRPr="005E1FFB" w:rsidRDefault="00BA206C" w:rsidP="00BA206C">
      <w:pPr>
        <w:jc w:val="center"/>
        <w:rPr>
          <w:rFonts w:ascii="Times New Roman" w:hAnsi="Times New Roman" w:cs="Times New Roman"/>
          <w:sz w:val="36"/>
          <w:szCs w:val="36"/>
          <w:lang w:val="es-PE"/>
        </w:rPr>
      </w:pPr>
      <w:r w:rsidRPr="005E1FFB">
        <w:rPr>
          <w:rFonts w:ascii="Times New Roman" w:hAnsi="Times New Roman" w:cs="Times New Roman"/>
          <w:sz w:val="28"/>
          <w:szCs w:val="28"/>
          <w:lang w:val="es-PE"/>
        </w:rPr>
        <w:t>Grupo 2</w:t>
      </w:r>
    </w:p>
    <w:p w14:paraId="0BF93130" w14:textId="77777777" w:rsidR="00BA206C" w:rsidRPr="005E1FFB" w:rsidRDefault="00BA206C" w:rsidP="00BA206C">
      <w:pPr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71E0A639" w14:textId="77777777" w:rsidR="00BA206C" w:rsidRPr="005E1FFB" w:rsidRDefault="00BA206C" w:rsidP="00BA206C">
      <w:pPr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5255C3DB" w14:textId="77777777" w:rsidR="00BA206C" w:rsidRPr="005E1FFB" w:rsidRDefault="00BA206C" w:rsidP="00BA206C">
      <w:pPr>
        <w:spacing w:after="100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5E1FFB">
        <w:rPr>
          <w:rFonts w:ascii="Times New Roman" w:hAnsi="Times New Roman" w:cs="Times New Roman"/>
          <w:b/>
          <w:bCs/>
          <w:sz w:val="24"/>
          <w:szCs w:val="24"/>
          <w:lang w:val="es-PE"/>
        </w:rPr>
        <w:t>Docente:</w:t>
      </w:r>
    </w:p>
    <w:p w14:paraId="3F4778CF" w14:textId="77777777" w:rsidR="00BA206C" w:rsidRPr="005E1FFB" w:rsidRDefault="00BA206C" w:rsidP="00BA206C">
      <w:pPr>
        <w:jc w:val="center"/>
        <w:rPr>
          <w:rFonts w:ascii="Times New Roman" w:hAnsi="Times New Roman" w:cs="Times New Roman"/>
          <w:bCs/>
          <w:sz w:val="24"/>
          <w:szCs w:val="24"/>
          <w:lang w:val="es-PE"/>
        </w:rPr>
      </w:pPr>
      <w:r w:rsidRPr="005E1FFB">
        <w:rPr>
          <w:rFonts w:ascii="Times New Roman" w:hAnsi="Times New Roman" w:cs="Times New Roman"/>
          <w:bCs/>
          <w:sz w:val="24"/>
          <w:szCs w:val="24"/>
          <w:lang w:val="es-PE"/>
        </w:rPr>
        <w:t>Wong Portillo, Lenis Rossi</w:t>
      </w:r>
    </w:p>
    <w:p w14:paraId="33F26548" w14:textId="77777777" w:rsidR="00BA206C" w:rsidRPr="005E1FFB" w:rsidRDefault="00BA206C" w:rsidP="00BA206C">
      <w:pPr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75244AF4" w14:textId="77777777" w:rsidR="00BA206C" w:rsidRPr="005E1FFB" w:rsidRDefault="00BA206C" w:rsidP="00BA206C">
      <w:pPr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0C5C5DA4" w14:textId="77777777" w:rsidR="00BA206C" w:rsidRPr="005E1FFB" w:rsidRDefault="00BA206C" w:rsidP="00BA206C">
      <w:pPr>
        <w:spacing w:after="100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5E1FFB">
        <w:rPr>
          <w:rFonts w:ascii="Times New Roman" w:hAnsi="Times New Roman" w:cs="Times New Roman"/>
          <w:b/>
          <w:bCs/>
          <w:sz w:val="24"/>
          <w:szCs w:val="24"/>
          <w:lang w:val="es-PE"/>
        </w:rPr>
        <w:t>Integrantes:</w:t>
      </w:r>
    </w:p>
    <w:p w14:paraId="4E811EBD" w14:textId="77777777" w:rsidR="00BA206C" w:rsidRPr="005E1FFB" w:rsidRDefault="00BA206C" w:rsidP="00BA206C">
      <w:pPr>
        <w:widowControl w:val="0"/>
        <w:numPr>
          <w:ilvl w:val="0"/>
          <w:numId w:val="9"/>
        </w:numPr>
        <w:tabs>
          <w:tab w:val="clear" w:pos="720"/>
          <w:tab w:val="num" w:pos="993"/>
        </w:tabs>
        <w:spacing w:line="240" w:lineRule="auto"/>
        <w:ind w:left="3261"/>
        <w:rPr>
          <w:rFonts w:ascii="Times New Roman" w:hAnsi="Times New Roman" w:cs="Times New Roman"/>
          <w:bCs/>
          <w:sz w:val="24"/>
          <w:szCs w:val="24"/>
          <w:lang w:val="es-PE"/>
        </w:rPr>
      </w:pPr>
      <w:r w:rsidRPr="005E1FFB">
        <w:rPr>
          <w:rFonts w:ascii="Times New Roman" w:hAnsi="Times New Roman" w:cs="Times New Roman"/>
          <w:bCs/>
          <w:sz w:val="24"/>
          <w:szCs w:val="24"/>
          <w:lang w:val="es-PE"/>
        </w:rPr>
        <w:t>Davalos Benito Rodrigo</w:t>
      </w:r>
    </w:p>
    <w:p w14:paraId="4A852169" w14:textId="77777777" w:rsidR="00BA206C" w:rsidRPr="005E1FFB" w:rsidRDefault="00BA206C" w:rsidP="00BA206C">
      <w:pPr>
        <w:widowControl w:val="0"/>
        <w:numPr>
          <w:ilvl w:val="0"/>
          <w:numId w:val="9"/>
        </w:numPr>
        <w:tabs>
          <w:tab w:val="clear" w:pos="720"/>
          <w:tab w:val="num" w:pos="993"/>
        </w:tabs>
        <w:spacing w:line="240" w:lineRule="auto"/>
        <w:ind w:left="3261"/>
        <w:rPr>
          <w:rFonts w:ascii="Times New Roman" w:hAnsi="Times New Roman" w:cs="Times New Roman"/>
          <w:bCs/>
          <w:sz w:val="24"/>
          <w:szCs w:val="24"/>
          <w:lang w:val="es-PE"/>
        </w:rPr>
      </w:pPr>
      <w:r w:rsidRPr="005E1FFB">
        <w:rPr>
          <w:rFonts w:ascii="Times New Roman" w:hAnsi="Times New Roman" w:cs="Times New Roman"/>
          <w:bCs/>
          <w:sz w:val="24"/>
          <w:szCs w:val="24"/>
          <w:lang w:val="es-PE"/>
        </w:rPr>
        <w:t>Limachi Sarmiento, Jose Luis</w:t>
      </w:r>
    </w:p>
    <w:p w14:paraId="705F906F" w14:textId="77777777" w:rsidR="00BA206C" w:rsidRPr="005E1FFB" w:rsidRDefault="00BA206C" w:rsidP="00BA206C">
      <w:pPr>
        <w:widowControl w:val="0"/>
        <w:numPr>
          <w:ilvl w:val="0"/>
          <w:numId w:val="9"/>
        </w:numPr>
        <w:tabs>
          <w:tab w:val="clear" w:pos="720"/>
          <w:tab w:val="num" w:pos="993"/>
        </w:tabs>
        <w:spacing w:line="240" w:lineRule="auto"/>
        <w:ind w:left="3261"/>
        <w:rPr>
          <w:rFonts w:ascii="Times New Roman" w:hAnsi="Times New Roman" w:cs="Times New Roman"/>
          <w:bCs/>
          <w:sz w:val="24"/>
          <w:szCs w:val="24"/>
          <w:lang w:val="es-PE"/>
        </w:rPr>
      </w:pPr>
      <w:r w:rsidRPr="005E1FFB">
        <w:rPr>
          <w:rFonts w:ascii="Times New Roman" w:hAnsi="Times New Roman" w:cs="Times New Roman"/>
          <w:bCs/>
          <w:sz w:val="24"/>
          <w:szCs w:val="24"/>
          <w:lang w:val="es-PE"/>
        </w:rPr>
        <w:t>Meza Torres, Joseph Omar</w:t>
      </w:r>
    </w:p>
    <w:p w14:paraId="1D34E39E" w14:textId="77777777" w:rsidR="00BA206C" w:rsidRPr="005E1FFB" w:rsidRDefault="00BA206C" w:rsidP="00BA206C">
      <w:pPr>
        <w:widowControl w:val="0"/>
        <w:numPr>
          <w:ilvl w:val="0"/>
          <w:numId w:val="9"/>
        </w:numPr>
        <w:tabs>
          <w:tab w:val="clear" w:pos="720"/>
          <w:tab w:val="num" w:pos="993"/>
        </w:tabs>
        <w:spacing w:line="240" w:lineRule="auto"/>
        <w:ind w:left="3261"/>
        <w:rPr>
          <w:rFonts w:ascii="Times New Roman" w:hAnsi="Times New Roman" w:cs="Times New Roman"/>
          <w:bCs/>
          <w:sz w:val="24"/>
          <w:szCs w:val="24"/>
          <w:lang w:val="es-PE"/>
        </w:rPr>
      </w:pPr>
      <w:r w:rsidRPr="005E1FFB">
        <w:rPr>
          <w:rFonts w:ascii="Times New Roman" w:hAnsi="Times New Roman" w:cs="Times New Roman"/>
          <w:bCs/>
          <w:sz w:val="24"/>
          <w:szCs w:val="24"/>
          <w:lang w:val="es-PE"/>
        </w:rPr>
        <w:t>Panta Labán, Leonardo Justo</w:t>
      </w:r>
    </w:p>
    <w:p w14:paraId="110CF074" w14:textId="77777777" w:rsidR="00BA206C" w:rsidRPr="005E1FFB" w:rsidRDefault="00BA206C" w:rsidP="00BA206C">
      <w:pPr>
        <w:widowControl w:val="0"/>
        <w:numPr>
          <w:ilvl w:val="0"/>
          <w:numId w:val="9"/>
        </w:numPr>
        <w:tabs>
          <w:tab w:val="clear" w:pos="720"/>
          <w:tab w:val="num" w:pos="993"/>
        </w:tabs>
        <w:spacing w:line="240" w:lineRule="auto"/>
        <w:ind w:left="3261"/>
        <w:rPr>
          <w:rFonts w:ascii="Times New Roman" w:hAnsi="Times New Roman" w:cs="Times New Roman"/>
          <w:bCs/>
          <w:sz w:val="24"/>
          <w:szCs w:val="24"/>
          <w:lang w:val="es-PE"/>
        </w:rPr>
      </w:pPr>
      <w:r w:rsidRPr="005E1FFB">
        <w:rPr>
          <w:rFonts w:ascii="Times New Roman" w:hAnsi="Times New Roman" w:cs="Times New Roman"/>
          <w:bCs/>
          <w:sz w:val="24"/>
          <w:szCs w:val="24"/>
          <w:lang w:val="es-PE"/>
        </w:rPr>
        <w:t>Uscamayta Sanchez, Gabriel Omar</w:t>
      </w:r>
    </w:p>
    <w:p w14:paraId="387153A1" w14:textId="77777777" w:rsidR="00BA206C" w:rsidRPr="005E1FFB" w:rsidRDefault="00BA206C" w:rsidP="00BA206C">
      <w:pPr>
        <w:widowControl w:val="0"/>
        <w:numPr>
          <w:ilvl w:val="0"/>
          <w:numId w:val="9"/>
        </w:numPr>
        <w:tabs>
          <w:tab w:val="clear" w:pos="720"/>
          <w:tab w:val="num" w:pos="993"/>
        </w:tabs>
        <w:spacing w:line="240" w:lineRule="auto"/>
        <w:ind w:left="3261"/>
        <w:rPr>
          <w:rFonts w:ascii="Times New Roman" w:hAnsi="Times New Roman" w:cs="Times New Roman"/>
          <w:b/>
          <w:sz w:val="36"/>
          <w:szCs w:val="36"/>
          <w:lang w:val="es-PE"/>
        </w:rPr>
      </w:pPr>
      <w:r w:rsidRPr="005E1FFB">
        <w:rPr>
          <w:rFonts w:ascii="Times New Roman" w:hAnsi="Times New Roman" w:cs="Times New Roman"/>
          <w:bCs/>
          <w:sz w:val="24"/>
          <w:szCs w:val="24"/>
          <w:lang w:val="es-PE"/>
        </w:rPr>
        <w:t>Villanueva Aguirre, Cesar Alexander</w:t>
      </w:r>
    </w:p>
    <w:p w14:paraId="6EA217E2" w14:textId="77777777" w:rsidR="00BA206C" w:rsidRPr="005E1FFB" w:rsidRDefault="00BA206C" w:rsidP="00BA206C">
      <w:pPr>
        <w:ind w:left="3261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5B7B357B" w14:textId="77777777" w:rsidR="00BA206C" w:rsidRPr="005E1FFB" w:rsidRDefault="00BA206C" w:rsidP="00BA206C">
      <w:pPr>
        <w:ind w:left="3261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20BF9D9B" w14:textId="77777777" w:rsidR="00BA206C" w:rsidRPr="005E1FFB" w:rsidRDefault="00BA206C" w:rsidP="00BA206C">
      <w:pPr>
        <w:ind w:left="3261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720E08B1" w14:textId="77777777" w:rsidR="00BA206C" w:rsidRPr="005E1FFB" w:rsidRDefault="00BA206C" w:rsidP="00BA206C">
      <w:pPr>
        <w:ind w:left="3261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1F704FC9" w14:textId="77777777" w:rsidR="00BA206C" w:rsidRPr="005E1FFB" w:rsidRDefault="00BA206C" w:rsidP="00BA206C">
      <w:pPr>
        <w:ind w:left="3261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54093059" w14:textId="32B191A3" w:rsidR="00BA206C" w:rsidRDefault="00BA206C" w:rsidP="00BA206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E1FFB">
        <w:rPr>
          <w:rFonts w:ascii="Times New Roman" w:hAnsi="Times New Roman" w:cs="Times New Roman"/>
          <w:b/>
          <w:bCs/>
          <w:sz w:val="28"/>
          <w:szCs w:val="28"/>
          <w:lang w:val="es-PE"/>
        </w:rPr>
        <w:t>2025 - I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7FE40CE6" w14:textId="183212D5" w:rsidR="00740889" w:rsidRDefault="00000000">
      <w:pPr>
        <w:widowControl w:val="0"/>
        <w:spacing w:before="120" w:after="6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Requisitos de usuario 06</w:t>
      </w:r>
    </w:p>
    <w:p w14:paraId="6ACFCBBD" w14:textId="77777777" w:rsidR="00740889" w:rsidRDefault="00740889">
      <w:pPr>
        <w:spacing w:line="360" w:lineRule="auto"/>
      </w:pPr>
    </w:p>
    <w:tbl>
      <w:tblPr>
        <w:tblStyle w:val="a"/>
        <w:tblW w:w="93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2595"/>
        <w:gridCol w:w="2010"/>
        <w:gridCol w:w="2325"/>
      </w:tblGrid>
      <w:tr w:rsidR="00740889" w14:paraId="4FAFD0D2" w14:textId="77777777">
        <w:tc>
          <w:tcPr>
            <w:tcW w:w="2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C7F8FD" w14:textId="77777777" w:rsidR="0074088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Requisito de Usuario</w:t>
            </w:r>
          </w:p>
        </w:tc>
        <w:tc>
          <w:tcPr>
            <w:tcW w:w="259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A7C7F8" w14:textId="77777777" w:rsidR="0074088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R06</w:t>
            </w:r>
          </w:p>
        </w:tc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AF4891" w14:textId="77777777" w:rsidR="0074088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Título</w:t>
            </w:r>
          </w:p>
        </w:tc>
        <w:tc>
          <w:tcPr>
            <w:tcW w:w="232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7FA37E" w14:textId="77777777" w:rsidR="0074088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Generar de reportes 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dashboards</w:t>
            </w:r>
            <w:proofErr w:type="spellEnd"/>
          </w:p>
        </w:tc>
      </w:tr>
      <w:tr w:rsidR="00740889" w14:paraId="10F8FD8D" w14:textId="77777777">
        <w:trPr>
          <w:trHeight w:val="440"/>
        </w:trPr>
        <w:tc>
          <w:tcPr>
            <w:tcW w:w="2400" w:type="dxa"/>
            <w:vMerge w:val="restart"/>
            <w:tcBorders>
              <w:top w:val="single" w:sz="12" w:space="0" w:color="000000"/>
              <w:left w:val="single" w:sz="12" w:space="0" w:color="000000"/>
            </w:tcBorders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EADD09" w14:textId="77777777" w:rsidR="0074088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Especificaciones</w:t>
            </w:r>
          </w:p>
          <w:p w14:paraId="1B2E6675" w14:textId="77777777" w:rsidR="0074088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Funcionales</w:t>
            </w:r>
          </w:p>
        </w:tc>
        <w:tc>
          <w:tcPr>
            <w:tcW w:w="2595" w:type="dxa"/>
            <w:tcBorders>
              <w:top w:val="single" w:sz="12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1D5538" w14:textId="77777777" w:rsidR="0074088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Objetivo</w:t>
            </w:r>
          </w:p>
        </w:tc>
        <w:tc>
          <w:tcPr>
            <w:tcW w:w="4335" w:type="dxa"/>
            <w:gridSpan w:val="2"/>
            <w:tcBorders>
              <w:top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B2075" w14:textId="77777777" w:rsidR="00740889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Permitir al jefe de almacén y al administrador acceder a reportes programados 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dashboards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interactivos que brinden una visión clara sobre el estado del stock actual, productos próximos a vencer, movimientos de inventario y rotación de productos, para una toma de decisiones eficiente y oportuna.</w:t>
            </w:r>
          </w:p>
        </w:tc>
      </w:tr>
      <w:tr w:rsidR="00740889" w14:paraId="389698D3" w14:textId="77777777">
        <w:trPr>
          <w:trHeight w:val="440"/>
        </w:trPr>
        <w:tc>
          <w:tcPr>
            <w:tcW w:w="2400" w:type="dxa"/>
            <w:vMerge/>
            <w:tcBorders>
              <w:left w:val="single" w:sz="12" w:space="0" w:color="000000"/>
            </w:tcBorders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23C3EB" w14:textId="77777777" w:rsidR="00740889" w:rsidRDefault="007408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5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1FE2F7" w14:textId="77777777" w:rsidR="0074088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Precondiciones</w:t>
            </w:r>
          </w:p>
        </w:tc>
        <w:tc>
          <w:tcPr>
            <w:tcW w:w="433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2FA57" w14:textId="77777777" w:rsidR="00740889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usuario debe estar autenticado y contar con el rol de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Administrador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Jefe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de Almacén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A5AC8ED" w14:textId="77777777" w:rsidR="00740889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Deben existir registros actualizados en el inventario.</w:t>
            </w:r>
          </w:p>
          <w:p w14:paraId="47DB0689" w14:textId="77777777" w:rsidR="00740889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debe estar conectado a la base de datos y contar con los permisos necesarios para consultar y procesar datos.</w:t>
            </w:r>
          </w:p>
        </w:tc>
      </w:tr>
      <w:tr w:rsidR="00740889" w14:paraId="21A1E0F3" w14:textId="77777777">
        <w:trPr>
          <w:trHeight w:val="440"/>
        </w:trPr>
        <w:tc>
          <w:tcPr>
            <w:tcW w:w="2400" w:type="dxa"/>
            <w:vMerge/>
            <w:tcBorders>
              <w:left w:val="single" w:sz="12" w:space="0" w:color="000000"/>
            </w:tcBorders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71B571" w14:textId="77777777" w:rsidR="00740889" w:rsidRDefault="007408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5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4A5AEA" w14:textId="77777777" w:rsidR="0074088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Particularidades</w:t>
            </w:r>
          </w:p>
        </w:tc>
        <w:tc>
          <w:tcPr>
            <w:tcW w:w="433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E7296" w14:textId="77777777" w:rsidR="00740889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Los reportes serán generados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automáticamente de manera programada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cada semana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estarán disponibles para su descarga.</w:t>
            </w:r>
          </w:p>
          <w:p w14:paraId="77CECB71" w14:textId="77777777" w:rsidR="00740889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Reporte de stock actual: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Cantidades disponibles por producto y almacén.</w:t>
            </w:r>
          </w:p>
          <w:p w14:paraId="535F9DEB" w14:textId="77777777" w:rsidR="00740889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Reporte de productos próximos a vencer: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Lista con fechas de caducidad próximas y lotes afectados.</w:t>
            </w:r>
          </w:p>
          <w:p w14:paraId="163A218E" w14:textId="77777777" w:rsidR="00740889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Reporte de rotación de productos: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Productos con mayor y menor movimiento en un período determinado.</w:t>
            </w:r>
          </w:p>
          <w:p w14:paraId="4F260E9D" w14:textId="77777777" w:rsidR="00740889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Dashboard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Gráficos de stock por categoría y almacén.</w:t>
            </w:r>
          </w:p>
          <w:p w14:paraId="020B8890" w14:textId="77777777" w:rsidR="00740889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Dashboard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Indicadores de productos próximos a agotarse.</w:t>
            </w:r>
          </w:p>
          <w:p w14:paraId="0F82A287" w14:textId="77777777" w:rsidR="00740889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Presentación en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excel</w:t>
            </w:r>
            <w:proofErr w:type="spellEnd"/>
          </w:p>
        </w:tc>
      </w:tr>
      <w:tr w:rsidR="00740889" w14:paraId="03E5BDEB" w14:textId="77777777">
        <w:trPr>
          <w:trHeight w:val="440"/>
        </w:trPr>
        <w:tc>
          <w:tcPr>
            <w:tcW w:w="2400" w:type="dxa"/>
            <w:vMerge/>
            <w:tcBorders>
              <w:left w:val="single" w:sz="12" w:space="0" w:color="000000"/>
            </w:tcBorders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3F94D4" w14:textId="77777777" w:rsidR="00740889" w:rsidRDefault="007408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5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3D7EF4" w14:textId="77777777" w:rsidR="0074088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Actores Involucrados</w:t>
            </w:r>
          </w:p>
        </w:tc>
        <w:tc>
          <w:tcPr>
            <w:tcW w:w="433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C2CBB" w14:textId="77777777" w:rsidR="00740889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Administrador</w:t>
            </w:r>
          </w:p>
          <w:p w14:paraId="5D8CF6D2" w14:textId="77777777" w:rsidR="00740889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Jefe de Almacén</w:t>
            </w:r>
          </w:p>
        </w:tc>
      </w:tr>
      <w:tr w:rsidR="00740889" w14:paraId="6EA4DC41" w14:textId="77777777">
        <w:trPr>
          <w:trHeight w:val="440"/>
        </w:trPr>
        <w:tc>
          <w:tcPr>
            <w:tcW w:w="2400" w:type="dxa"/>
            <w:vMerge/>
            <w:tcBorders>
              <w:left w:val="single" w:sz="12" w:space="0" w:color="000000"/>
            </w:tcBorders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B39BDE" w14:textId="77777777" w:rsidR="00740889" w:rsidRDefault="007408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5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6F4FAA" w14:textId="77777777" w:rsidR="0074088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Flujo Básico</w:t>
            </w:r>
          </w:p>
        </w:tc>
        <w:tc>
          <w:tcPr>
            <w:tcW w:w="433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0198D" w14:textId="77777777" w:rsidR="00740889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genera los reportes de forma automática cada semana.</w:t>
            </w:r>
          </w:p>
          <w:p w14:paraId="28F12C89" w14:textId="77777777" w:rsidR="00740889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usuario inicia sesión en el sistema.</w:t>
            </w:r>
          </w:p>
          <w:p w14:paraId="4746566A" w14:textId="77777777" w:rsidR="00740889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Accede al módulo de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"Reportes y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Dashboards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06E07C2" w14:textId="77777777" w:rsidR="00740889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Visualiza los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dashboards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interactivos con la información más reciente.</w:t>
            </w:r>
          </w:p>
          <w:p w14:paraId="482C82DB" w14:textId="77777777" w:rsidR="00740889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Puede seleccionar y descargar los reportes generados previamente (stock, vencimiento, rotación).</w:t>
            </w:r>
          </w:p>
        </w:tc>
      </w:tr>
      <w:tr w:rsidR="00740889" w14:paraId="426ABC5D" w14:textId="77777777">
        <w:trPr>
          <w:trHeight w:val="440"/>
        </w:trPr>
        <w:tc>
          <w:tcPr>
            <w:tcW w:w="2400" w:type="dxa"/>
            <w:vMerge/>
            <w:tcBorders>
              <w:left w:val="single" w:sz="12" w:space="0" w:color="000000"/>
            </w:tcBorders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A29B81" w14:textId="77777777" w:rsidR="00740889" w:rsidRDefault="007408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5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34814D" w14:textId="77777777" w:rsidR="0074088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Flujos Excepcionales</w:t>
            </w:r>
          </w:p>
        </w:tc>
        <w:tc>
          <w:tcPr>
            <w:tcW w:w="433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12DDB" w14:textId="77777777" w:rsidR="00740889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 no hay datos suficientes, se muestra un mensaje indicando la falta de información.</w:t>
            </w:r>
          </w:p>
          <w:p w14:paraId="1458FDF5" w14:textId="77777777" w:rsidR="00740889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 el usuario no tiene permisos, el sistema deniega el acceso al módulo y muestra un mensaje de advertencia.</w:t>
            </w:r>
          </w:p>
          <w:p w14:paraId="351359D9" w14:textId="77777777" w:rsidR="00740889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 ocurre una falla en la generación automática, se notifica al administrador vía sistema o correo interno.</w:t>
            </w:r>
          </w:p>
        </w:tc>
      </w:tr>
      <w:tr w:rsidR="00740889" w14:paraId="07FD65F7" w14:textId="77777777">
        <w:trPr>
          <w:trHeight w:val="440"/>
        </w:trPr>
        <w:tc>
          <w:tcPr>
            <w:tcW w:w="2400" w:type="dxa"/>
            <w:vMerge/>
            <w:tcBorders>
              <w:left w:val="single" w:sz="12" w:space="0" w:color="000000"/>
              <w:bottom w:val="single" w:sz="12" w:space="0" w:color="000000"/>
            </w:tcBorders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C91028" w14:textId="77777777" w:rsidR="00740889" w:rsidRDefault="007408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5" w:type="dxa"/>
            <w:tcBorders>
              <w:bottom w:val="single" w:sz="12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7D963D" w14:textId="77777777" w:rsidR="0074088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Servicios Utilizados</w:t>
            </w:r>
          </w:p>
        </w:tc>
        <w:tc>
          <w:tcPr>
            <w:tcW w:w="4335" w:type="dxa"/>
            <w:gridSpan w:val="2"/>
            <w:tcBorders>
              <w:bottom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9757C" w14:textId="77777777" w:rsidR="00740889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Servicio de consulta de datos del inventario.</w:t>
            </w:r>
          </w:p>
          <w:p w14:paraId="341CC8ED" w14:textId="77777777" w:rsidR="00740889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Motor de exportación de documentos: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ExcelJS</w:t>
            </w:r>
            <w:proofErr w:type="spellEnd"/>
          </w:p>
          <w:p w14:paraId="4F54EC63" w14:textId="77777777" w:rsidR="00740889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Motor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dashboards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Chart.js</w:t>
            </w:r>
          </w:p>
        </w:tc>
      </w:tr>
      <w:tr w:rsidR="00740889" w14:paraId="62FFA816" w14:textId="77777777">
        <w:trPr>
          <w:trHeight w:val="440"/>
        </w:trPr>
        <w:tc>
          <w:tcPr>
            <w:tcW w:w="2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3D5999" w14:textId="77777777" w:rsidR="0074088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 Condiciones</w:t>
            </w:r>
          </w:p>
        </w:tc>
        <w:tc>
          <w:tcPr>
            <w:tcW w:w="6930" w:type="dxa"/>
            <w:gridSpan w:val="3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A30426" w14:textId="77777777" w:rsidR="00740889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Los reportes solicitados o programados han sido generados correctamente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quedan almacenados en el sistema, disponibles para su descarga por los usuarios autorizados.</w:t>
            </w:r>
          </w:p>
          <w:p w14:paraId="7BE2D6CE" w14:textId="77777777" w:rsidR="00740889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Los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dashboards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muestran información actualizada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basada en los datos más recientes del inventario, lotes, movimientos y rotación de productos.</w:t>
            </w:r>
          </w:p>
          <w:p w14:paraId="48579518" w14:textId="77777777" w:rsidR="00740889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Queda un registro de la generación del reporte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incluyendo la fecha, hora y usuario que lo consultó o descargó, para fines de trazabilidad.</w:t>
            </w:r>
          </w:p>
        </w:tc>
      </w:tr>
    </w:tbl>
    <w:p w14:paraId="04E04331" w14:textId="77777777" w:rsidR="00740889" w:rsidRDefault="00740889"/>
    <w:p w14:paraId="2A7E5132" w14:textId="77777777" w:rsidR="00740889" w:rsidRDefault="00740889"/>
    <w:p w14:paraId="4AFDACF3" w14:textId="77777777" w:rsidR="00740889" w:rsidRDefault="00000000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Diagrama de Procesos</w:t>
      </w:r>
    </w:p>
    <w:p w14:paraId="00E0D28E" w14:textId="77777777" w:rsidR="00740889" w:rsidRDefault="00740889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FA30C1" w14:textId="77777777" w:rsidR="00740889" w:rsidRDefault="00740889"/>
    <w:sectPr w:rsidR="0074088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30B28"/>
    <w:multiLevelType w:val="multilevel"/>
    <w:tmpl w:val="3F5035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29353CB"/>
    <w:multiLevelType w:val="multilevel"/>
    <w:tmpl w:val="CDEC8C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29629C9"/>
    <w:multiLevelType w:val="multilevel"/>
    <w:tmpl w:val="88BAB7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A417B7"/>
    <w:multiLevelType w:val="multilevel"/>
    <w:tmpl w:val="E9A89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744F13"/>
    <w:multiLevelType w:val="multilevel"/>
    <w:tmpl w:val="C444E9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1021F08"/>
    <w:multiLevelType w:val="multilevel"/>
    <w:tmpl w:val="71F07F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AF00B32"/>
    <w:multiLevelType w:val="multilevel"/>
    <w:tmpl w:val="645A55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D5073C6"/>
    <w:multiLevelType w:val="multilevel"/>
    <w:tmpl w:val="727A0E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FE13BDB"/>
    <w:multiLevelType w:val="multilevel"/>
    <w:tmpl w:val="0CD46B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8141091">
    <w:abstractNumId w:val="8"/>
  </w:num>
  <w:num w:numId="2" w16cid:durableId="196704656">
    <w:abstractNumId w:val="6"/>
  </w:num>
  <w:num w:numId="3" w16cid:durableId="981619848">
    <w:abstractNumId w:val="7"/>
  </w:num>
  <w:num w:numId="4" w16cid:durableId="462503567">
    <w:abstractNumId w:val="4"/>
  </w:num>
  <w:num w:numId="5" w16cid:durableId="146095347">
    <w:abstractNumId w:val="0"/>
  </w:num>
  <w:num w:numId="6" w16cid:durableId="114519734">
    <w:abstractNumId w:val="1"/>
  </w:num>
  <w:num w:numId="7" w16cid:durableId="1349407366">
    <w:abstractNumId w:val="2"/>
  </w:num>
  <w:num w:numId="8" w16cid:durableId="1526744901">
    <w:abstractNumId w:val="5"/>
  </w:num>
  <w:num w:numId="9" w16cid:durableId="20084411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889"/>
    <w:rsid w:val="002C307F"/>
    <w:rsid w:val="00740889"/>
    <w:rsid w:val="00BA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416D08"/>
  <w15:docId w15:val="{0D88F0EA-07DD-4012-A536-98A27A88C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473</Words>
  <Characters>2602</Characters>
  <Application>Microsoft Office Word</Application>
  <DocSecurity>0</DocSecurity>
  <Lines>21</Lines>
  <Paragraphs>6</Paragraphs>
  <ScaleCrop>false</ScaleCrop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CESAR ALEXANDER VILLANUEVA AGUIRRE</cp:lastModifiedBy>
  <cp:revision>2</cp:revision>
  <dcterms:created xsi:type="dcterms:W3CDTF">2025-05-01T16:41:00Z</dcterms:created>
  <dcterms:modified xsi:type="dcterms:W3CDTF">2025-05-01T16:41:00Z</dcterms:modified>
</cp:coreProperties>
</file>