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1A" w:rsidRDefault="00D72951">
      <w:r>
        <w:t>4/06/2004 Tertulia literaria</w:t>
      </w:r>
    </w:p>
    <w:p w:rsidR="00D72951" w:rsidRDefault="00D72951" w:rsidP="00D72951">
      <w:r>
        <w:t>6/07</w:t>
      </w:r>
      <w:r w:rsidR="004B1002">
        <w:t>/2004 Tertulia pública</w:t>
      </w:r>
      <w:bookmarkStart w:id="0" w:name="_GoBack"/>
      <w:bookmarkEnd w:id="0"/>
    </w:p>
    <w:p w:rsidR="00D72951" w:rsidRDefault="00D72951"/>
    <w:sectPr w:rsidR="00D72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A5"/>
    <w:rsid w:val="003B28A5"/>
    <w:rsid w:val="004B1002"/>
    <w:rsid w:val="00D72951"/>
    <w:rsid w:val="00E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2ABB"/>
  <w15:chartTrackingRefBased/>
  <w15:docId w15:val="{BD831430-CCBC-45B4-AE66-3C5C2B96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2024-05-20T16:49:00Z</dcterms:created>
  <dcterms:modified xsi:type="dcterms:W3CDTF">2024-05-20T16:51:00Z</dcterms:modified>
</cp:coreProperties>
</file>