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6b9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ALEXANDER HUGHES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6eaf0"/>
                <w:sz w:val="22"/>
                <w:szCs w:val="22"/>
                <w:rtl w:val="0"/>
              </w:rPr>
              <w:t xml:space="preserve">Hardware Design &amp; Manufacturing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703-987-7355  •  AlexHughesNOVA@gmail.com  •  www.AlexDHughes.com  •  Austin, TX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bottom w:color="1b6b93" w:space="4" w:sz="6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6b93"/>
          <w:sz w:val="20"/>
          <w:szCs w:val="20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Mechanical/hardware design engineer with 3+ years of hands-on design, build, and test experience in complex </w:t>
      </w:r>
      <w:r w:rsidDel="00000000" w:rsidR="00000000" w:rsidRPr="00000000">
        <w:rPr>
          <w:rtl w:val="0"/>
        </w:rPr>
        <w:t xml:space="preserve">mechanical </w:t>
      </w: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systems. Led the design of a high-performance engine assembly from concept through manufacturing and test, managing cross-functional teams across design, analysis, manufacturing, and vendor integration. Experienced in CAD, complex mechanical assemblies, GD&amp;T, DFM, and production planning. Proven track record of accelerating hardware programs through creative engineering solutions and rigorous schedule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b6b93" w:space="4" w:sz="6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6b93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8200"/>
        <w:tblGridChange w:id="0">
          <w:tblGrid>
            <w:gridCol w:w="2600"/>
            <w:gridCol w:w="8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6b93"/>
                <w:sz w:val="17"/>
                <w:szCs w:val="17"/>
                <w:rtl w:val="0"/>
              </w:rPr>
              <w:t xml:space="preserve">Design &amp; CAD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Siemens NX, Autodesk Inventor, Fusion 360, AutoCAD, OnShape, Parametric Modeling, Fabrication Drawings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6b93"/>
                <w:sz w:val="17"/>
                <w:szCs w:val="17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Structural FEA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 SimCenter NASTRAN, Ansys, MATLAB,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6b93"/>
                <w:sz w:val="17"/>
                <w:szCs w:val="17"/>
                <w:rtl w:val="0"/>
              </w:rPr>
              <w:t xml:space="preserve">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GD&amp;T (ASME Y14.5-2018 / Y14.41-2019), NASA SMC-S-025, NASA SMC-S-016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6b93"/>
                <w:sz w:val="17"/>
                <w:szCs w:val="17"/>
                <w:rtl w:val="0"/>
              </w:rPr>
              <w:t xml:space="preserve">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High-Performance Mechanical Systems, High-Pressure Fluid Systems, Cryogenic Systems, Test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6b93"/>
                <w:sz w:val="17"/>
                <w:szCs w:val="17"/>
                <w:rtl w:val="0"/>
              </w:rPr>
              <w:t xml:space="preserve">Manufacturing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CNC Coordination, Manual Machining, Welding &amp; Plating Processes, Precision Inspection &amp; Metrology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6b93"/>
                <w:sz w:val="17"/>
                <w:szCs w:val="17"/>
                <w:rtl w:val="0"/>
              </w:rPr>
              <w:t xml:space="preserve">Tools &amp; PLM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TeamCenter, Odoo (ERP), Jira, Confluence, Smartsheet, SCRUM/Agile, React (Frontend Dev)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bottom w:color="1b6b93" w:space="4" w:sz="6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6b93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40" w:before="14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7"/>
          <w:szCs w:val="27"/>
          <w:rtl w:val="0"/>
        </w:rPr>
        <w:t xml:space="preserve">FIREFLY AEROSPACE</w:t>
      </w: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color w:val="333333"/>
          <w:sz w:val="24"/>
          <w:szCs w:val="24"/>
          <w:rtl w:val="0"/>
        </w:rPr>
        <w:t xml:space="preserve">Cedar Park &amp; Briggs, TX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e8bc0"/>
          <w:sz w:val="24"/>
          <w:szCs w:val="24"/>
          <w:rtl w:val="0"/>
        </w:rPr>
        <w:t xml:space="preserve">Aug 2021 – Mar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8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e8bc0"/>
          <w:sz w:val="24"/>
          <w:szCs w:val="24"/>
          <w:rtl w:val="0"/>
        </w:rPr>
        <w:t xml:space="preserve">Propulsion Planner — Miranda Main Engine Program (Aug 2024 – Mar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Owned production tracking for every component across all engine builds through first flight, auditing design release, ERP status, manufacturing progress, and inventory in real time.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a custom React dashboard integrating PLM, ERP, and project management data into a single interface for program leadership.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Maintained critical path analyses for each build, delivering data-driven milestone dates to program management.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Ran 3x weekly cross-functional standup meetings—communicating priorities, critical paths, and blockers to design, manufacturing, and leadership.</w:t>
      </w:r>
    </w:p>
    <w:p w:rsidR="00000000" w:rsidDel="00000000" w:rsidP="00000000" w:rsidRDefault="00000000" w:rsidRPr="00000000" w14:paraId="0000001B">
      <w:pPr>
        <w:spacing w:after="40" w:before="8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e8bc0"/>
          <w:sz w:val="24"/>
          <w:szCs w:val="24"/>
          <w:rtl w:val="0"/>
        </w:rPr>
        <w:t xml:space="preserve">Propulsion Engineer — Miranda - E</w:t>
      </w:r>
      <w:r w:rsidDel="00000000" w:rsidR="00000000" w:rsidRPr="00000000">
        <w:rPr>
          <w:b w:val="1"/>
          <w:bCs w:val="1"/>
          <w:i w:val="1"/>
          <w:iCs w:val="1"/>
          <w:color w:val="2e8bc0"/>
          <w:sz w:val="24"/>
          <w:szCs w:val="24"/>
          <w:rtl w:val="0"/>
        </w:rPr>
        <w:t xml:space="preserve">clipse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e8bc0"/>
          <w:sz w:val="24"/>
          <w:szCs w:val="24"/>
          <w:rtl w:val="0"/>
        </w:rPr>
        <w:t xml:space="preserve"> Main Engine Design (</w:t>
      </w:r>
      <w:r w:rsidDel="00000000" w:rsidR="00000000" w:rsidRPr="00000000">
        <w:rPr>
          <w:b w:val="1"/>
          <w:bCs w:val="1"/>
          <w:i w:val="1"/>
          <w:iCs w:val="1"/>
          <w:color w:val="2e8bc0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e8bc0"/>
          <w:sz w:val="24"/>
          <w:szCs w:val="24"/>
          <w:rtl w:val="0"/>
        </w:rPr>
        <w:t xml:space="preserve"> 202</w:t>
      </w:r>
      <w:r w:rsidDel="00000000" w:rsidR="00000000" w:rsidRPr="00000000">
        <w:rPr>
          <w:b w:val="1"/>
          <w:bCs w:val="1"/>
          <w:i w:val="1"/>
          <w:iCs w:val="1"/>
          <w:color w:val="2e8bc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e8bc0"/>
          <w:sz w:val="24"/>
          <w:szCs w:val="24"/>
          <w:rtl w:val="0"/>
        </w:rPr>
        <w:t xml:space="preserve"> – Aug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Engine-level design lead: maintained master CAD assembly, created WBS and part numbering scheme, and defined the full assembly structure for a 230,000 lbf engine program.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Designed critical engine components and managed engine-to-vehicle interface, coordinating requirements across structures, fluids, and operations teams.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Served as primary design authority—reviewed and approved nearly every component and assembly integrated into the engine.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Drawing checker for 50%+ of all parts; verified GD&amp;T compliance and model integrity per ASME Y14.5-2018.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Solely responsible for complete thrust chamber design—produced 100% of CAD models and fabrication drawings from blank sheet through release.</w:t>
      </w:r>
    </w:p>
    <w:p w:rsidR="00000000" w:rsidDel="00000000" w:rsidP="00000000" w:rsidRDefault="00000000" w:rsidRPr="00000000" w14:paraId="00000021">
      <w:pPr>
        <w:spacing w:after="4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2e8bc0"/>
          <w:sz w:val="24"/>
          <w:szCs w:val="24"/>
          <w:rtl w:val="0"/>
        </w:rPr>
        <w:t xml:space="preserve">Propulsion Engineer — Reaver - Alpha Main Engine Design (Aug 2021 – May 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0" w:before="40" w:lineRule="auto"/>
        <w:ind w:left="360" w:hanging="20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Owned major design changes and management for Alpha Flight 3, redesigning critical components for manufacturing optimization and flight risk reduction ahead of Firefly’s first commercial customer launch.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40" w:before="40" w:lineRule="auto"/>
        <w:ind w:left="360" w:hanging="20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Managed multiple concurrent Reaver configurations - one for Firefly’s Alpha rocket, another for an external customer. Streamlined designs for manufacturing efficiency, reducing cross-configuration issues, increasing engine compatibility.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40" w:before="40" w:lineRule="auto"/>
        <w:ind w:left="360" w:hanging="20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a small team to rapidly design, manufacture, and test custom hardware for an external customer project, delivering hardware to the test stand within 2 months of joining Firefly.</w:t>
      </w:r>
    </w:p>
    <w:p w:rsidR="00000000" w:rsidDel="00000000" w:rsidP="00000000" w:rsidRDefault="00000000" w:rsidRPr="00000000" w14:paraId="00000025">
      <w:pPr>
        <w:pBdr>
          <w:bottom w:color="1b6b93" w:space="4" w:sz="6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6b93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026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1"/>
          <w:szCs w:val="21"/>
          <w:rtl w:val="0"/>
        </w:rPr>
        <w:t xml:space="preserve">George Mason University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|  Fairfax, VA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e8bc0"/>
          <w:sz w:val="18"/>
          <w:szCs w:val="18"/>
          <w:rtl w:val="0"/>
        </w:rPr>
        <w:t xml:space="preserve">2017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rPr/>
        <w:sectPr>
          <w:footerReference r:id="rId7" w:type="default"/>
          <w:pgSz w:h="15840" w:w="12240" w:orient="portrait"/>
          <w:pgMar w:bottom="600" w:top="600" w:left="720" w:right="72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18"/>
          <w:szCs w:val="18"/>
          <w:rtl w:val="0"/>
        </w:rPr>
        <w:t xml:space="preserve">Bachelor of Science in Bioengineering</w:t>
      </w: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  •  University Scholar Recipient  •  Outstanding Academic Achievement Award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8" w:val="clear"/>
            <w:tcMar>
              <w:top w:w="100.0" w:type="dxa"/>
              <w:left w:w="240.0" w:type="dxa"/>
              <w:bottom w:w="100.0" w:type="dxa"/>
              <w:right w:w="24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6b93"/>
                <w:sz w:val="26"/>
                <w:szCs w:val="26"/>
                <w:rtl w:val="0"/>
              </w:rPr>
              <w:t xml:space="preserve">ALEXANDER HUGHES</w:t>
            </w:r>
            <w:r w:rsidDel="00000000" w:rsidR="00000000" w:rsidRPr="00000000">
              <w:rPr>
                <w:rFonts w:ascii="Calibri" w:cs="Calibri" w:eastAsia="Calibri" w:hAnsi="Calibri"/>
                <w:color w:val="1a1a2e"/>
                <w:sz w:val="22"/>
                <w:szCs w:val="22"/>
                <w:rtl w:val="0"/>
              </w:rPr>
              <w:t xml:space="preserve">  —  Detailed Work History &amp; Experience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bottom w:color="1b6b93" w:space="4" w:sz="6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6b93"/>
          <w:sz w:val="20"/>
          <w:szCs w:val="20"/>
          <w:rtl w:val="0"/>
        </w:rPr>
        <w:t xml:space="preserve">PROPULSION PLANNER — MIRANDA MAIN ENGINE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26"/>
        </w:tabs>
        <w:spacing w:after="20" w:before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18"/>
          <w:szCs w:val="18"/>
          <w:rtl w:val="0"/>
        </w:rPr>
        <w:t xml:space="preserve">Firefly Aerospace  |  Cedar Park &amp; Briggs, TX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e8bc0"/>
          <w:sz w:val="18"/>
          <w:szCs w:val="18"/>
          <w:rtl w:val="0"/>
        </w:rPr>
        <w:t xml:space="preserve">Aug 2024 – Mar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Owned production tracking for every component across all engine builds through Flight 1, auditing design release, ERP release, manufacturing progress, and inventory in real time.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Developed “Critical Parts” tracking for the ~25 highest-value items per build, building a custom React dashboard integrating TeamCenter, Odoo, and Smartsheet data into a single web interface for program leadership.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Co-developed “Clear-2-Build” system—a standardized method for designers to communicate manufacturing and procurement priorities to the shop floor and purchasing teams.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Tracked production steps for all ~24 thrust chambers, identifying resource bottlenecks and optimizing scheduling around constrained machines, tooling, and vendor support.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Maintained primary, secondary, and tertiary critical path analyses for each engine build, delivering data-driven milestone dates to program management.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Audited and corrected inventory discrepancies in ERP, accelerating parts from warehouse into active manufacturing workflows.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Ran 3x weekly cross-functional standup meetings for design leads, manufacturing engineers, and program managers.</w:t>
      </w:r>
    </w:p>
    <w:p w:rsidR="00000000" w:rsidDel="00000000" w:rsidP="00000000" w:rsidRDefault="00000000" w:rsidRPr="00000000" w14:paraId="00000033">
      <w:pPr>
        <w:pBdr>
          <w:bottom w:color="1b6b93" w:space="4" w:sz="6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6b93"/>
          <w:sz w:val="20"/>
          <w:szCs w:val="20"/>
          <w:rtl w:val="0"/>
        </w:rPr>
        <w:t xml:space="preserve">ENGINE DESIGN LEAD — MIRANDA (230,000 LBF TAP-OFF CYCLE)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026"/>
        </w:tabs>
        <w:spacing w:after="20" w:before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18"/>
          <w:szCs w:val="18"/>
          <w:rtl w:val="0"/>
        </w:rPr>
        <w:t xml:space="preserve">Firefly Aerospace  |  Cedar Park &amp; Briggs, TX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e8bc0"/>
          <w:sz w:val="18"/>
          <w:szCs w:val="18"/>
          <w:rtl w:val="0"/>
        </w:rPr>
        <w:t xml:space="preserve">Aug 2021 –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Maintained master CAD assembly in Siemens NX, created WBS and part number scheme, and defined full assembly structure for the entire engine program.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Owned engine-to-vehicle interface, coordinating requirements and integration with structural, fluid, and operations teams.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Designed critical components: thrust chamber, tap-off manifold, film cooling manifold, TVC clevises, and fluids bulkhead.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Reviewed and approved nearly every component and assembly integrated into the engine, serving as primary design authority.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Drawing checker for 50%+ of all parts—verified GD&amp;T compliance and CAD model integrity per ASME Y14.5-2018 and internal standards.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Managed team design deliverables against stakeholder requirements using SCRUM methodologies and Jira.</w:t>
      </w:r>
    </w:p>
    <w:p w:rsidR="00000000" w:rsidDel="00000000" w:rsidP="00000000" w:rsidRDefault="00000000" w:rsidRPr="00000000" w14:paraId="0000003B">
      <w:pPr>
        <w:pBdr>
          <w:bottom w:color="1b6b93" w:space="4" w:sz="6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6b93"/>
          <w:sz w:val="20"/>
          <w:szCs w:val="20"/>
          <w:rtl w:val="0"/>
        </w:rPr>
        <w:t xml:space="preserve">THRUST CHAMBER — RESPONSIBLE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Solely responsible for complete thrust chamber design—produced 100% of CAD models and fabrication drawings from blank sheet to release.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Served as lead designer and central point of contact connecting materials, purchasing, manufacturing, external vendors, tooling, and interfacing design teams.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Developed high-fidelity parametric CAD models enabling rapid iteration on geometry and cooling channel designs, supporting concurrent engineering workflows.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Coordinated with propulsion analysts to develop thermal-fluid simulation models, iterating wall thickness, cooling channel geometry, and material selection to satisfy performance and structural margin requirements.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Facilitated procurement of large CNC machines for the chamber program, supporting buildout of a new manufacturing facility.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Managed external vendor relationships for raw material production, rough machining, plating, welding, and inspection across multiple suppliers.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Accelerated development by implementing modified-length chambers for early test campaigns—leveraging existing tooling and machines, saving ~6 months of development time.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Worked directly with manufacturing engineers and machinists to resolve fit, tolerance, and process issues during fabrication.</w:t>
      </w:r>
    </w:p>
    <w:p w:rsidR="00000000" w:rsidDel="00000000" w:rsidP="00000000" w:rsidRDefault="00000000" w:rsidRPr="00000000" w14:paraId="00000044">
      <w:pPr>
        <w:pBdr>
          <w:bottom w:color="1b6b93" w:space="4" w:sz="6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6b93"/>
          <w:sz w:val="20"/>
          <w:szCs w:val="20"/>
          <w:rtl w:val="0"/>
        </w:rPr>
        <w:t xml:space="preserve">HANDS-ON &amp; OPERATIONS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Extensive hands-on fabrication background including manual machining (lathe and mill), precision measurement, and hardware assembly in production and test environments.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Supported system activation, checkout, and operations for complex mechanical and fluid systems in safety-critical environments with tight turnaround requirements.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roubleshot mechanical and fluid system issues in real time, supporting rapid issue resolution and hardware iteration.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Familiar with high-pressure and cryogenic fluid system components including valves, fittings, regulators, and instrumentation.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Supported facility upgrades and new infrastructure buildouts—working through legacy system modifications, integration challenges, and first-article checkout.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Led fast-turnaround testing of component hardware, diagnosing issues and validating hardware readiness prior to system-level integration.</w:t>
      </w:r>
    </w:p>
    <w:sectPr>
      <w:footerReference r:id="rId8" w:type="default"/>
      <w:type w:val="nextPage"/>
      <w:pgSz w:h="15840" w:w="12240" w:orient="portrait"/>
      <w:pgMar w:bottom="600" w:top="60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center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2e8bc0"/>
        <w:sz w:val="16"/>
        <w:szCs w:val="16"/>
        <w:rtl w:val="0"/>
      </w:rPr>
      <w:t xml:space="preserve">Detailed work history on reverse  ▪  www.AlexDHughes.com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jc w:val="center"/>
      <w:rPr/>
    </w:pPr>
    <w:r w:rsidDel="00000000" w:rsidR="00000000" w:rsidRPr="00000000">
      <w:rPr>
        <w:rFonts w:ascii="Calibri" w:cs="Calibri" w:eastAsia="Calibri" w:hAnsi="Calibri"/>
        <w:color w:val="2e8bc0"/>
        <w:sz w:val="16"/>
        <w:szCs w:val="16"/>
        <w:rtl w:val="0"/>
      </w:rPr>
      <w:t xml:space="preserve">AlexHughesNOVA@gmail.com  ▪  703-987-7355  ▪  Austin, TX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200"/>
      </w:pPr>
      <w:rPr>
        <w:rFonts w:ascii="Calibri" w:cs="Calibri" w:eastAsia="Calibri" w:hAnsi="Calibri"/>
        <w:color w:val="1b6b93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m3hp1D7DG3cq4aYc6HFgk9OHrg==">CgMxLjA4AHIhMU9UVzY2b2RuMnRsdmFwd1BXZ09BMlVGUkdZTkhRY2JH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2026-02-27T22:07:58.212Z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