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8E29" w14:textId="70A85985" w:rsidR="008C1BBC" w:rsidRDefault="005A77E4" w:rsidP="005A77E4">
      <w:pPr>
        <w:pStyle w:val="Title"/>
        <w:jc w:val="both"/>
        <w:rPr>
          <w:lang w:val="en-GB"/>
        </w:rPr>
      </w:pPr>
      <w:proofErr w:type="spellStart"/>
      <w:r>
        <w:rPr>
          <w:lang w:val="en-GB"/>
        </w:rPr>
        <w:t>Specificații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proiect</w:t>
      </w:r>
      <w:proofErr w:type="spellEnd"/>
    </w:p>
    <w:p w14:paraId="79A80C9A" w14:textId="77777777" w:rsidR="005A77E4" w:rsidRDefault="005A77E4" w:rsidP="005A77E4">
      <w:pPr>
        <w:jc w:val="both"/>
        <w:rPr>
          <w:lang w:val="en-GB"/>
        </w:rPr>
      </w:pPr>
    </w:p>
    <w:p w14:paraId="59E52B24" w14:textId="23E5D5C4" w:rsidR="005A77E4" w:rsidRDefault="005A77E4" w:rsidP="005A77E4">
      <w:pPr>
        <w:pStyle w:val="Heading1"/>
        <w:jc w:val="both"/>
        <w:rPr>
          <w:lang w:val="en-GB"/>
        </w:rPr>
      </w:pPr>
      <w:proofErr w:type="spellStart"/>
      <w:r>
        <w:rPr>
          <w:lang w:val="en-GB"/>
        </w:rPr>
        <w:t>Specificații</w:t>
      </w:r>
      <w:proofErr w:type="spellEnd"/>
      <w:r>
        <w:rPr>
          <w:lang w:val="en-GB"/>
        </w:rPr>
        <w:t xml:space="preserve"> Microcontroller</w:t>
      </w:r>
    </w:p>
    <w:p w14:paraId="06682B7B" w14:textId="77777777" w:rsidR="005A77E4" w:rsidRDefault="005A77E4" w:rsidP="005A77E4">
      <w:pPr>
        <w:jc w:val="both"/>
        <w:rPr>
          <w:lang w:val="en-GB"/>
        </w:rPr>
      </w:pPr>
    </w:p>
    <w:p w14:paraId="1BCB72FB" w14:textId="31CFCBA0" w:rsidR="005A77E4" w:rsidRDefault="005A77E4" w:rsidP="005A77E4">
      <w:pPr>
        <w:jc w:val="both"/>
        <w:rPr>
          <w:lang w:val="en-GB"/>
        </w:rPr>
      </w:pPr>
      <w:r>
        <w:rPr>
          <w:lang w:val="en-GB"/>
        </w:rPr>
        <w:t>Microcontroller-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ales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un STM32F446RE</w:t>
      </w:r>
    </w:p>
    <w:p w14:paraId="7DAB4791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Core: Arm</w:t>
      </w:r>
      <w:r w:rsidRPr="005A77E4">
        <w:rPr>
          <w:vertAlign w:val="superscript"/>
        </w:rPr>
        <w:t>®</w:t>
      </w:r>
      <w:r w:rsidRPr="005A77E4">
        <w:t> 32-bit Cortex</w:t>
      </w:r>
      <w:r w:rsidRPr="005A77E4">
        <w:rPr>
          <w:vertAlign w:val="superscript"/>
        </w:rPr>
        <w:t>®</w:t>
      </w:r>
      <w:r w:rsidRPr="005A77E4">
        <w:t>-M4 CPU with FPU, Adaptive real-time accelerator (ART Accelerator) allowing 0-wait state execution from Flash memory, frequency up to 180 MHz, MPU, 225 DMIPS/1.25 DMIPS/MHz (Dhrystone 2.1), and DSP instructions</w:t>
      </w:r>
    </w:p>
    <w:p w14:paraId="2EE58368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Memories</w:t>
      </w:r>
    </w:p>
    <w:p w14:paraId="35EEFED4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512 Kbytes of Flash memory</w:t>
      </w:r>
    </w:p>
    <w:p w14:paraId="2CB2E0E3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128 Kbytes of SRAM</w:t>
      </w:r>
    </w:p>
    <w:p w14:paraId="656A1E15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Flexible external memory controller with up to 16-bit data bus: SRAM, PSRAM, SDRAM/LPSDR SDRAM, NOR/NAND Flash memories</w:t>
      </w:r>
    </w:p>
    <w:p w14:paraId="3310FF9E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 xml:space="preserve">Dual mode </w:t>
      </w:r>
      <w:proofErr w:type="spellStart"/>
      <w:r w:rsidRPr="005A77E4">
        <w:t>QuadSPI</w:t>
      </w:r>
      <w:proofErr w:type="spellEnd"/>
      <w:r w:rsidRPr="005A77E4">
        <w:t xml:space="preserve"> interface</w:t>
      </w:r>
    </w:p>
    <w:p w14:paraId="2E2B3122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LCD parallel interface, 8080/6800 modes</w:t>
      </w:r>
    </w:p>
    <w:p w14:paraId="4A08ABEF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Clock, reset and supply management</w:t>
      </w:r>
    </w:p>
    <w:p w14:paraId="49B8CDB6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1.7 V to 3.6 V application supply and I/</w:t>
      </w:r>
      <w:proofErr w:type="spellStart"/>
      <w:r w:rsidRPr="005A77E4">
        <w:t>Os</w:t>
      </w:r>
      <w:proofErr w:type="spellEnd"/>
    </w:p>
    <w:p w14:paraId="51B88972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POR, PDR, PVD and BOR</w:t>
      </w:r>
    </w:p>
    <w:p w14:paraId="2F7DBB73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4 to 26 MHz crystal oscillator</w:t>
      </w:r>
    </w:p>
    <w:p w14:paraId="058CE6E0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Internal 16 MHz factory-trimmed RC (1% accuracy)</w:t>
      </w:r>
    </w:p>
    <w:p w14:paraId="0981C66B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32 kHz oscillator for RTC with calibration</w:t>
      </w:r>
    </w:p>
    <w:p w14:paraId="52A59C56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Internal 32 kHz RC with calibration</w:t>
      </w:r>
    </w:p>
    <w:p w14:paraId="366B6230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Low power</w:t>
      </w:r>
    </w:p>
    <w:p w14:paraId="50A2A833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Sleep, Stop and Standby modes</w:t>
      </w:r>
    </w:p>
    <w:p w14:paraId="0B1B816D" w14:textId="77777777" w:rsidR="005A77E4" w:rsidRPr="005A77E4" w:rsidRDefault="005A77E4" w:rsidP="005A77E4">
      <w:pPr>
        <w:numPr>
          <w:ilvl w:val="1"/>
          <w:numId w:val="3"/>
        </w:numPr>
        <w:jc w:val="both"/>
      </w:pPr>
      <w:r w:rsidRPr="005A77E4">
        <w:t>V</w:t>
      </w:r>
      <w:r w:rsidRPr="005A77E4">
        <w:rPr>
          <w:vertAlign w:val="subscript"/>
        </w:rPr>
        <w:t>BAT</w:t>
      </w:r>
      <w:r w:rsidRPr="005A77E4">
        <w:t> supply for RTC, 20×</w:t>
      </w:r>
      <w:proofErr w:type="gramStart"/>
      <w:r w:rsidRPr="005A77E4">
        <w:t>32 bit</w:t>
      </w:r>
      <w:proofErr w:type="gramEnd"/>
      <w:r w:rsidRPr="005A77E4">
        <w:t xml:space="preserve"> backup registers plus optional 4 KB backup SRAM</w:t>
      </w:r>
    </w:p>
    <w:p w14:paraId="3940DE5B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3× 12-bit, 2.4 MSPS ADC: up to 24 channels and 7.2 MSPS in triple interleaved mode</w:t>
      </w:r>
    </w:p>
    <w:p w14:paraId="089F25E6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2× 12-bit D/A converters</w:t>
      </w:r>
    </w:p>
    <w:p w14:paraId="5C7D9E0D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>General-purpose DMA: 16-stream DMA controller with FIFOs and burst support</w:t>
      </w:r>
    </w:p>
    <w:p w14:paraId="5A254D16" w14:textId="77777777" w:rsidR="005A77E4" w:rsidRPr="005A77E4" w:rsidRDefault="005A77E4" w:rsidP="005A77E4">
      <w:pPr>
        <w:numPr>
          <w:ilvl w:val="0"/>
          <w:numId w:val="3"/>
        </w:numPr>
        <w:jc w:val="both"/>
      </w:pPr>
      <w:r w:rsidRPr="005A77E4">
        <w:t xml:space="preserve">Up to 17 timers: 2x watchdog, 1x </w:t>
      </w:r>
      <w:proofErr w:type="spellStart"/>
      <w:r w:rsidRPr="005A77E4">
        <w:t>SysTick</w:t>
      </w:r>
      <w:proofErr w:type="spellEnd"/>
      <w:r w:rsidRPr="005A77E4">
        <w:t xml:space="preserve"> timer and up to twelve 16-bit and two 32-bit timers up to 180 MHz, each with up to four IC/OC/PWM or pulse counter</w:t>
      </w:r>
    </w:p>
    <w:p w14:paraId="640B2233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>Debug mode</w:t>
      </w:r>
    </w:p>
    <w:p w14:paraId="1A2BFD3C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SWD and JTAG interfaces</w:t>
      </w:r>
    </w:p>
    <w:p w14:paraId="249EA032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lastRenderedPageBreak/>
        <w:t>Cortex</w:t>
      </w:r>
      <w:r w:rsidRPr="005A77E4">
        <w:rPr>
          <w:vertAlign w:val="superscript"/>
        </w:rPr>
        <w:t>®</w:t>
      </w:r>
      <w:r w:rsidRPr="005A77E4">
        <w:t xml:space="preserve">-M4 Trace </w:t>
      </w:r>
      <w:proofErr w:type="spellStart"/>
      <w:r w:rsidRPr="005A77E4">
        <w:t>Macrocell</w:t>
      </w:r>
      <w:proofErr w:type="spellEnd"/>
      <w:r w:rsidRPr="005A77E4">
        <w:t>™</w:t>
      </w:r>
    </w:p>
    <w:p w14:paraId="747456E2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>Up to 114 I/O ports with interrupt capability</w:t>
      </w:r>
    </w:p>
    <w:p w14:paraId="2E360933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Up to 111 fast I/</w:t>
      </w:r>
      <w:proofErr w:type="spellStart"/>
      <w:r w:rsidRPr="005A77E4">
        <w:t>Os</w:t>
      </w:r>
      <w:proofErr w:type="spellEnd"/>
      <w:r w:rsidRPr="005A77E4">
        <w:t xml:space="preserve"> up to 90 MHz</w:t>
      </w:r>
    </w:p>
    <w:p w14:paraId="6A0BAEFC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Up to 112 5 V-tolerant I/</w:t>
      </w:r>
      <w:proofErr w:type="spellStart"/>
      <w:r w:rsidRPr="005A77E4">
        <w:t>Os</w:t>
      </w:r>
      <w:proofErr w:type="spellEnd"/>
    </w:p>
    <w:p w14:paraId="5D44E1FF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>Up to 20 communication interfaces</w:t>
      </w:r>
    </w:p>
    <w:p w14:paraId="369ED56B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SPDIF-Rx</w:t>
      </w:r>
    </w:p>
    <w:p w14:paraId="066E454A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Up to 4× I</w:t>
      </w:r>
      <w:r w:rsidRPr="005A77E4">
        <w:rPr>
          <w:vertAlign w:val="superscript"/>
        </w:rPr>
        <w:t>2</w:t>
      </w:r>
      <w:r w:rsidRPr="005A77E4">
        <w:t>C interfaces (</w:t>
      </w:r>
      <w:proofErr w:type="spellStart"/>
      <w:r w:rsidRPr="005A77E4">
        <w:t>SMBus</w:t>
      </w:r>
      <w:proofErr w:type="spellEnd"/>
      <w:r w:rsidRPr="005A77E4">
        <w:t>/</w:t>
      </w:r>
      <w:proofErr w:type="spellStart"/>
      <w:r w:rsidRPr="005A77E4">
        <w:t>PMBus</w:t>
      </w:r>
      <w:proofErr w:type="spellEnd"/>
      <w:r w:rsidRPr="005A77E4">
        <w:t>)</w:t>
      </w:r>
    </w:p>
    <w:p w14:paraId="4F64CC13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 xml:space="preserve">Up to four </w:t>
      </w:r>
      <w:proofErr w:type="spellStart"/>
      <w:r w:rsidRPr="005A77E4">
        <w:t>USARTs</w:t>
      </w:r>
      <w:proofErr w:type="spellEnd"/>
      <w:r w:rsidRPr="005A77E4">
        <w:t xml:space="preserve"> and two UARTs (11.25 Mbit/s, ISO7816 interface, LIN, IrDA, modem control)</w:t>
      </w:r>
    </w:p>
    <w:p w14:paraId="68F5C479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 xml:space="preserve">Up to four </w:t>
      </w:r>
      <w:proofErr w:type="spellStart"/>
      <w:r w:rsidRPr="005A77E4">
        <w:t>SPIs</w:t>
      </w:r>
      <w:proofErr w:type="spellEnd"/>
      <w:r w:rsidRPr="005A77E4">
        <w:t xml:space="preserve"> (45 </w:t>
      </w:r>
      <w:proofErr w:type="spellStart"/>
      <w:r w:rsidRPr="005A77E4">
        <w:t>Mbits</w:t>
      </w:r>
      <w:proofErr w:type="spellEnd"/>
      <w:r w:rsidRPr="005A77E4">
        <w:t xml:space="preserve">/s), three with </w:t>
      </w:r>
      <w:proofErr w:type="spellStart"/>
      <w:r w:rsidRPr="005A77E4">
        <w:t>muxed</w:t>
      </w:r>
      <w:proofErr w:type="spellEnd"/>
      <w:r w:rsidRPr="005A77E4">
        <w:t xml:space="preserve"> I</w:t>
      </w:r>
      <w:r w:rsidRPr="005A77E4">
        <w:rPr>
          <w:vertAlign w:val="superscript"/>
        </w:rPr>
        <w:t>2</w:t>
      </w:r>
      <w:r w:rsidRPr="005A77E4">
        <w:t>S for audio class accuracy via internal audio PLL or external clock</w:t>
      </w:r>
    </w:p>
    <w:p w14:paraId="377F526A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2x SAI (serial audio interface)</w:t>
      </w:r>
    </w:p>
    <w:p w14:paraId="2A897B09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2× CAN (2.0B Active)</w:t>
      </w:r>
    </w:p>
    <w:p w14:paraId="7741C987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SDIO interface</w:t>
      </w:r>
    </w:p>
    <w:p w14:paraId="31DD4844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Consumer electronics control (CEC) I/F</w:t>
      </w:r>
    </w:p>
    <w:p w14:paraId="112A14E0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>Advanced connectivity</w:t>
      </w:r>
    </w:p>
    <w:p w14:paraId="166F8362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USB 2.0 full-speed device/host/OTG controller with on-chip PHY</w:t>
      </w:r>
    </w:p>
    <w:p w14:paraId="4F100E4F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USB 2.0 high-speed/full-speed device/host/OTG controller with dedicated DMA, on-chip full-speed PHY and ULPI</w:t>
      </w:r>
    </w:p>
    <w:p w14:paraId="3601C005" w14:textId="77777777" w:rsidR="005A77E4" w:rsidRPr="005A77E4" w:rsidRDefault="005A77E4" w:rsidP="005A77E4">
      <w:pPr>
        <w:numPr>
          <w:ilvl w:val="1"/>
          <w:numId w:val="4"/>
        </w:numPr>
        <w:jc w:val="both"/>
      </w:pPr>
      <w:r w:rsidRPr="005A77E4">
        <w:t>Dedicated USB power rail enabling on-chip PHYs operation throughout the entire MCU power supply range</w:t>
      </w:r>
    </w:p>
    <w:p w14:paraId="7C30590D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>8- to 14-bit parallel camera interface up to 54 Mbytes/s</w:t>
      </w:r>
    </w:p>
    <w:p w14:paraId="65D554BC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>CRC calculation unit</w:t>
      </w:r>
    </w:p>
    <w:p w14:paraId="4420AACE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 xml:space="preserve">RTC: </w:t>
      </w:r>
      <w:proofErr w:type="spellStart"/>
      <w:r w:rsidRPr="005A77E4">
        <w:t>subsecond</w:t>
      </w:r>
      <w:proofErr w:type="spellEnd"/>
      <w:r w:rsidRPr="005A77E4">
        <w:t xml:space="preserve"> accuracy, hardware calendar</w:t>
      </w:r>
    </w:p>
    <w:p w14:paraId="34457A00" w14:textId="77777777" w:rsidR="005A77E4" w:rsidRPr="005A77E4" w:rsidRDefault="005A77E4" w:rsidP="005A77E4">
      <w:pPr>
        <w:numPr>
          <w:ilvl w:val="0"/>
          <w:numId w:val="4"/>
        </w:numPr>
        <w:jc w:val="both"/>
      </w:pPr>
      <w:r w:rsidRPr="005A77E4">
        <w:t>96-bit unique ID</w:t>
      </w:r>
    </w:p>
    <w:p w14:paraId="64B3EFE6" w14:textId="77777777" w:rsidR="005A77E4" w:rsidRDefault="005A77E4" w:rsidP="005A77E4">
      <w:pPr>
        <w:jc w:val="both"/>
        <w:rPr>
          <w:lang w:val="en-GB"/>
        </w:rPr>
      </w:pPr>
    </w:p>
    <w:p w14:paraId="2C6A6F21" w14:textId="3C6C58D3" w:rsidR="005A77E4" w:rsidRDefault="005A77E4" w:rsidP="005A77E4">
      <w:pPr>
        <w:pStyle w:val="Heading1"/>
        <w:rPr>
          <w:lang w:val="en-GB"/>
        </w:rPr>
      </w:pPr>
      <w:proofErr w:type="spellStart"/>
      <w:r>
        <w:rPr>
          <w:lang w:val="en-GB"/>
        </w:rPr>
        <w:t>Specificații</w:t>
      </w:r>
      <w:proofErr w:type="spellEnd"/>
      <w:r>
        <w:rPr>
          <w:lang w:val="en-GB"/>
        </w:rPr>
        <w:t xml:space="preserve"> sensor TCS34725</w:t>
      </w:r>
    </w:p>
    <w:p w14:paraId="58AE1F3D" w14:textId="77777777" w:rsidR="005A77E4" w:rsidRPr="005A77E4" w:rsidRDefault="005A77E4" w:rsidP="005A77E4">
      <w:pPr>
        <w:rPr>
          <w:lang w:val="en-GB"/>
        </w:rPr>
      </w:pPr>
    </w:p>
    <w:p w14:paraId="396658E7" w14:textId="77777777" w:rsidR="005A77E4" w:rsidRPr="005A77E4" w:rsidRDefault="005A77E4" w:rsidP="005A77E4">
      <w:pPr>
        <w:numPr>
          <w:ilvl w:val="0"/>
          <w:numId w:val="5"/>
        </w:numPr>
      </w:pPr>
      <w:r w:rsidRPr="005A77E4">
        <w:t>Working voltage: 3VDC – 5VDC</w:t>
      </w:r>
    </w:p>
    <w:p w14:paraId="266D7754" w14:textId="77777777" w:rsidR="005A77E4" w:rsidRPr="005A77E4" w:rsidRDefault="005A77E4" w:rsidP="005A77E4">
      <w:pPr>
        <w:numPr>
          <w:ilvl w:val="0"/>
          <w:numId w:val="5"/>
        </w:numPr>
      </w:pPr>
      <w:r w:rsidRPr="005A77E4">
        <w:t>Operating current: 15mA</w:t>
      </w:r>
    </w:p>
    <w:p w14:paraId="50878A16" w14:textId="77777777" w:rsidR="005A77E4" w:rsidRPr="005A77E4" w:rsidRDefault="005A77E4" w:rsidP="005A77E4">
      <w:pPr>
        <w:numPr>
          <w:ilvl w:val="0"/>
          <w:numId w:val="5"/>
        </w:numPr>
      </w:pPr>
      <w:r w:rsidRPr="005A77E4">
        <w:t>Measuring range: RGB 0 – 255</w:t>
      </w:r>
    </w:p>
    <w:p w14:paraId="7AC94D26" w14:textId="77777777" w:rsidR="005A77E4" w:rsidRPr="005A77E4" w:rsidRDefault="005A77E4" w:rsidP="005A77E4">
      <w:pPr>
        <w:numPr>
          <w:ilvl w:val="0"/>
          <w:numId w:val="5"/>
        </w:numPr>
      </w:pPr>
      <w:r w:rsidRPr="005A77E4">
        <w:t>Frequency: 10 Hz</w:t>
      </w:r>
    </w:p>
    <w:p w14:paraId="2E58926D" w14:textId="77777777" w:rsidR="005A77E4" w:rsidRPr="005A77E4" w:rsidRDefault="005A77E4" w:rsidP="005A77E4">
      <w:pPr>
        <w:numPr>
          <w:ilvl w:val="0"/>
          <w:numId w:val="5"/>
        </w:numPr>
      </w:pPr>
      <w:r w:rsidRPr="005A77E4">
        <w:lastRenderedPageBreak/>
        <w:t>Working temperature: -20° ~ 85°</w:t>
      </w:r>
    </w:p>
    <w:p w14:paraId="16F62908" w14:textId="77777777" w:rsidR="005A77E4" w:rsidRDefault="005A77E4" w:rsidP="005A77E4">
      <w:pPr>
        <w:numPr>
          <w:ilvl w:val="0"/>
          <w:numId w:val="5"/>
        </w:numPr>
      </w:pPr>
      <w:r w:rsidRPr="005A77E4">
        <w:t>Dimensions: 24.3mm x 26.7mm</w:t>
      </w:r>
    </w:p>
    <w:p w14:paraId="4611F73E" w14:textId="77777777" w:rsidR="005A77E4" w:rsidRDefault="005A77E4" w:rsidP="005A77E4"/>
    <w:p w14:paraId="47AD32C5" w14:textId="43730481" w:rsidR="005A77E4" w:rsidRDefault="005A77E4" w:rsidP="005A77E4">
      <w:pPr>
        <w:pStyle w:val="Heading1"/>
      </w:pPr>
      <w:proofErr w:type="spellStart"/>
      <w:r>
        <w:t>Specificații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Bluetooth HC-05</w:t>
      </w:r>
    </w:p>
    <w:p w14:paraId="17B527A7" w14:textId="77777777" w:rsidR="005A77E4" w:rsidRDefault="005A77E4" w:rsidP="005A77E4"/>
    <w:p w14:paraId="0D60A4F1" w14:textId="77777777" w:rsidR="005A77E4" w:rsidRPr="005A77E4" w:rsidRDefault="005A77E4" w:rsidP="005A77E4">
      <w:pPr>
        <w:numPr>
          <w:ilvl w:val="0"/>
          <w:numId w:val="6"/>
        </w:numPr>
      </w:pPr>
      <w:r w:rsidRPr="005A77E4">
        <w:t>Typical ‐80dBm sensitivity.</w:t>
      </w:r>
    </w:p>
    <w:p w14:paraId="4FA465DA" w14:textId="77777777" w:rsidR="005A77E4" w:rsidRPr="005A77E4" w:rsidRDefault="005A77E4" w:rsidP="005A77E4">
      <w:pPr>
        <w:numPr>
          <w:ilvl w:val="0"/>
          <w:numId w:val="6"/>
        </w:numPr>
      </w:pPr>
      <w:r w:rsidRPr="005A77E4">
        <w:t>Up to +4dBm RF transmit power.</w:t>
      </w:r>
    </w:p>
    <w:p w14:paraId="70E42DCA" w14:textId="77777777" w:rsidR="005A77E4" w:rsidRPr="005A77E4" w:rsidRDefault="005A77E4" w:rsidP="005A77E4">
      <w:pPr>
        <w:numPr>
          <w:ilvl w:val="0"/>
          <w:numId w:val="6"/>
        </w:numPr>
      </w:pPr>
      <w:r w:rsidRPr="005A77E4">
        <w:t>Operating Voltage: 3.3V to 5 V.</w:t>
      </w:r>
    </w:p>
    <w:p w14:paraId="7CBD972A" w14:textId="77777777" w:rsidR="005A77E4" w:rsidRPr="005A77E4" w:rsidRDefault="005A77E4" w:rsidP="005A77E4">
      <w:pPr>
        <w:numPr>
          <w:ilvl w:val="0"/>
          <w:numId w:val="6"/>
        </w:numPr>
      </w:pPr>
      <w:r w:rsidRPr="005A77E4">
        <w:t>Range: &lt; 100m.</w:t>
      </w:r>
    </w:p>
    <w:p w14:paraId="105D1EF8" w14:textId="77777777" w:rsidR="005A77E4" w:rsidRPr="005A77E4" w:rsidRDefault="005A77E4" w:rsidP="005A77E4">
      <w:pPr>
        <w:numPr>
          <w:ilvl w:val="0"/>
          <w:numId w:val="6"/>
        </w:numPr>
      </w:pPr>
      <w:r w:rsidRPr="005A77E4">
        <w:t>PIO (Programmable Input/Output) control.</w:t>
      </w:r>
    </w:p>
    <w:p w14:paraId="5F79DB8C" w14:textId="77777777" w:rsidR="005A77E4" w:rsidRPr="005A77E4" w:rsidRDefault="005A77E4" w:rsidP="005A77E4">
      <w:pPr>
        <w:numPr>
          <w:ilvl w:val="0"/>
          <w:numId w:val="6"/>
        </w:numPr>
      </w:pPr>
      <w:r w:rsidRPr="005A77E4">
        <w:t>UART interface with programmable baud rate.</w:t>
      </w:r>
    </w:p>
    <w:p w14:paraId="60E86053" w14:textId="2E2CD32A" w:rsidR="005A77E4" w:rsidRPr="005A77E4" w:rsidRDefault="005A77E4" w:rsidP="005A77E4">
      <w:pPr>
        <w:numPr>
          <w:ilvl w:val="0"/>
          <w:numId w:val="6"/>
        </w:numPr>
      </w:pPr>
      <w:r>
        <w:t>I</w:t>
      </w:r>
      <w:r w:rsidRPr="005A77E4">
        <w:t>ntegrated antenna.</w:t>
      </w:r>
    </w:p>
    <w:p w14:paraId="0632C510" w14:textId="77777777" w:rsidR="005A77E4" w:rsidRPr="005A77E4" w:rsidRDefault="005A77E4" w:rsidP="005A77E4"/>
    <w:p w14:paraId="293A6DCB" w14:textId="77777777" w:rsidR="005A77E4" w:rsidRPr="005A77E4" w:rsidRDefault="005A77E4" w:rsidP="005A77E4">
      <w:pPr>
        <w:rPr>
          <w:lang w:val="en-GB"/>
        </w:rPr>
      </w:pPr>
    </w:p>
    <w:sectPr w:rsidR="005A77E4" w:rsidRPr="005A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83CF9"/>
    <w:multiLevelType w:val="multilevel"/>
    <w:tmpl w:val="AAC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41DE"/>
    <w:multiLevelType w:val="multilevel"/>
    <w:tmpl w:val="51B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C11F1"/>
    <w:multiLevelType w:val="multilevel"/>
    <w:tmpl w:val="FCC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1D7CA8"/>
    <w:multiLevelType w:val="multilevel"/>
    <w:tmpl w:val="1B0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24953"/>
    <w:multiLevelType w:val="multilevel"/>
    <w:tmpl w:val="5B2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5D6632"/>
    <w:multiLevelType w:val="multilevel"/>
    <w:tmpl w:val="A41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91463">
    <w:abstractNumId w:val="1"/>
  </w:num>
  <w:num w:numId="2" w16cid:durableId="1819615621">
    <w:abstractNumId w:val="5"/>
  </w:num>
  <w:num w:numId="3" w16cid:durableId="1066226710">
    <w:abstractNumId w:val="3"/>
  </w:num>
  <w:num w:numId="4" w16cid:durableId="1642349818">
    <w:abstractNumId w:val="0"/>
  </w:num>
  <w:num w:numId="5" w16cid:durableId="6490309">
    <w:abstractNumId w:val="4"/>
  </w:num>
  <w:num w:numId="6" w16cid:durableId="1924559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27"/>
    <w:rsid w:val="00535327"/>
    <w:rsid w:val="005A77E4"/>
    <w:rsid w:val="00651372"/>
    <w:rsid w:val="00894818"/>
    <w:rsid w:val="008C1BBC"/>
    <w:rsid w:val="00B02BF8"/>
    <w:rsid w:val="00C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AA2A"/>
  <w15:chartTrackingRefBased/>
  <w15:docId w15:val="{0E518809-0D5C-4143-9337-3105CF5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7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Visoiu</dc:creator>
  <cp:keywords/>
  <dc:description/>
  <cp:lastModifiedBy>Andrei Visoiu</cp:lastModifiedBy>
  <cp:revision>2</cp:revision>
  <dcterms:created xsi:type="dcterms:W3CDTF">2025-01-08T14:50:00Z</dcterms:created>
  <dcterms:modified xsi:type="dcterms:W3CDTF">2025-01-08T14:55:00Z</dcterms:modified>
</cp:coreProperties>
</file>