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1B" w:rsidRPr="008C34DA" w:rsidRDefault="00B4601B" w:rsidP="00B4601B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:rsidR="00B4601B" w:rsidRPr="00590789" w:rsidRDefault="00B4601B" w:rsidP="00B4601B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364EBFD6" wp14:editId="062233FD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B4601B" w:rsidRPr="00590789" w:rsidRDefault="00B4601B" w:rsidP="00B4601B">
      <w:pPr>
        <w:pStyle w:val="Ttulo"/>
      </w:pPr>
      <w:r>
        <w:t xml:space="preserve">Alterar </w:t>
      </w:r>
      <w:r>
        <w:t>Funcionários</w:t>
      </w:r>
    </w:p>
    <w:p w:rsidR="00B4601B" w:rsidRPr="00590789" w:rsidRDefault="00B4601B" w:rsidP="00B4601B">
      <w:pPr>
        <w:pStyle w:val="Ttulo"/>
        <w:rPr>
          <w:rFonts w:cs="Arial"/>
        </w:rPr>
      </w:pPr>
    </w:p>
    <w:p w:rsidR="00B4601B" w:rsidRPr="00590789" w:rsidRDefault="00B4601B" w:rsidP="00B4601B"/>
    <w:p w:rsidR="00B4601B" w:rsidRPr="00590789" w:rsidRDefault="00B4601B" w:rsidP="00B4601B"/>
    <w:p w:rsidR="00B4601B" w:rsidRDefault="00B4601B" w:rsidP="00B4601B"/>
    <w:p w:rsidR="00B4601B" w:rsidRPr="00590789" w:rsidRDefault="00B4601B" w:rsidP="00B4601B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B4601B" w:rsidRPr="00590789" w:rsidTr="002C355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B4601B" w:rsidRPr="00590789" w:rsidTr="002C355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38425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Alterar </w:t>
            </w:r>
            <w:r w:rsidR="0038425A">
              <w:rPr>
                <w:rFonts w:cs="Arial"/>
              </w:rPr>
              <w:t>Funcionários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</w:p>
        </w:tc>
      </w:tr>
      <w:tr w:rsidR="00B4601B" w:rsidRPr="00590789" w:rsidTr="002C355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601B" w:rsidRPr="00590789" w:rsidRDefault="00B4601B" w:rsidP="002C355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B4601B" w:rsidRDefault="00B4601B" w:rsidP="00B4601B">
      <w:pPr>
        <w:widowControl/>
        <w:autoSpaceDE/>
        <w:autoSpaceDN/>
        <w:spacing w:after="200" w:line="276" w:lineRule="auto"/>
        <w:rPr>
          <w:b/>
          <w:bCs/>
          <w:sz w:val="36"/>
          <w:szCs w:val="36"/>
        </w:rPr>
      </w:pPr>
      <w:bookmarkStart w:id="1" w:name="_GoBack"/>
      <w:bookmarkEnd w:id="1"/>
    </w:p>
    <w:p w:rsidR="00B4601B" w:rsidRDefault="00B4601B" w:rsidP="00B4601B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</w:t>
      </w:r>
      <w:r>
        <w:rPr>
          <w:b/>
          <w:sz w:val="24"/>
          <w:szCs w:val="32"/>
        </w:rPr>
        <w:t xml:space="preserve"> Renan Azeredo, Victoria </w:t>
      </w:r>
      <w:proofErr w:type="spellStart"/>
      <w:r>
        <w:rPr>
          <w:b/>
          <w:sz w:val="24"/>
          <w:szCs w:val="32"/>
        </w:rPr>
        <w:t>Schoene</w:t>
      </w:r>
      <w:proofErr w:type="spellEnd"/>
    </w:p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B4601B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11649" w:history="1">
            <w:r w:rsidR="00B4601B" w:rsidRPr="00026445">
              <w:rPr>
                <w:rStyle w:val="Hyperlink"/>
                <w:rFonts w:eastAsiaTheme="majorEastAsia"/>
                <w:noProof/>
              </w:rPr>
              <w:t>1.</w:t>
            </w:r>
            <w:r w:rsidR="00B4601B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B4601B" w:rsidRPr="00026445">
              <w:rPr>
                <w:rStyle w:val="Hyperlink"/>
                <w:rFonts w:eastAsiaTheme="majorEastAsia"/>
                <w:noProof/>
              </w:rPr>
              <w:t>Introdução</w:t>
            </w:r>
            <w:r w:rsidR="00B4601B">
              <w:rPr>
                <w:noProof/>
                <w:webHidden/>
              </w:rPr>
              <w:tab/>
            </w:r>
            <w:r w:rsidR="00B4601B">
              <w:rPr>
                <w:noProof/>
                <w:webHidden/>
              </w:rPr>
              <w:fldChar w:fldCharType="begin"/>
            </w:r>
            <w:r w:rsidR="00B4601B">
              <w:rPr>
                <w:noProof/>
                <w:webHidden/>
              </w:rPr>
              <w:instrText xml:space="preserve"> PAGEREF _Toc59011649 \h </w:instrText>
            </w:r>
            <w:r w:rsidR="00B4601B">
              <w:rPr>
                <w:noProof/>
                <w:webHidden/>
              </w:rPr>
            </w:r>
            <w:r w:rsidR="00B4601B">
              <w:rPr>
                <w:noProof/>
                <w:webHidden/>
              </w:rPr>
              <w:fldChar w:fldCharType="separate"/>
            </w:r>
            <w:r w:rsidR="00B4601B">
              <w:rPr>
                <w:noProof/>
                <w:webHidden/>
              </w:rPr>
              <w:t>3</w:t>
            </w:r>
            <w:r w:rsidR="00B4601B"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0" w:history="1">
            <w:r w:rsidRPr="00026445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Definições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1" w:history="1">
            <w:r w:rsidRPr="00026445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Descrição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2" w:history="1">
            <w:r w:rsidRPr="00026445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3" w:history="1">
            <w:r w:rsidRPr="00026445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4" w:history="1">
            <w:r w:rsidRPr="00026445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5" w:history="1">
            <w:r w:rsidRPr="00026445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Fluxos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6" w:history="1">
            <w:r w:rsidRPr="00026445">
              <w:rPr>
                <w:rStyle w:val="Hyperlink"/>
                <w:rFonts w:eastAsiaTheme="majorEastAsia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7" w:history="1">
            <w:r w:rsidRPr="00026445">
              <w:rPr>
                <w:rStyle w:val="Hyperlink"/>
                <w:rFonts w:eastAsiaTheme="majorEastAsia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8" w:history="1">
            <w:r w:rsidRPr="00026445">
              <w:rPr>
                <w:rStyle w:val="Hyperlink"/>
                <w:rFonts w:eastAsiaTheme="majorEastAsia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59" w:history="1">
            <w:r w:rsidRPr="00026445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Regras de Negócio [RN]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60" w:history="1">
            <w:r w:rsidRPr="00026445">
              <w:rPr>
                <w:rStyle w:val="Hyperlink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Requisitos Especiais [RE]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1B" w:rsidRDefault="00B4601B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11661" w:history="1">
            <w:r w:rsidRPr="00026445">
              <w:rPr>
                <w:rStyle w:val="Hyperlink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Pr="0002644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2" w:name="_Toc291575111"/>
      <w:bookmarkStart w:id="3" w:name="_Toc291575148"/>
      <w:bookmarkStart w:id="4" w:name="_Toc291576242"/>
      <w:bookmarkStart w:id="5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B4601B" w:rsidP="00C56BD0">
      <w:pPr>
        <w:pStyle w:val="Ttulo"/>
      </w:pPr>
      <w:r>
        <w:t>Alterar Funcionário</w:t>
      </w:r>
    </w:p>
    <w:p w:rsidR="00B4601B" w:rsidRDefault="00B4601B" w:rsidP="00B4601B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6" w:name="_Toc98935658"/>
      <w:bookmarkStart w:id="7" w:name="_Toc98935127"/>
      <w:bookmarkStart w:id="8" w:name="_Toc98934970"/>
      <w:bookmarkStart w:id="9" w:name="_Toc98934777"/>
      <w:bookmarkStart w:id="10" w:name="_Toc98934735"/>
      <w:bookmarkStart w:id="11" w:name="_Toc98934497"/>
      <w:bookmarkStart w:id="12" w:name="_Toc98934291"/>
      <w:bookmarkStart w:id="13" w:name="_Toc59007889"/>
      <w:bookmarkStart w:id="14" w:name="_Toc174789158"/>
      <w:bookmarkStart w:id="15" w:name="_Toc59008714"/>
      <w:bookmarkEnd w:id="0"/>
      <w:bookmarkEnd w:id="2"/>
      <w:bookmarkEnd w:id="3"/>
      <w:bookmarkEnd w:id="4"/>
      <w:bookmarkEnd w:id="5"/>
      <w:r>
        <w:rPr>
          <w:lang w:val="pt-BR"/>
        </w:rPr>
        <w:t>Introd</w:t>
      </w:r>
      <w:bookmarkEnd w:id="6"/>
      <w:bookmarkEnd w:id="7"/>
      <w:bookmarkEnd w:id="8"/>
      <w:bookmarkEnd w:id="9"/>
      <w:bookmarkEnd w:id="10"/>
      <w:bookmarkEnd w:id="11"/>
      <w:bookmarkEnd w:id="12"/>
      <w:r>
        <w:rPr>
          <w:lang w:val="pt-BR"/>
        </w:rPr>
        <w:t>ução</w:t>
      </w:r>
      <w:bookmarkEnd w:id="13"/>
      <w:bookmarkEnd w:id="14"/>
      <w:bookmarkEnd w:id="15"/>
    </w:p>
    <w:p w:rsidR="00B4601B" w:rsidRDefault="00B4601B" w:rsidP="00B4601B">
      <w:pPr>
        <w:pStyle w:val="ipnormal"/>
        <w:rPr>
          <w:lang w:val="pt-BR"/>
        </w:rPr>
      </w:pPr>
      <w:r>
        <w:rPr>
          <w:lang w:val="pt-BR"/>
        </w:rPr>
        <w:t xml:space="preserve">O Sistema </w:t>
      </w:r>
      <w:proofErr w:type="spellStart"/>
      <w:r>
        <w:rPr>
          <w:lang w:val="pt-BR"/>
        </w:rPr>
        <w:t>Vintage</w:t>
      </w:r>
      <w:proofErr w:type="spellEnd"/>
      <w:r>
        <w:rPr>
          <w:lang w:val="pt-BR"/>
        </w:rPr>
        <w:t xml:space="preserve"> Media é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:rsidR="00B4601B" w:rsidRDefault="00B4601B" w:rsidP="00B4601B">
      <w:pPr>
        <w:widowControl/>
        <w:tabs>
          <w:tab w:val="num" w:pos="567"/>
        </w:tabs>
        <w:autoSpaceDE/>
        <w:spacing w:after="120" w:line="240" w:lineRule="auto"/>
        <w:ind w:left="567" w:right="-286" w:hanging="567"/>
        <w:rPr>
          <w:i/>
          <w:color w:val="0070C0"/>
        </w:rPr>
      </w:pPr>
      <w:r>
        <w:tab/>
      </w:r>
      <w:r>
        <w:rPr>
          <w:i/>
          <w:color w:val="0070C0"/>
        </w:rPr>
        <w:t xml:space="preserve"> </w:t>
      </w:r>
    </w:p>
    <w:p w:rsidR="00B4601B" w:rsidRDefault="00B4601B" w:rsidP="00B4601B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6" w:name="_Toc59007890"/>
      <w:bookmarkStart w:id="17" w:name="_Toc174789160"/>
      <w:bookmarkStart w:id="18" w:name="_Toc59008715"/>
      <w:r>
        <w:rPr>
          <w:lang w:val="pt-BR"/>
        </w:rPr>
        <w:t>Definições e abreviações</w:t>
      </w:r>
      <w:bookmarkEnd w:id="16"/>
      <w:bookmarkEnd w:id="17"/>
      <w:bookmarkEnd w:id="18"/>
      <w:r>
        <w:rPr>
          <w:lang w:val="pt-BR"/>
        </w:rPr>
        <w:t xml:space="preserve"> </w:t>
      </w:r>
    </w:p>
    <w:p w:rsidR="00B4601B" w:rsidRDefault="00B4601B" w:rsidP="00B4601B">
      <w:pPr>
        <w:pStyle w:val="iptitle2"/>
        <w:numPr>
          <w:ilvl w:val="0"/>
          <w:numId w:val="0"/>
        </w:numPr>
        <w:tabs>
          <w:tab w:val="num" w:pos="1512"/>
        </w:tabs>
        <w:ind w:left="567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XE "2.2 Infra-estrutura de Redes" </w:instrText>
      </w:r>
      <w:r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5548"/>
      </w:tblGrid>
      <w:tr w:rsidR="00B4601B" w:rsidTr="002C3559"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:rsidR="00B4601B" w:rsidRDefault="00B4601B" w:rsidP="002C3559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pct10" w:color="auto" w:fill="FFFFFF"/>
            <w:hideMark/>
          </w:tcPr>
          <w:p w:rsidR="00B4601B" w:rsidRDefault="00B4601B" w:rsidP="002C3559">
            <w:pPr>
              <w:pStyle w:val="iptableheader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  <w:r>
              <w:rPr>
                <w:lang w:val="pt-BR" w:eastAsia="en-US"/>
              </w:rPr>
              <w:t>Descrição</w:t>
            </w:r>
          </w:p>
        </w:tc>
      </w:tr>
      <w:tr w:rsidR="00B4601B" w:rsidTr="002C3559">
        <w:trPr>
          <w:trHeight w:val="8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  <w:tr w:rsidR="00B4601B" w:rsidTr="002C3559">
        <w:trPr>
          <w:trHeight w:val="177"/>
        </w:trPr>
        <w:tc>
          <w:tcPr>
            <w:tcW w:w="2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B4601B" w:rsidRDefault="00B4601B" w:rsidP="002C3559">
            <w:pPr>
              <w:pStyle w:val="iptabletext"/>
              <w:tabs>
                <w:tab w:val="num" w:pos="567"/>
              </w:tabs>
              <w:spacing w:line="276" w:lineRule="auto"/>
              <w:ind w:left="567" w:hanging="567"/>
              <w:rPr>
                <w:lang w:val="pt-BR" w:eastAsia="en-US"/>
              </w:rPr>
            </w:pPr>
          </w:p>
        </w:tc>
      </w:tr>
    </w:tbl>
    <w:p w:rsidR="00B4601B" w:rsidRDefault="00B4601B" w:rsidP="00B4601B"/>
    <w:p w:rsidR="00B4601B" w:rsidRDefault="00B4601B" w:rsidP="00B4601B"/>
    <w:p w:rsidR="00B4601B" w:rsidRDefault="00B4601B" w:rsidP="00B4601B">
      <w:pPr>
        <w:pStyle w:val="iptitle1"/>
        <w:numPr>
          <w:ilvl w:val="0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19" w:name="_Toc59007891"/>
      <w:bookmarkStart w:id="20" w:name="_Toc59008716"/>
      <w:r>
        <w:rPr>
          <w:lang w:val="pt-BR"/>
        </w:rPr>
        <w:t>Descrição do Caso de Uso</w:t>
      </w:r>
      <w:bookmarkEnd w:id="19"/>
      <w:bookmarkEnd w:id="20"/>
    </w:p>
    <w:p w:rsidR="00B4601B" w:rsidRDefault="00B4601B" w:rsidP="00B4601B">
      <w:pPr>
        <w:pStyle w:val="ipnormal"/>
        <w:rPr>
          <w:lang w:val="pt-BR"/>
        </w:rPr>
      </w:pPr>
      <w:bookmarkStart w:id="21" w:name="_Toc291576269"/>
      <w:bookmarkStart w:id="22" w:name="_Toc291576247"/>
      <w:bookmarkStart w:id="23" w:name="_Toc291575153"/>
      <w:bookmarkStart w:id="24" w:name="_Toc291575116"/>
      <w:bookmarkStart w:id="25" w:name="_Toc291575027"/>
      <w:r>
        <w:rPr>
          <w:lang w:val="pt-BR"/>
        </w:rPr>
        <w:t xml:space="preserve"> Este caso de uso tem como objetivo permitir que o administrador ou funcionário possam alterar os dados dos produtos.</w:t>
      </w:r>
    </w:p>
    <w:p w:rsidR="00B4601B" w:rsidRDefault="00B4601B" w:rsidP="00B4601B">
      <w:pPr>
        <w:widowControl/>
        <w:autoSpaceDE/>
        <w:spacing w:after="120" w:line="240" w:lineRule="auto"/>
        <w:ind w:right="-286"/>
        <w:rPr>
          <w:i/>
          <w:color w:val="0070C0"/>
        </w:rPr>
      </w:pPr>
    </w:p>
    <w:p w:rsidR="00B4601B" w:rsidRDefault="00B4601B" w:rsidP="00B4601B">
      <w:pPr>
        <w:pStyle w:val="iptitle2"/>
        <w:numPr>
          <w:ilvl w:val="1"/>
          <w:numId w:val="8"/>
        </w:numPr>
        <w:tabs>
          <w:tab w:val="num" w:pos="567"/>
        </w:tabs>
        <w:ind w:left="567" w:hanging="567"/>
        <w:rPr>
          <w:lang w:val="pt-BR"/>
        </w:rPr>
      </w:pPr>
      <w:bookmarkStart w:id="26" w:name="_Toc59007892"/>
      <w:bookmarkStart w:id="27" w:name="_Toc59008717"/>
      <w:r>
        <w:rPr>
          <w:lang w:val="pt-BR"/>
        </w:rPr>
        <w:t>Atores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B4601B" w:rsidRDefault="00B4601B" w:rsidP="00B4601B">
      <w:pPr>
        <w:pStyle w:val="ipnormal"/>
        <w:rPr>
          <w:lang w:val="pt-BR"/>
        </w:rPr>
      </w:pPr>
      <w:r>
        <w:rPr>
          <w:lang w:val="pt-BR"/>
        </w:rPr>
        <w:t>Funcionário – possui acesso à parte de produtos, podendo cadastrar, excluir, modificar e exibir os produtos.</w:t>
      </w:r>
    </w:p>
    <w:p w:rsidR="00B4601B" w:rsidRDefault="00B4601B" w:rsidP="00B4601B">
      <w:pPr>
        <w:pStyle w:val="ipnormal"/>
        <w:rPr>
          <w:lang w:val="pt-BR"/>
        </w:rPr>
      </w:pPr>
      <w:r>
        <w:rPr>
          <w:lang w:val="pt-BR"/>
        </w:rPr>
        <w:t>Administrador - possui acesso à parte de funcionários e produtos, podendo cadastrar, excluir, modificar e exibir os produto funcionários.</w:t>
      </w:r>
    </w:p>
    <w:p w:rsidR="00DF7E35" w:rsidRPr="00590789" w:rsidRDefault="00DF7E35" w:rsidP="00DF7E35">
      <w:pPr>
        <w:pStyle w:val="ipnormal"/>
        <w:rPr>
          <w:lang w:val="pt-BR"/>
        </w:rPr>
      </w:pPr>
    </w:p>
    <w:p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8" w:name="_Toc333344396"/>
      <w:bookmarkStart w:id="29" w:name="_Toc59011653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28"/>
      <w:bookmarkEnd w:id="29"/>
    </w:p>
    <w:p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9A56FC">
        <w:rPr>
          <w:lang w:val="pt-BR"/>
        </w:rPr>
        <w:t xml:space="preserve">administrador </w:t>
      </w:r>
      <w:r w:rsidRPr="00590789">
        <w:rPr>
          <w:lang w:val="pt-BR"/>
        </w:rPr>
        <w:t xml:space="preserve">deve estar </w:t>
      </w:r>
      <w:proofErr w:type="spellStart"/>
      <w:r w:rsidRPr="00590789">
        <w:rPr>
          <w:lang w:val="pt-BR"/>
        </w:rPr>
        <w:t>logad</w:t>
      </w:r>
      <w:r w:rsidR="00BD4C38">
        <w:rPr>
          <w:lang w:val="pt-BR"/>
        </w:rPr>
        <w:t>o</w:t>
      </w:r>
      <w:proofErr w:type="spellEnd"/>
      <w:r w:rsidRPr="00590789">
        <w:rPr>
          <w:lang w:val="pt-BR"/>
        </w:rPr>
        <w:t xml:space="preserve"> no sistema para realizar a</w:t>
      </w:r>
      <w:r w:rsidR="009A56FC">
        <w:rPr>
          <w:lang w:val="pt-BR"/>
        </w:rPr>
        <w:t>s</w:t>
      </w:r>
      <w:r w:rsidRPr="00590789">
        <w:rPr>
          <w:lang w:val="pt-BR"/>
        </w:rPr>
        <w:t xml:space="preserve"> operaç</w:t>
      </w:r>
      <w:r w:rsidR="009A56FC">
        <w:rPr>
          <w:lang w:val="pt-BR"/>
        </w:rPr>
        <w:t>ões</w:t>
      </w:r>
      <w:r w:rsidR="00FF0CAB">
        <w:rPr>
          <w:lang w:val="pt-BR"/>
        </w:rPr>
        <w:t>.</w:t>
      </w:r>
    </w:p>
    <w:p w:rsidR="003015E1" w:rsidRPr="00590789" w:rsidRDefault="003015E1" w:rsidP="00674CD8"/>
    <w:p w:rsidR="003015E1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0" w:name="_Toc291575025"/>
      <w:bookmarkStart w:id="31" w:name="_Toc291575114"/>
      <w:bookmarkStart w:id="32" w:name="_Toc291575151"/>
      <w:bookmarkStart w:id="33" w:name="_Toc291576245"/>
      <w:bookmarkStart w:id="34" w:name="_Toc291576267"/>
      <w:bookmarkStart w:id="35" w:name="_Toc59011654"/>
      <w:r w:rsidRPr="00590789">
        <w:rPr>
          <w:lang w:val="pt-BR"/>
        </w:rPr>
        <w:t>Pós-Condições</w:t>
      </w:r>
      <w:bookmarkEnd w:id="30"/>
      <w:bookmarkEnd w:id="31"/>
      <w:bookmarkEnd w:id="32"/>
      <w:bookmarkEnd w:id="33"/>
      <w:bookmarkEnd w:id="34"/>
      <w:bookmarkEnd w:id="35"/>
    </w:p>
    <w:p w:rsidR="00590789" w:rsidRDefault="00590789" w:rsidP="00590789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 w:rsidR="00BD4C38">
        <w:rPr>
          <w:lang w:val="pt-BR"/>
        </w:rPr>
        <w:t xml:space="preserve"> para que o administrador </w:t>
      </w:r>
      <w:r w:rsidRPr="00590789">
        <w:rPr>
          <w:lang w:val="pt-BR"/>
        </w:rPr>
        <w:t>possa realizar outra</w:t>
      </w:r>
      <w:r w:rsidR="00A857D1">
        <w:rPr>
          <w:lang w:val="pt-BR"/>
        </w:rPr>
        <w:t>s operações</w:t>
      </w:r>
      <w:r w:rsidR="00FF0CAB">
        <w:rPr>
          <w:lang w:val="pt-BR"/>
        </w:rPr>
        <w:t>.</w:t>
      </w:r>
    </w:p>
    <w:p w:rsidR="00FF0CAB" w:rsidRDefault="00FF0CAB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A857D1" w:rsidRDefault="00A857D1" w:rsidP="00590789">
      <w:pPr>
        <w:pStyle w:val="ipnormal"/>
        <w:rPr>
          <w:lang w:val="pt-BR"/>
        </w:rPr>
      </w:pPr>
    </w:p>
    <w:p w:rsidR="00BD4C38" w:rsidRDefault="00BD4C38" w:rsidP="00590789">
      <w:pPr>
        <w:pStyle w:val="ipnormal"/>
        <w:rPr>
          <w:lang w:val="pt-BR"/>
        </w:rPr>
      </w:pPr>
    </w:p>
    <w:p w:rsidR="00A857D1" w:rsidRPr="00590789" w:rsidRDefault="00A857D1" w:rsidP="00B4601B">
      <w:pPr>
        <w:pStyle w:val="ipnormal"/>
        <w:ind w:left="0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6" w:name="_Toc291575030"/>
      <w:bookmarkStart w:id="37" w:name="_Toc291575119"/>
      <w:bookmarkStart w:id="38" w:name="_Toc291575156"/>
      <w:bookmarkStart w:id="39" w:name="_Toc291576250"/>
      <w:bookmarkStart w:id="40" w:name="_Toc291576272"/>
      <w:bookmarkStart w:id="41" w:name="_Toc59011655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6"/>
      <w:bookmarkEnd w:id="37"/>
      <w:bookmarkEnd w:id="38"/>
      <w:r w:rsidR="00A14CCB" w:rsidRPr="00590789">
        <w:rPr>
          <w:lang w:val="pt-BR"/>
        </w:rPr>
        <w:t>ento</w:t>
      </w:r>
      <w:bookmarkEnd w:id="39"/>
      <w:bookmarkEnd w:id="40"/>
      <w:bookmarkEnd w:id="41"/>
    </w:p>
    <w:p w:rsidR="00A14CCB" w:rsidRPr="00590789" w:rsidRDefault="00A14CCB" w:rsidP="00556E32">
      <w:pPr>
        <w:pStyle w:val="iptitle3"/>
        <w:rPr>
          <w:lang w:val="pt-BR"/>
        </w:rPr>
      </w:pPr>
      <w:bookmarkStart w:id="42" w:name="_Toc291576251"/>
      <w:bookmarkStart w:id="43" w:name="_Toc291576273"/>
      <w:bookmarkStart w:id="44" w:name="_Toc59011656"/>
      <w:r w:rsidRPr="00590789">
        <w:rPr>
          <w:lang w:val="pt-BR"/>
        </w:rPr>
        <w:t>Fluxo</w:t>
      </w:r>
      <w:bookmarkEnd w:id="42"/>
      <w:bookmarkEnd w:id="43"/>
      <w:r w:rsidR="00590789" w:rsidRPr="00590789">
        <w:rPr>
          <w:lang w:val="pt-BR"/>
        </w:rPr>
        <w:t xml:space="preserve"> Principal</w:t>
      </w:r>
      <w:bookmarkEnd w:id="44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5" w:name="_Ref293048672"/>
      <w:bookmarkStart w:id="46" w:name="_Ref296928067"/>
      <w:r w:rsidRPr="00590789">
        <w:t>Este caso de uso se inicia quando</w:t>
      </w:r>
      <w:bookmarkEnd w:id="45"/>
      <w:bookmarkEnd w:id="46"/>
      <w:r w:rsidR="00590789">
        <w:t xml:space="preserve"> </w:t>
      </w:r>
      <w:r w:rsidR="00A857D1">
        <w:t>o funcionário ou administrador seleciona a ab</w:t>
      </w:r>
      <w:r w:rsidR="00BD4C38">
        <w:t>a “funcionário</w:t>
      </w:r>
      <w:r w:rsidR="00CA267C">
        <w:t>” e seleciona a opção “</w:t>
      </w:r>
      <w:r w:rsidR="005A190E">
        <w:t>alterar”;</w:t>
      </w:r>
    </w:p>
    <w:p w:rsidR="005A190E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 um</w:t>
      </w:r>
      <w:r w:rsidR="005A190E">
        <w:t xml:space="preserve"> campo de formulário pedindo o código do </w:t>
      </w:r>
      <w:r w:rsidR="00BD4C38">
        <w:t>funcionário</w:t>
      </w:r>
      <w:r w:rsidR="005A190E">
        <w:t xml:space="preserve"> à ser alterado;</w:t>
      </w:r>
    </w:p>
    <w:p w:rsidR="00A857D1" w:rsidRDefault="00CA267C" w:rsidP="00CA267C">
      <w:pPr>
        <w:pStyle w:val="Ttulo4"/>
        <w:ind w:left="1673" w:right="-284" w:hanging="482"/>
      </w:pPr>
      <w:r>
        <w:t xml:space="preserve"> </w:t>
      </w:r>
      <w:r w:rsidR="005A190E">
        <w:t>O s</w:t>
      </w:r>
      <w:r w:rsidR="00BD4C38">
        <w:t>istema exibe as informações do funcionário</w:t>
      </w:r>
      <w:r w:rsidR="005A190E">
        <w:t xml:space="preserve"> escolhido </w:t>
      </w:r>
      <w:r>
        <w:t>(</w:t>
      </w:r>
      <w:r w:rsidR="00BD4C38">
        <w:t xml:space="preserve">Nome, </w:t>
      </w:r>
      <w:proofErr w:type="spellStart"/>
      <w:r w:rsidR="00BD4C38">
        <w:t>Email</w:t>
      </w:r>
      <w:proofErr w:type="spellEnd"/>
      <w:r w:rsidR="00BD4C38">
        <w:t>, Senha</w:t>
      </w:r>
      <w:r>
        <w:t>)</w:t>
      </w:r>
      <w:r w:rsidR="005A190E">
        <w:t xml:space="preserve"> possíveis de serem alteradas;</w:t>
      </w:r>
    </w:p>
    <w:p w:rsidR="005A190E" w:rsidRDefault="005A190E" w:rsidP="00CA267C">
      <w:pPr>
        <w:pStyle w:val="Ttulo4"/>
        <w:ind w:left="1673" w:right="-284" w:hanging="482"/>
      </w:pPr>
      <w:r>
        <w:t>O usuário seleciona o botão “alterar”;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964913" w:rsidRDefault="001F1EE2" w:rsidP="005A190E">
      <w:pPr>
        <w:pStyle w:val="iptitle3"/>
        <w:rPr>
          <w:lang w:val="pt-BR"/>
        </w:rPr>
      </w:pPr>
      <w:bookmarkStart w:id="47" w:name="_Toc59011657"/>
      <w:r w:rsidRPr="00590789">
        <w:rPr>
          <w:lang w:val="pt-BR"/>
        </w:rPr>
        <w:t>Fluxos Alternativos</w:t>
      </w:r>
      <w:bookmarkEnd w:id="47"/>
    </w:p>
    <w:p w:rsidR="005A190E" w:rsidRPr="005A190E" w:rsidRDefault="005A190E" w:rsidP="005A190E">
      <w:pPr>
        <w:pStyle w:val="ipnormal"/>
        <w:rPr>
          <w:rFonts w:ascii="Arial" w:hAnsi="Arial" w:cs="Arial"/>
          <w:lang w:val="pt-BR"/>
        </w:rPr>
      </w:pPr>
      <w:r w:rsidRPr="005A190E">
        <w:rPr>
          <w:rFonts w:ascii="Arial" w:hAnsi="Arial" w:cs="Arial"/>
          <w:lang w:val="pt-BR"/>
        </w:rPr>
        <w:t xml:space="preserve">Caso o administrador </w:t>
      </w:r>
      <w:r w:rsidR="00A500E5">
        <w:rPr>
          <w:rFonts w:ascii="Arial" w:hAnsi="Arial" w:cs="Arial"/>
          <w:lang w:val="pt-BR"/>
        </w:rPr>
        <w:t>selecione o botão “cancelar”, o sistema retornará para o formulário inicial</w:t>
      </w:r>
      <w:r w:rsidRPr="005A190E">
        <w:rPr>
          <w:rFonts w:ascii="Arial" w:hAnsi="Arial" w:cs="Arial"/>
          <w:lang w:val="pt-BR"/>
        </w:rPr>
        <w:t>.</w:t>
      </w:r>
    </w:p>
    <w:p w:rsidR="006141A2" w:rsidRPr="00590789" w:rsidRDefault="006141A2" w:rsidP="006141A2">
      <w:bookmarkStart w:id="48" w:name="_AL01_–_Campos"/>
      <w:bookmarkStart w:id="49" w:name="_CPF_inválido"/>
      <w:bookmarkStart w:id="50" w:name="_AL02_–_Campos"/>
      <w:bookmarkStart w:id="51" w:name="_AL02_–_Data"/>
      <w:bookmarkStart w:id="52" w:name="_AL03_–_Campos"/>
      <w:bookmarkStart w:id="53" w:name="_AL01_–_CPF"/>
      <w:bookmarkStart w:id="54" w:name="_AL01_–_Campos_1"/>
      <w:bookmarkEnd w:id="48"/>
      <w:bookmarkEnd w:id="49"/>
      <w:bookmarkEnd w:id="50"/>
      <w:bookmarkEnd w:id="51"/>
      <w:bookmarkEnd w:id="52"/>
      <w:bookmarkEnd w:id="53"/>
      <w:bookmarkEnd w:id="54"/>
    </w:p>
    <w:p w:rsidR="001F1EE2" w:rsidRDefault="001F1EE2" w:rsidP="00556E32">
      <w:pPr>
        <w:pStyle w:val="iptitle3"/>
        <w:rPr>
          <w:lang w:val="pt-BR"/>
        </w:rPr>
      </w:pPr>
      <w:bookmarkStart w:id="55" w:name="_AL02_–_Seleção"/>
      <w:bookmarkStart w:id="56" w:name="_AL02_–_Ausência"/>
      <w:bookmarkStart w:id="57" w:name="_AL04_–_Seleção"/>
      <w:bookmarkStart w:id="58" w:name="_Toc59011658"/>
      <w:bookmarkEnd w:id="55"/>
      <w:bookmarkEnd w:id="56"/>
      <w:bookmarkEnd w:id="57"/>
      <w:r w:rsidRPr="00590789">
        <w:rPr>
          <w:lang w:val="pt-BR"/>
        </w:rPr>
        <w:t>Fluxos de Exceção</w:t>
      </w:r>
      <w:bookmarkEnd w:id="58"/>
    </w:p>
    <w:p w:rsidR="00A500E5" w:rsidRPr="00590789" w:rsidRDefault="00A500E5" w:rsidP="00A500E5">
      <w:pPr>
        <w:pStyle w:val="Ttulo4"/>
        <w:ind w:left="1673" w:right="-284" w:hanging="482"/>
      </w:pPr>
      <w:bookmarkStart w:id="59" w:name="_EX01_–_Erro"/>
      <w:bookmarkStart w:id="60" w:name="_EX01_–"/>
      <w:bookmarkStart w:id="61" w:name="_EX01_–_Problemas"/>
      <w:bookmarkStart w:id="62" w:name="_EX02_–_Resposta"/>
      <w:bookmarkEnd w:id="59"/>
      <w:bookmarkEnd w:id="60"/>
      <w:bookmarkEnd w:id="61"/>
      <w:bookmarkEnd w:id="62"/>
      <w:r>
        <w:t>Algum campo do formulário deixado em branco,</w:t>
      </w:r>
    </w:p>
    <w:p w:rsidR="00A500E5" w:rsidRDefault="00A500E5" w:rsidP="00A500E5">
      <w:pPr>
        <w:pStyle w:val="Ttulo4"/>
        <w:ind w:left="1673" w:right="-284" w:hanging="482"/>
      </w:pPr>
      <w:r>
        <w:t xml:space="preserve">O sistema envia mensagem: “Todos os campos devem ser preenchidos!” </w:t>
      </w:r>
    </w:p>
    <w:p w:rsidR="00A500E5" w:rsidRPr="00590789" w:rsidRDefault="00A500E5" w:rsidP="00A500E5">
      <w:pPr>
        <w:pStyle w:val="Ttulo4"/>
        <w:ind w:left="1673" w:right="-284" w:hanging="482"/>
      </w:pPr>
      <w:r w:rsidRPr="00590789">
        <w:t>Fim do caso de uso.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3" w:name="_Toc59011659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3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4" w:name="_Toc59011660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4"/>
    </w:p>
    <w:p w:rsidR="00D17096" w:rsidRPr="00590789" w:rsidRDefault="001D6776" w:rsidP="00590789">
      <w:pPr>
        <w:ind w:left="624"/>
      </w:pPr>
      <w:bookmarkStart w:id="65" w:name="_RE01_–_Protótipo"/>
      <w:bookmarkStart w:id="66" w:name="_RE02_–_Protótipo"/>
      <w:bookmarkStart w:id="67" w:name="_RE03_–_Protótipo_2"/>
      <w:bookmarkStart w:id="68" w:name="_RE01–_Protótipo_de"/>
      <w:bookmarkEnd w:id="65"/>
      <w:bookmarkEnd w:id="66"/>
      <w:bookmarkEnd w:id="67"/>
      <w:bookmarkEnd w:id="68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69" w:name="_RE02_–_Protótipo_1"/>
      <w:bookmarkStart w:id="70" w:name="_RE09_–_Acompanhamento_1"/>
      <w:bookmarkStart w:id="71" w:name="_RE02_–_Detalhes"/>
      <w:bookmarkEnd w:id="69"/>
      <w:bookmarkEnd w:id="70"/>
      <w:bookmarkEnd w:id="71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2" w:name="_Toc59011661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2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116" w:rsidRDefault="00817116" w:rsidP="000735B5">
      <w:pPr>
        <w:spacing w:line="240" w:lineRule="auto"/>
      </w:pPr>
      <w:r>
        <w:separator/>
      </w:r>
    </w:p>
  </w:endnote>
  <w:endnote w:type="continuationSeparator" w:id="0">
    <w:p w:rsidR="00817116" w:rsidRDefault="00817116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38425A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38425A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116" w:rsidRDefault="00817116" w:rsidP="000735B5">
      <w:pPr>
        <w:spacing w:line="240" w:lineRule="auto"/>
      </w:pPr>
      <w:r>
        <w:separator/>
      </w:r>
    </w:p>
  </w:footnote>
  <w:footnote w:type="continuationSeparator" w:id="0">
    <w:p w:rsidR="00817116" w:rsidRDefault="00817116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7641"/>
    <w:rsid w:val="0038425A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A190E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7F348B"/>
    <w:rsid w:val="008001FD"/>
    <w:rsid w:val="00803CEC"/>
    <w:rsid w:val="00803F18"/>
    <w:rsid w:val="00804104"/>
    <w:rsid w:val="0081425F"/>
    <w:rsid w:val="00817116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00E5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601B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D4C38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2FD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D4832-E607-425D-9E72-C0D5322F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21</cp:revision>
  <cp:lastPrinted>2012-08-22T01:54:00Z</cp:lastPrinted>
  <dcterms:created xsi:type="dcterms:W3CDTF">2013-03-17T18:52:00Z</dcterms:created>
  <dcterms:modified xsi:type="dcterms:W3CDTF">2020-12-16T14:50:00Z</dcterms:modified>
</cp:coreProperties>
</file>