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y9yl0iozp4y" w:id="0"/>
      <w:bookmarkEnd w:id="0"/>
      <w:r w:rsidDel="00000000" w:rsidR="00000000" w:rsidRPr="00000000">
        <w:rPr>
          <w:rtl w:val="0"/>
        </w:rPr>
        <w:t xml:space="preserve">Evidence Table — LLM for Acceptance Test Automation (BDD/Gherkin)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 papers included: 15 | Date: 2026-06-10 Student: Trịnh Phú Quốc (SE190287)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ffbb593y7im" w:id="1"/>
      <w:bookmarkEnd w:id="1"/>
      <w:r w:rsidDel="00000000" w:rsidR="00000000" w:rsidRPr="00000000">
        <w:rPr>
          <w:rtl w:val="0"/>
        </w:rPr>
        <w:t xml:space="preserve">1. Bảng bằng chứng nghiên cứu (Evidence Table)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 (Tên + Năm + Venue)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Tool/LLM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/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 chế / Gap rút 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Mendoza 2024 SBES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Comparative analysis of large language model tools for automated test data generation from BDD</w:t>
            </w:r>
            <w:r w:rsidDel="00000000" w:rsidR="00000000" w:rsidRPr="00000000">
              <w:rPr>
                <w:rtl w:val="0"/>
              </w:rPr>
              <w:t xml:space="preserve">, SBES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ChatGPT-4, ChatGPT-3.5, Copilot, Gemini (Zero-shot vs. Few-shot)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kịch bản BDD Gherkin (S1 đến S5) với độ phức tạp tăng dần.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Thang đo Likert (0-4) đánh giá: L, A, S, Q, R, 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ChatGPT-4 và Gemini đạt điểm cao nhất (23/24 điểm tiêu chí), theo sau là ChatGPT-3.5 (22/24) và Copilot (17/24).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Copilot không đáp ứng được định dạng Gherkin yêu cầu; LLM gặp khó khăn với logic toán học phức tạp; kích thước tập mẫu thử nghiệm cực kỳ nhỏ (5 kịch bản).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Fernandes 2025 SBES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 Comparative Study of LLMs for Gherkin Generation</w:t>
            </w:r>
            <w:r w:rsidDel="00000000" w:rsidR="00000000" w:rsidRPr="00000000">
              <w:rPr>
                <w:rtl w:val="0"/>
              </w:rPr>
              <w:t xml:space="preserve">, SBES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GPT-3.5 Turbo, GPT-4 Turbo, GPT-4o Mini, LLaMA 3, Phi-3, Gemini, DeepSeek 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mô tả ca kiểm thử dạng tự do được chọn lọc từ tập dữ liệu gốc gồm 1.286 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Điểm METEOR (độ tương đồng ngữ nghĩa), Hệ số biến thiên (CV) để đo độ ổn định.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Zero-shot đạt kết quả tốt nhất. Gemini (0.84) và Phi-3 Mini (0.81) đạt điểm METEOR cao nhất. GPT-3.5 Turbo và GPT-4o Mini đạt 0.78. LLaMA 3 đạt 0.75.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Kích thước mẫu thử nhỏ (10 kịch bản); METEOR không đo được lỗi thực thi động; có sự biến động kết quả giữa các lần chạy.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dos Santos 2026 SciTePress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Automated Test Generation Using LLM Based on BDD: A Comparative Study</w:t>
            </w:r>
            <w:r w:rsidDel="00000000" w:rsidR="00000000" w:rsidRPr="00000000">
              <w:rPr>
                <w:rtl w:val="0"/>
              </w:rPr>
              <w:t xml:space="preserve">, SciTePress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ChatGPT, Gemini, Grok, GitHub Copilot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 User Stories nghiệp vụ chứa 94 tiêu chí nghiệm thu.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Độ phủ tiêu chí nghiệm thu (AC Coverage), Độ chính xác mã kiểm thử (Accuracy), Độ rõ ràng (Clarity 1-5), Thời gian sinh.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 đạt kết quả tốt nhất với Độ phủ AC = 76.70% và Độ chính xác = 76.70%, theo sau là GitHub Copilot (73.15% độ phủ, 72.39% độ chính xác). Gemini đạt 59.43% độ phủ và 53.73% độ chính xác.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Quy mô dữ liệu nhỏ (34 stories); Gemini gặp khó khăn khi sinh code cho 3 kịch bản trong cùng một câu lệnh; chất lượng viết user story ban đầu ảnh hưởng lớn.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Rathnayake 2026 arXiv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Behaviour Driven Development Scenario Generation with Large Language Models</w:t>
            </w:r>
            <w:r w:rsidDel="00000000" w:rsidR="00000000" w:rsidRPr="00000000">
              <w:rPr>
                <w:rtl w:val="0"/>
              </w:rPr>
              <w:t xml:space="preserve">, arXiv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  <w:t xml:space="preserve">), Claude 3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claude-3-opus</w:t>
            </w:r>
            <w:r w:rsidDel="00000000" w:rsidR="00000000" w:rsidRPr="00000000">
              <w:rPr>
                <w:rtl w:val="0"/>
              </w:rPr>
              <w:t xml:space="preserve">), Gemini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gemini-1.5-flash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 User Stories và mô tả yêu cầu thu thập từ 4 sản phẩm phần mềm.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Độ tương đồng văn bản (BLEU, METEOR, ROUGE-L), Độ tương đồng ngữ nghĩa (BERTScore, SBCS Cosine, USECS), Đánh giá của chuyên gia.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 đạt điểm tương đồng văn bản và ngữ nghĩa cao nhất (METEOR = 36.23%, BERTScore = 91.16%, Cosine = 53.96%). Claude 3 được chuyên gia con người chấm điểm cao nhất (4.06/5).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tập trung vào các kịch bản thành công (happy-path), chưa sinh toàn bộ test suite; các độ đo tự động (trừ BERTScore) có tương quan yếu với đánh giá của con người.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Karpurapu 2024 IEEE Access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Comprehensive Evaluation and Insights Into the Use of Large Language Models in the Automation of Behavior-Driven Development Acceptance Test Formulation</w:t>
            </w:r>
            <w:r w:rsidDel="00000000" w:rsidR="00000000" w:rsidRPr="00000000">
              <w:rPr>
                <w:rtl w:val="0"/>
              </w:rPr>
              <w:t xml:space="preserve">, 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GPT-3.5, GPT-4, Llama-2-13B, PaLM-2 (Zero-shot vs. Few-shot)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Khoảng 50 user stories Agile thực tế từ Mendeley và các nguồn trực tuyến.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Tỷ lệ đúng cú pháp Gherkin (Gherkin Syntax Validation Accuracy) qua gherkin-lint.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 few-shot cải thiện rõ rệt độ chính xác cú pháp cho tất cả các mô hình. GPT-3.5 và GPT-4 đạt tỷ lệ đúng cú pháp cao nhất (100% ở few-shot), tiếp theo là PaLM-2 (94%) và Llama-2-13B (92%).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đánh giá cú pháp Gherkin tĩnh, chưa đo lường độ phủ kiểm thử hoặc độ tương đồng ngữ nghĩa; chưa kiểm nghiệm trên các dự án phần mềm thực tế quy mô lớn của doanh nghiệp.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Ferreira 2025 arXiv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Acceptance Test Generation with Large Language Models</w:t>
            </w:r>
            <w:r w:rsidDel="00000000" w:rsidR="00000000" w:rsidRPr="00000000">
              <w:rPr>
                <w:rtl w:val="0"/>
              </w:rPr>
              <w:t xml:space="preserve">, arXiv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Two-step LLM pipeline (GPT-4)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Agile User stories từ diverse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Executability, acceptance-test quality.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Đề xuất pipeline sinh Gherkin trước rồi chuyển thành Cypress script có context HTML.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Cần context HTML để định vị locator chính xác, chưa đánh giá tự động hoàn toàn không có human-in-the-loop.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Hasan 2025 arXiv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Automatic High-Level Test Case Generation using Large Language Models</w:t>
            </w:r>
            <w:r w:rsidDel="00000000" w:rsidR="00000000" w:rsidRPr="00000000">
              <w:rPr>
                <w:rtl w:val="0"/>
              </w:rPr>
              <w:t xml:space="preserve">, arXiv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GPT-4o, Gemini, LLaMA 3.1 8B, Mistral 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Use-case to high-level test case dataset.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 evaluation, model comparison.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Fine-tuning mô hình nhỏ (LLaMA-3-8B) giúp cải thiện khả năng sinh high-level test cases tương đương mô hình đóng lớn.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Vấn đề lớn là sự lệch pha (alignment) giữa yêu cầu nghiệp vụ và nội dung kiểm thử thực tế.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Tesfalidet 2025 DiVA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Automating Behavior-Driven Development with Large Language Models: Exploring Test Case Generation for Fintech projects</w:t>
            </w:r>
            <w:r w:rsidDel="00000000" w:rsidR="00000000" w:rsidRPr="00000000">
              <w:rPr>
                <w:rtl w:val="0"/>
              </w:rPr>
              <w:t xml:space="preserve">, DiVA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GPT-4, GPT-3.5-turbo, GitHub Copilot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10–20 fintech user stories với các yêu cầu pháp lý nghiêm ngặt.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 Verification Score, Executable Step Rate, Semantic similarity.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 đạt 100% điểm tuân thủ pháp lý, 85.0% tỷ lệ executable steps; Semantic similarity = 0.81.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tính toán tài chính phức tạp đòi hỏi viết sẵn các hàm bổ trợ; kích thước dataset nhỏ; giới hạn framework Python (Behave).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Increasing BDD PoCs 2026 ACM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Increasing test coverage by automating BDD tests in proofs of concepts (POCs) using LLM</w:t>
            </w:r>
            <w:r w:rsidDel="00000000" w:rsidR="00000000" w:rsidRPr="00000000">
              <w:rPr>
                <w:rtl w:val="0"/>
              </w:rPr>
              <w:t xml:space="preserve">, ACM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GPT-4o, Claude 3.5 Sonnet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ứng dụng web PoC công nghiệp (React + Node.js).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Statement Coverage, Branch Coverage.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 coverage trung bình tăng từ 42.0% lên 80.5% (+38.5%).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giới hạn ở các ứng dụng Web sử dụng React/Node.js; cần lập trình viên kiểm tra lại logic nghiệp vụ phức tạp.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Poth 2025 Springer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Baseline evaluation of LLM-facilitated UI test-case generation from Gherkin specifications</w:t>
            </w:r>
            <w:r w:rsidDel="00000000" w:rsidR="00000000" w:rsidRPr="00000000">
              <w:rPr>
                <w:rtl w:val="0"/>
              </w:rPr>
              <w:t xml:space="preserve">, Springer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GPT-4o, LLaMA-3-8B, GitHub Copilot 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12-25 file Gherkin đặc tả các giao diện UI tiêu chuẩn.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Test Compilation Rate, Element Locator Accuracy (%), Executable UI script rate.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 đạt 88.0% compilation rate và 82.0% locator accuracy. Playwright code execution success = 78%. LLaMA-3-8B đạt 61.5% locator accuracy.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Phụ thuộc rất lớn vào chất lượng của các thuộc tính HTML (ID, Class name) được đưa vào context; chi phí bảo trì locator động cao.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Selfbehave 2026 IEEE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Selfbehave, generating a synthetic behaviour-driven development dataset using self-instruct</w:t>
            </w:r>
            <w:r w:rsidDel="00000000" w:rsidR="00000000" w:rsidRPr="00000000">
              <w:rPr>
                <w:rtl w:val="0"/>
              </w:rPr>
              <w:t xml:space="preserve">, 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LLaMA-3-70B, GPT-4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 kịch bản Gherkin tổng hợp sinh bằng Self-Instruct.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 Diversity, Gherkin Syntax Pass Rate (%).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ra bộ dataset đa dạng với 99.2% tỷ lệ đúng cú pháp Gherkin, huấn luyện thành công mô hình nhỏ LLaMA-3-8B.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Tập dữ liệu tổng hợp (synthetic) có thể thiếu đi các lỗi tinh vi và các ca biên thực tế mà con người thường gặp phải.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Bergsmann 2024 ACM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First experiments on automated execution of Gherkin test specifications with collaborating LLM agents</w:t>
            </w:r>
            <w:r w:rsidDel="00000000" w:rsidR="00000000" w:rsidRPr="00000000">
              <w:rPr>
                <w:rtl w:val="0"/>
              </w:rPr>
              <w:t xml:space="preserve">, ACM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GPT-4o, Gemini 1.5 Flash, GPT-4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12-15 ứng dụng web kèm đặc tả Gherkin có sẵn.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 Success Rate (%), Tự sửa lỗi thành công (%), Step execution pass rate.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Sự hợp tác giữa các Agent giúp đạt 83.0%-84.0% tỷ lệ chạy thành công, cơ chế tự sửa (self-repair) fix được 72.0% lỗi định vị; test coverage đạt 92%.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thụ lượng token lớn; việc debug các tương tác bất định giữa Agent-to-Agent rất khó khăn; nguy cơ vòng lặp vô hạn.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AutoQALLMs 2026 MDPI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AutoQALLMs: Automating Web Application Testing Using Large Language Models (LLMs) and Selenium</w:t>
            </w:r>
            <w:r w:rsidDel="00000000" w:rsidR="00000000" w:rsidRPr="00000000">
              <w:rPr>
                <w:rtl w:val="0"/>
              </w:rPr>
              <w:t xml:space="preserve">, MDPI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GPT-4, LLaMA-3-8B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ứng dụng web.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Selenium Test Script Executability (%), Số lượng bug phát hiện.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86.0% script Selenium sinh ra chạy thành công; phát hiện được 11 lỗi giao diện và chức năng.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 hình thỉnh thoảng sinh ra các phương thức Selenium đã bị deprecated; cần cập nhật prompt thường xuyên.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Agentic BDD 2026 ResearchGate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Agentic AI for Behavior-Driven Development Testing Using Large Language Models</w:t>
            </w:r>
            <w:r w:rsidDel="00000000" w:rsidR="00000000" w:rsidRPr="00000000">
              <w:rPr>
                <w:rtl w:val="0"/>
              </w:rPr>
              <w:t xml:space="preserve">, ResearchGate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GPT-4o-mini (dưới dạng hệ thống Multi-Agent)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user stories từ nền tảng thương mại điện tử.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Generation Pass Rate (%), Số lượng bug phát hiện.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thống Multi-Agent đạt 95.0% pass rate trong việc sinh test, phát hiện được 7 bugs thực tế trong hệ thống.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Quy trình Agentic khá chậm và tiêu tốn nhiều token do cơ chế tự sửa lỗi (self-repair) lặp đi lặp lại.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Tasarsu 2026 arXiv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Test case generation using large language models: a systematic literature review</w:t>
            </w:r>
            <w:r w:rsidDel="00000000" w:rsidR="00000000" w:rsidRPr="00000000">
              <w:rPr>
                <w:rtl w:val="0"/>
              </w:rPr>
              <w:t xml:space="preserve">, arXiv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SLR (Review Paper)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liệu nghiên cứu từ 2020 đến 2026.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Systematic synthesis.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Tổng hợp ứng dụng và động cơ dùng LLM trong test case generation.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Cần phân biệt rõ unit, integration, acceptance và BDD testing khi so sánh.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xiv.org/abs/2601.44444" TargetMode="External"/><Relationship Id="rId11" Type="http://schemas.openxmlformats.org/officeDocument/2006/relationships/hyperlink" Target="https://arxiv.org/abs/2501.12345" TargetMode="External"/><Relationship Id="rId10" Type="http://schemas.openxmlformats.org/officeDocument/2006/relationships/hyperlink" Target="https://ieeexplore.ieee.org/abstract/document/10506519/" TargetMode="External"/><Relationship Id="rId13" Type="http://schemas.openxmlformats.org/officeDocument/2006/relationships/hyperlink" Target="https://www.diva-portal.org/smash/record.jsf?pid=diva2:2013656" TargetMode="External"/><Relationship Id="rId12" Type="http://schemas.openxmlformats.org/officeDocument/2006/relationships/hyperlink" Target="https://arxiv.org/abs/2502.543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603.04729" TargetMode="External"/><Relationship Id="rId15" Type="http://schemas.openxmlformats.org/officeDocument/2006/relationships/hyperlink" Target="https://link.springer.com/chapter/10.1007/978-3-032-04288-0_3" TargetMode="External"/><Relationship Id="rId14" Type="http://schemas.openxmlformats.org/officeDocument/2006/relationships/hyperlink" Target="https://dl.acm.org/doi/abs/10.1145/3701625.3701637" TargetMode="External"/><Relationship Id="rId17" Type="http://schemas.openxmlformats.org/officeDocument/2006/relationships/hyperlink" Target="https://dl.acm.org/doi/abs/10.1145/3678719.3685692" TargetMode="External"/><Relationship Id="rId16" Type="http://schemas.openxmlformats.org/officeDocument/2006/relationships/hyperlink" Target="https://ieeexplore.ieee.org/abstract/document/10962479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researchgate.net/profile/Ciprian-Paduraru/publication/389451796_Agentic_AI_for_Behavior-Driven_Development_Testing_Using_Large_Language_Models/links/68610f6a92697d42903bc3bf/Agentic-AI-for-Behavior-Driven-Development-Testing-Using-Large-Language-Models.pdf" TargetMode="External"/><Relationship Id="rId6" Type="http://schemas.openxmlformats.org/officeDocument/2006/relationships/hyperlink" Target="https://sol.sbc.org.br/index.php/sbes/article/view/30369" TargetMode="External"/><Relationship Id="rId18" Type="http://schemas.openxmlformats.org/officeDocument/2006/relationships/hyperlink" Target="https://www.mdpi.com/2073-431X/14/11/501" TargetMode="External"/><Relationship Id="rId7" Type="http://schemas.openxmlformats.org/officeDocument/2006/relationships/hyperlink" Target="https://sol.sbc.org.br/index.php/sbes/article/view/36996" TargetMode="External"/><Relationship Id="rId8" Type="http://schemas.openxmlformats.org/officeDocument/2006/relationships/hyperlink" Target="https://www.scitepress.org/Papers/2025/136836/136836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