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firstLine="0"/>
        <w:rPr>
          <w:b w:val="1"/>
          <w:bCs w:val="1"/>
          <w:color w:val="eab308"/>
          <w:sz w:val="42"/>
          <w:szCs w:val="42"/>
          <w:shd w:fill="333333" w:val="clear"/>
        </w:rPr>
      </w:pPr>
      <w:hyperlink r:id="rId6">
        <w:r w:rsidDel="00000000" w:rsidR="00000000" w:rsidRPr="00000000">
          <w:rPr>
            <w:b w:val="1"/>
            <w:bCs w:val="1"/>
            <w:color w:val="eab308"/>
            <w:sz w:val="42"/>
            <w:szCs w:val="42"/>
            <w:shd w:fill="333333" w:val="clear"/>
            <w:rtl w:val="0"/>
          </w:rPr>
          <w:t xml:space="preserve">Edu-Navigator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7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8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9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0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1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Diploma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2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200" w:firstLine="0"/>
        <w:jc w:val="center"/>
        <w:rPr>
          <w:color w:val="ffffff"/>
          <w:sz w:val="26"/>
          <w:szCs w:val="26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firstLine="0"/>
        <w:rPr>
          <w:color w:val="ffffff"/>
          <w:sz w:val="26"/>
          <w:szCs w:val="26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0" w:firstLine="0"/>
        <w:rPr>
          <w:color w:val="ffffff"/>
          <w:sz w:val="72"/>
          <w:szCs w:val="72"/>
        </w:rPr>
      </w:pPr>
      <w:r w:rsidDel="00000000" w:rsidR="00000000" w:rsidRPr="00000000">
        <w:rPr>
          <w:color w:val="ffffff"/>
          <w:sz w:val="72"/>
          <w:szCs w:val="72"/>
          <w:rtl w:val="0"/>
        </w:rPr>
        <w:t xml:space="preserve">Science Colleges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firstLine="0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Discover top science colleges and courses to launch your career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3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Vivekanand College, Kolhapur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Well-regarded for its strong academic focus and disciplined environment, preparing students for competitive exams like JEE and NEET.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Features experienced faculty known for their effective teaching and mentorship.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Its central location makes it a popular and accessible choice for students in Kolhapur.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4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Shahaji College, Kolhapur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Known for its vast campus, well-equipped laboratories, and a rich history in education.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Offers a balanced approach, encouraging both academic excellence and participation in extracurricular activities.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Provides a traditional yet comprehensive educational experience for a well-rounded development.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5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Yashwantrao Chavan College, Kolhapur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building a strong foundational understanding of core science subjects to foster scientific curiosity.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Prepares students thoroughly for various state-level entrance exams and HSC boards.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good option for students seeking personalized attention and a supportive learning environment.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6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Gopal Krishna Gokhale College, Kolhapur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Highly reputed for its excellent teaching standards and a history of producing strong academic results.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The environment is academically driven, making it ideal for students who are highly focused on their studies.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Boasts well-maintained labs and a resourceful library to support science students' learning needs.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7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Shri Vijaysinh Yadav College, Peth Vadgaon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great choice for students in and around Peth Vadgaon, offering accessible quality science education.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students from semi-urban backgrounds, providing them a solid base for higher education.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The faculty is known for being supportive and dedicated to helping students succeed.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8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Jaysingpur College, Jaysingpur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An established and reputable college in the Jaysingpur region with a dedicated science department.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Has a strong track record in preparing students for the HSC board exams and various entrance tests.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Known for its experienced teaching staff and a positive, community-oriented atmosphere.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9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Smt. Akkatai Ramgonda Patil Kanya Mahavidyalaya, Ichalkaranji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well-known all-girls college providing a safe, encouraging, and empowering learning environment.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motivating young women to excel in STEM fields with the help of dedicated faculty.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An excellent choice for female students seeking quality science education and holistic development.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About Edu-Navigator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Edu-Navigator helps students find the perfect college and course to shape their future. Explore our resources and start your journey today!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support@edunavigator.com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+91-123-456-7890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456 Education Lane, City, India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Quick Links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right="300" w:hanging="360"/>
      </w:pPr>
      <w:hyperlink r:id="rId20">
        <w:r w:rsidDel="00000000" w:rsidR="00000000" w:rsidRPr="00000000">
          <w:rPr>
            <w:color w:val="cccccc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q9fc3nyohlx9">
        <w:r w:rsidDel="00000000" w:rsidR="00000000" w:rsidRPr="00000000">
          <w:rPr>
            <w:color w:val="cccccc"/>
            <w:rtl w:val="0"/>
          </w:rPr>
          <w:t xml:space="preserve">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sriu39cmtrki">
        <w:r w:rsidDel="00000000" w:rsidR="00000000" w:rsidRPr="00000000">
          <w:rPr>
            <w:color w:val="cccccc"/>
            <w:rtl w:val="0"/>
          </w:rPr>
          <w:t xml:space="preserve">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1m0d50d7s0s9">
        <w:r w:rsidDel="00000000" w:rsidR="00000000" w:rsidRPr="00000000">
          <w:rPr>
            <w:color w:val="cccccc"/>
            <w:rtl w:val="0"/>
          </w:rPr>
          <w:t xml:space="preserve">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cmndim1okair">
        <w:r w:rsidDel="00000000" w:rsidR="00000000" w:rsidRPr="00000000">
          <w:rPr>
            <w:color w:val="cccccc"/>
            <w:rtl w:val="0"/>
          </w:rPr>
          <w:t xml:space="preserve">Diploma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00" w:right="300" w:hanging="360"/>
      </w:pPr>
      <w:hyperlink r:id="rId21">
        <w:r w:rsidDel="00000000" w:rsidR="00000000" w:rsidRPr="00000000">
          <w:rPr>
            <w:color w:val="cccccc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Resources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right="300" w:hanging="360"/>
      </w:pPr>
      <w:hyperlink r:id="rId22">
        <w:r w:rsidDel="00000000" w:rsidR="00000000" w:rsidRPr="00000000">
          <w:rPr>
            <w:color w:val="cccccc"/>
            <w:rtl w:val="0"/>
          </w:rPr>
          <w:t xml:space="preserve">Admissions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3">
        <w:r w:rsidDel="00000000" w:rsidR="00000000" w:rsidRPr="00000000">
          <w:rPr>
            <w:color w:val="cccccc"/>
            <w:rtl w:val="0"/>
          </w:rPr>
          <w:t xml:space="preserve">Scholarships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4">
        <w:r w:rsidDel="00000000" w:rsidR="00000000" w:rsidRPr="00000000">
          <w:rPr>
            <w:color w:val="cccccc"/>
            <w:rtl w:val="0"/>
          </w:rPr>
          <w:t xml:space="preserve">Career Paths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5">
        <w:r w:rsidDel="00000000" w:rsidR="00000000" w:rsidRPr="00000000">
          <w:rPr>
            <w:color w:val="cccccc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00" w:right="300" w:hanging="360"/>
      </w:pPr>
      <w:hyperlink r:id="rId26">
        <w:r w:rsidDel="00000000" w:rsidR="00000000" w:rsidRPr="00000000">
          <w:rPr>
            <w:color w:val="cccccc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Stay Connected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Newsletter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jc w:val="center"/>
        <w:rPr>
          <w:color w:val="eab30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rPr>
          <w:color w:val="cccccc"/>
          <w:rtl w:val="0"/>
        </w:rPr>
        <w:t xml:space="preserve">© 2025 Edu-Navigator. All Rights Reserved. |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color w:val="cccccc"/>
          <w:rtl w:val="0"/>
        </w:rPr>
        <w:t xml:space="preserve"> |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Terms of Service</w:t>
        </w:r>
      </w:hyperlink>
      <w:r w:rsidDel="00000000" w:rsidR="00000000" w:rsidRPr="00000000">
        <w:rPr>
          <w:color w:val="cccccc"/>
          <w:rtl w:val="0"/>
        </w:rPr>
        <w:t xml:space="preserve"> |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" TargetMode="External"/><Relationship Id="rId22" Type="http://schemas.openxmlformats.org/officeDocument/2006/relationships/hyperlink" Target="http://docs.google.com/admissions" TargetMode="External"/><Relationship Id="rId21" Type="http://schemas.openxmlformats.org/officeDocument/2006/relationships/hyperlink" Target="http://docs.google.com/about" TargetMode="External"/><Relationship Id="rId24" Type="http://schemas.openxmlformats.org/officeDocument/2006/relationships/hyperlink" Target="http://docs.google.com/careers" TargetMode="External"/><Relationship Id="rId23" Type="http://schemas.openxmlformats.org/officeDocument/2006/relationships/hyperlink" Target="http://docs.google.com/scholarshi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mmerce_clg/commerce.html" TargetMode="External"/><Relationship Id="rId26" Type="http://schemas.openxmlformats.org/officeDocument/2006/relationships/hyperlink" Target="http://docs.google.com/faq" TargetMode="External"/><Relationship Id="rId25" Type="http://schemas.openxmlformats.org/officeDocument/2006/relationships/hyperlink" Target="http://docs.google.com/blog" TargetMode="External"/><Relationship Id="rId28" Type="http://schemas.openxmlformats.org/officeDocument/2006/relationships/hyperlink" Target="http://docs.google.com/terms" TargetMode="External"/><Relationship Id="rId27" Type="http://schemas.openxmlformats.org/officeDocument/2006/relationships/hyperlink" Target="http://docs.google.com/privacy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home_page/homepage.html" TargetMode="External"/><Relationship Id="rId29" Type="http://schemas.openxmlformats.org/officeDocument/2006/relationships/hyperlink" Target="http://docs.google.com/contact" TargetMode="External"/><Relationship Id="rId7" Type="http://schemas.openxmlformats.org/officeDocument/2006/relationships/hyperlink" Target="http://docs.google.com/home_page/homepage.html" TargetMode="External"/><Relationship Id="rId8" Type="http://schemas.openxmlformats.org/officeDocument/2006/relationships/hyperlink" Target="http://docs.google.com/science_clg/science.html" TargetMode="External"/><Relationship Id="rId11" Type="http://schemas.openxmlformats.org/officeDocument/2006/relationships/hyperlink" Target="http://docs.google.com/diploma_clg/diploma.html" TargetMode="External"/><Relationship Id="rId10" Type="http://schemas.openxmlformats.org/officeDocument/2006/relationships/hyperlink" Target="http://docs.google.com/arts_clg/arts.html" TargetMode="External"/><Relationship Id="rId13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2" Type="http://schemas.openxmlformats.org/officeDocument/2006/relationships/hyperlink" Target="http://docs.google.com/diploma_clg/diploma.html" TargetMode="External"/><Relationship Id="rId15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4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7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6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9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8" Type="http://schemas.openxmlformats.org/officeDocument/2006/relationships/hyperlink" Target="http://docs.google.com/colleg_info/D.R.%20Mane%20Arts%20&amp;%20Commerce%20College,%20Kaga/D.R.%20Mane%20Arts%20&amp;%20Commerce%20College,%20Kag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