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8DAC6" w14:textId="2073F90A" w:rsidR="00A449D3" w:rsidRPr="00B23DA5" w:rsidRDefault="00B156A1" w:rsidP="002D4FF2">
      <w:pPr>
        <w:jc w:val="both"/>
        <w:rPr>
          <w:rFonts w:ascii="Palatino Linotype" w:hAnsi="Palatino Linotype"/>
          <w:b/>
          <w:bCs/>
        </w:rPr>
      </w:pPr>
      <w:r w:rsidRPr="00B23DA5">
        <w:rPr>
          <w:rFonts w:ascii="Palatino Linotype" w:hAnsi="Palatino Linotype"/>
          <w:b/>
          <w:bCs/>
        </w:rPr>
        <w:t>ABOUT BERTHA ROSE LEGAL</w:t>
      </w:r>
    </w:p>
    <w:p w14:paraId="64E78336" w14:textId="3872B43B" w:rsidR="0091693C" w:rsidRPr="00B23DA5" w:rsidRDefault="0091693C" w:rsidP="002D4FF2">
      <w:pPr>
        <w:jc w:val="both"/>
        <w:rPr>
          <w:rFonts w:ascii="Palatino Linotype" w:hAnsi="Palatino Linotype"/>
        </w:rPr>
      </w:pPr>
      <w:r w:rsidRPr="00B23DA5">
        <w:rPr>
          <w:rFonts w:ascii="Palatino Linotype" w:hAnsi="Palatino Linotype"/>
        </w:rPr>
        <w:t>Need</w:t>
      </w:r>
      <w:r w:rsidR="00540FB2" w:rsidRPr="00B23DA5">
        <w:rPr>
          <w:rFonts w:ascii="Palatino Linotype" w:hAnsi="Palatino Linotype"/>
        </w:rPr>
        <w:t xml:space="preserve"> </w:t>
      </w:r>
      <w:r w:rsidRPr="00B23DA5">
        <w:rPr>
          <w:rFonts w:ascii="Palatino Linotype" w:hAnsi="Palatino Linotype"/>
        </w:rPr>
        <w:t>advice</w:t>
      </w:r>
      <w:r w:rsidR="00FC4591" w:rsidRPr="00B23DA5">
        <w:rPr>
          <w:rFonts w:ascii="Palatino Linotype" w:hAnsi="Palatino Linotype"/>
        </w:rPr>
        <w:t xml:space="preserve"> on </w:t>
      </w:r>
      <w:r w:rsidR="00E53450" w:rsidRPr="00B23DA5">
        <w:rPr>
          <w:rFonts w:ascii="Palatino Linotype" w:hAnsi="Palatino Linotype"/>
        </w:rPr>
        <w:t>civil or criminal matters</w:t>
      </w:r>
      <w:r w:rsidRPr="00B23DA5">
        <w:rPr>
          <w:rFonts w:ascii="Palatino Linotype" w:hAnsi="Palatino Linotype"/>
        </w:rPr>
        <w:t xml:space="preserve">? Want </w:t>
      </w:r>
      <w:r w:rsidR="00AA6FC5" w:rsidRPr="00B23DA5">
        <w:rPr>
          <w:rFonts w:ascii="Palatino Linotype" w:hAnsi="Palatino Linotype"/>
        </w:rPr>
        <w:t xml:space="preserve">help in traversing the corridors of </w:t>
      </w:r>
      <w:r w:rsidR="00AF1CFC" w:rsidRPr="00B23DA5">
        <w:rPr>
          <w:rFonts w:ascii="Palatino Linotype" w:hAnsi="Palatino Linotype"/>
        </w:rPr>
        <w:t>the Ghanaian judicial system</w:t>
      </w:r>
      <w:r w:rsidRPr="00B23DA5">
        <w:rPr>
          <w:rFonts w:ascii="Palatino Linotype" w:hAnsi="Palatino Linotype"/>
        </w:rPr>
        <w:t xml:space="preserve">? Require </w:t>
      </w:r>
      <w:r w:rsidR="0029219E" w:rsidRPr="00B23DA5">
        <w:rPr>
          <w:rFonts w:ascii="Palatino Linotype" w:hAnsi="Palatino Linotype"/>
        </w:rPr>
        <w:t xml:space="preserve">aid in the quick </w:t>
      </w:r>
      <w:r w:rsidRPr="00B23DA5">
        <w:rPr>
          <w:rFonts w:ascii="Palatino Linotype" w:hAnsi="Palatino Linotype"/>
        </w:rPr>
        <w:t xml:space="preserve">settlement </w:t>
      </w:r>
      <w:r w:rsidR="0029219E" w:rsidRPr="00B23DA5">
        <w:rPr>
          <w:rFonts w:ascii="Palatino Linotype" w:hAnsi="Palatino Linotype"/>
        </w:rPr>
        <w:t>of a dispute</w:t>
      </w:r>
      <w:r w:rsidRPr="00B23DA5">
        <w:rPr>
          <w:rFonts w:ascii="Palatino Linotype" w:hAnsi="Palatino Linotype"/>
        </w:rPr>
        <w:t xml:space="preserve">? Look no </w:t>
      </w:r>
      <w:r w:rsidR="00CD0A6C" w:rsidRPr="00B23DA5">
        <w:rPr>
          <w:rFonts w:ascii="Palatino Linotype" w:hAnsi="Palatino Linotype"/>
        </w:rPr>
        <w:t>further than Bertha Rose Legal PRUC (“BRL”)</w:t>
      </w:r>
      <w:r w:rsidR="00540FB2" w:rsidRPr="00B23DA5">
        <w:rPr>
          <w:rFonts w:ascii="Palatino Linotype" w:hAnsi="Palatino Linotype"/>
        </w:rPr>
        <w:t>.</w:t>
      </w:r>
    </w:p>
    <w:p w14:paraId="74CE01B2" w14:textId="1968F0C1" w:rsidR="0091693C" w:rsidRPr="00B23DA5" w:rsidRDefault="0091693C" w:rsidP="002D4FF2">
      <w:pPr>
        <w:jc w:val="both"/>
        <w:rPr>
          <w:rFonts w:ascii="Palatino Linotype" w:hAnsi="Palatino Linotype"/>
        </w:rPr>
      </w:pPr>
      <w:r w:rsidRPr="00B23DA5">
        <w:rPr>
          <w:rFonts w:ascii="Palatino Linotype" w:hAnsi="Palatino Linotype"/>
        </w:rPr>
        <w:t xml:space="preserve">BRL has been in establishment to provide you with expert legal services that </w:t>
      </w:r>
      <w:r w:rsidR="00765B0D" w:rsidRPr="00B23DA5">
        <w:rPr>
          <w:rFonts w:ascii="Palatino Linotype" w:hAnsi="Palatino Linotype"/>
        </w:rPr>
        <w:t xml:space="preserve">will be tailored to your </w:t>
      </w:r>
      <w:r w:rsidR="00240439" w:rsidRPr="00B23DA5">
        <w:rPr>
          <w:rFonts w:ascii="Palatino Linotype" w:hAnsi="Palatino Linotype"/>
        </w:rPr>
        <w:t xml:space="preserve">specific needs. </w:t>
      </w:r>
      <w:r w:rsidRPr="00B23DA5">
        <w:rPr>
          <w:rFonts w:ascii="Palatino Linotype" w:hAnsi="Palatino Linotype"/>
        </w:rPr>
        <w:t xml:space="preserve">We are set up with over 20 years of combined legal experience. We provide first class services with international standards for clientele in Ghana. </w:t>
      </w:r>
    </w:p>
    <w:p w14:paraId="65B2B161" w14:textId="22285E0B" w:rsidR="0091693C" w:rsidRPr="00B23DA5" w:rsidRDefault="0091693C" w:rsidP="002D4FF2">
      <w:pPr>
        <w:jc w:val="both"/>
        <w:rPr>
          <w:rFonts w:ascii="Palatino Linotype" w:hAnsi="Palatino Linotype"/>
        </w:rPr>
      </w:pPr>
      <w:r w:rsidRPr="00B23DA5">
        <w:rPr>
          <w:rFonts w:ascii="Palatino Linotype" w:hAnsi="Palatino Linotype"/>
        </w:rPr>
        <w:t xml:space="preserve">Our focus and </w:t>
      </w:r>
      <w:proofErr w:type="spellStart"/>
      <w:r w:rsidRPr="00B23DA5">
        <w:rPr>
          <w:rFonts w:ascii="Palatino Linotype" w:hAnsi="Palatino Linotype"/>
        </w:rPr>
        <w:t>keypoint</w:t>
      </w:r>
      <w:proofErr w:type="spellEnd"/>
      <w:r w:rsidRPr="00B23DA5">
        <w:rPr>
          <w:rFonts w:ascii="Palatino Linotype" w:hAnsi="Palatino Linotype"/>
        </w:rPr>
        <w:t xml:space="preserve"> is to </w:t>
      </w:r>
      <w:r w:rsidR="004E7EFA" w:rsidRPr="00B23DA5">
        <w:rPr>
          <w:rFonts w:ascii="Palatino Linotype" w:hAnsi="Palatino Linotype"/>
        </w:rPr>
        <w:t>offer</w:t>
      </w:r>
      <w:r w:rsidRPr="00B23DA5">
        <w:rPr>
          <w:rFonts w:ascii="Palatino Linotype" w:hAnsi="Palatino Linotype"/>
        </w:rPr>
        <w:t xml:space="preserve"> value for money at the forefront of our services</w:t>
      </w:r>
      <w:r w:rsidR="00AF2399" w:rsidRPr="00B23DA5">
        <w:rPr>
          <w:rFonts w:ascii="Palatino Linotype" w:hAnsi="Palatino Linotype"/>
        </w:rPr>
        <w:t xml:space="preserve"> </w:t>
      </w:r>
      <w:r w:rsidR="00DE7E9F" w:rsidRPr="00B23DA5">
        <w:rPr>
          <w:rFonts w:ascii="Palatino Linotype" w:hAnsi="Palatino Linotype"/>
        </w:rPr>
        <w:t xml:space="preserve">and our expected </w:t>
      </w:r>
      <w:r w:rsidRPr="00B23DA5">
        <w:rPr>
          <w:rFonts w:ascii="Palatino Linotype" w:hAnsi="Palatino Linotype"/>
        </w:rPr>
        <w:t>result</w:t>
      </w:r>
      <w:r w:rsidR="00DE7E9F" w:rsidRPr="00B23DA5">
        <w:rPr>
          <w:rFonts w:ascii="Palatino Linotype" w:hAnsi="Palatino Linotype"/>
        </w:rPr>
        <w:t xml:space="preserve"> is to ensure that our clients are always</w:t>
      </w:r>
      <w:r w:rsidRPr="00B23DA5">
        <w:rPr>
          <w:rFonts w:ascii="Palatino Linotype" w:hAnsi="Palatino Linotype"/>
        </w:rPr>
        <w:t xml:space="preserve"> </w:t>
      </w:r>
      <w:r w:rsidR="00DE7E9F" w:rsidRPr="00B23DA5">
        <w:rPr>
          <w:rFonts w:ascii="Palatino Linotype" w:hAnsi="Palatino Linotype"/>
        </w:rPr>
        <w:t>s</w:t>
      </w:r>
      <w:r w:rsidRPr="00B23DA5">
        <w:rPr>
          <w:rFonts w:ascii="Palatino Linotype" w:hAnsi="Palatino Linotype"/>
        </w:rPr>
        <w:t>atisfied.</w:t>
      </w:r>
    </w:p>
    <w:p w14:paraId="104CC14B" w14:textId="2E668C40" w:rsidR="001645AC" w:rsidRPr="00B23DA5" w:rsidRDefault="0091693C" w:rsidP="002D4FF2">
      <w:pPr>
        <w:jc w:val="both"/>
        <w:rPr>
          <w:rFonts w:ascii="Palatino Linotype" w:hAnsi="Palatino Linotype"/>
        </w:rPr>
      </w:pPr>
      <w:r w:rsidRPr="00B23DA5">
        <w:rPr>
          <w:rFonts w:ascii="Palatino Linotype" w:hAnsi="Palatino Linotype"/>
        </w:rPr>
        <w:t xml:space="preserve">If you require professional advice or </w:t>
      </w:r>
      <w:r w:rsidR="00DE7E9F" w:rsidRPr="00B23DA5">
        <w:rPr>
          <w:rFonts w:ascii="Palatino Linotype" w:hAnsi="Palatino Linotype"/>
        </w:rPr>
        <w:t>any of our s</w:t>
      </w:r>
      <w:r w:rsidRPr="00B23DA5">
        <w:rPr>
          <w:rFonts w:ascii="Palatino Linotype" w:hAnsi="Palatino Linotype"/>
        </w:rPr>
        <w:t xml:space="preserve">ervices </w:t>
      </w:r>
      <w:r w:rsidR="00DE7E9F" w:rsidRPr="00B23DA5">
        <w:rPr>
          <w:rFonts w:ascii="Palatino Linotype" w:hAnsi="Palatino Linotype"/>
        </w:rPr>
        <w:t xml:space="preserve">do not hesitate to </w:t>
      </w:r>
      <w:r w:rsidR="005E20F4" w:rsidRPr="00B23DA5">
        <w:rPr>
          <w:rFonts w:ascii="Palatino Linotype" w:hAnsi="Palatino Linotype"/>
        </w:rPr>
        <w:t>reach out to us.</w:t>
      </w:r>
    </w:p>
    <w:p w14:paraId="6E64F0EC" w14:textId="77777777" w:rsidR="00EA6619" w:rsidRPr="00B23DA5" w:rsidRDefault="00EA6619" w:rsidP="002D4FF2">
      <w:pPr>
        <w:jc w:val="both"/>
        <w:rPr>
          <w:rFonts w:ascii="Palatino Linotype" w:hAnsi="Palatino Linotype"/>
        </w:rPr>
      </w:pPr>
    </w:p>
    <w:p w14:paraId="673E38C4" w14:textId="1EE7E5F2" w:rsidR="00EA6619" w:rsidRPr="00B23DA5" w:rsidRDefault="00B156A1" w:rsidP="002D4FF2">
      <w:pPr>
        <w:jc w:val="both"/>
        <w:rPr>
          <w:rFonts w:ascii="Palatino Linotype" w:hAnsi="Palatino Linotype"/>
          <w:b/>
          <w:bCs/>
        </w:rPr>
      </w:pPr>
      <w:r w:rsidRPr="00B23DA5">
        <w:rPr>
          <w:rFonts w:ascii="Palatino Linotype" w:hAnsi="Palatino Linotype"/>
          <w:b/>
          <w:bCs/>
        </w:rPr>
        <w:t>OUR OFFER TO YOU</w:t>
      </w:r>
    </w:p>
    <w:p w14:paraId="3191EA45" w14:textId="209485D5" w:rsidR="006D56ED" w:rsidRPr="00B23DA5" w:rsidRDefault="00B43933" w:rsidP="002D4FF2">
      <w:pPr>
        <w:jc w:val="both"/>
        <w:rPr>
          <w:rFonts w:ascii="Palatino Linotype" w:hAnsi="Palatino Linotype"/>
        </w:rPr>
      </w:pPr>
      <w:r w:rsidRPr="00B23DA5">
        <w:rPr>
          <w:rFonts w:ascii="Palatino Linotype" w:hAnsi="Palatino Linotype"/>
          <w:lang w:val="en"/>
        </w:rPr>
        <w:t>We appreciate the needs of major players in various industries across the corporate world. Members of our legal team have in their respective periods of practice, had the opportunity to advise and represent several corporate entities and have advised on diverse transactions.</w:t>
      </w:r>
      <w:r w:rsidRPr="00B23DA5">
        <w:rPr>
          <w:rFonts w:ascii="Palatino Linotype" w:hAnsi="Palatino Linotype"/>
        </w:rPr>
        <w:t xml:space="preserve"> We are therefore firmly grounded in our understanding of the industries in which our </w:t>
      </w:r>
      <w:r w:rsidR="00DB6475" w:rsidRPr="00B23DA5">
        <w:rPr>
          <w:rFonts w:ascii="Palatino Linotype" w:hAnsi="Palatino Linotype"/>
        </w:rPr>
        <w:t>clients</w:t>
      </w:r>
      <w:r w:rsidRPr="00B23DA5">
        <w:rPr>
          <w:rFonts w:ascii="Palatino Linotype" w:hAnsi="Palatino Linotype"/>
        </w:rPr>
        <w:t xml:space="preserve"> operate.</w:t>
      </w:r>
    </w:p>
    <w:p w14:paraId="1CB31B1D" w14:textId="77777777" w:rsidR="006D56ED" w:rsidRPr="00B23DA5" w:rsidRDefault="006D56ED" w:rsidP="002D4FF2">
      <w:pPr>
        <w:jc w:val="both"/>
        <w:rPr>
          <w:rFonts w:ascii="Palatino Linotype" w:hAnsi="Palatino Linotype"/>
        </w:rPr>
      </w:pPr>
    </w:p>
    <w:p w14:paraId="63BAAF8C" w14:textId="22E7FE5A" w:rsidR="006D56ED" w:rsidRPr="004B53F9" w:rsidRDefault="00B156A1" w:rsidP="002D4FF2">
      <w:pPr>
        <w:jc w:val="both"/>
        <w:rPr>
          <w:rFonts w:ascii="Palatino Linotype" w:hAnsi="Palatino Linotype"/>
        </w:rPr>
      </w:pPr>
      <w:r w:rsidRPr="004B53F9">
        <w:rPr>
          <w:rFonts w:ascii="Palatino Linotype" w:hAnsi="Palatino Linotype"/>
          <w:b/>
          <w:lang w:val="en"/>
        </w:rPr>
        <w:t>OUR COMMITMENT TO YOU</w:t>
      </w:r>
    </w:p>
    <w:p w14:paraId="60643B0F" w14:textId="7CDF0043" w:rsidR="003C3165" w:rsidRPr="00B23DA5" w:rsidRDefault="00FB67F3" w:rsidP="002D4FF2">
      <w:pPr>
        <w:pStyle w:val="NormalWeb"/>
        <w:spacing w:line="276" w:lineRule="auto"/>
        <w:jc w:val="both"/>
        <w:rPr>
          <w:rFonts w:ascii="Palatino Linotype" w:hAnsi="Palatino Linotype"/>
          <w:sz w:val="22"/>
          <w:szCs w:val="22"/>
        </w:rPr>
      </w:pPr>
      <w:r w:rsidRPr="00B23DA5">
        <w:rPr>
          <w:rFonts w:ascii="Palatino Linotype" w:hAnsi="Palatino Linotype"/>
          <w:sz w:val="22"/>
          <w:szCs w:val="22"/>
        </w:rPr>
        <w:t>BRL is</w:t>
      </w:r>
      <w:r w:rsidR="00706D11" w:rsidRPr="00B23DA5">
        <w:rPr>
          <w:rFonts w:ascii="Palatino Linotype" w:hAnsi="Palatino Linotype"/>
          <w:sz w:val="22"/>
          <w:szCs w:val="22"/>
        </w:rPr>
        <w:t xml:space="preserve"> aware of the </w:t>
      </w:r>
      <w:r w:rsidRPr="00B23DA5">
        <w:rPr>
          <w:rFonts w:ascii="Palatino Linotype" w:hAnsi="Palatino Linotype"/>
          <w:sz w:val="22"/>
          <w:szCs w:val="22"/>
        </w:rPr>
        <w:t xml:space="preserve">dynamic </w:t>
      </w:r>
      <w:r w:rsidR="00706D11" w:rsidRPr="00B23DA5">
        <w:rPr>
          <w:rFonts w:ascii="Palatino Linotype" w:hAnsi="Palatino Linotype"/>
          <w:sz w:val="22"/>
          <w:szCs w:val="22"/>
        </w:rPr>
        <w:t xml:space="preserve">needs and constraints </w:t>
      </w:r>
      <w:r w:rsidR="00816565" w:rsidRPr="00B23DA5">
        <w:rPr>
          <w:rFonts w:ascii="Palatino Linotype" w:hAnsi="Palatino Linotype"/>
          <w:sz w:val="22"/>
          <w:szCs w:val="22"/>
        </w:rPr>
        <w:t xml:space="preserve">clients face in </w:t>
      </w:r>
      <w:r w:rsidR="00706D11" w:rsidRPr="00B23DA5">
        <w:rPr>
          <w:rFonts w:ascii="Palatino Linotype" w:hAnsi="Palatino Linotype"/>
          <w:sz w:val="22"/>
          <w:szCs w:val="22"/>
        </w:rPr>
        <w:t>doing business in Ghana today. We therefore understand the things you require most from external solicitors- reliable and quick service.</w:t>
      </w:r>
    </w:p>
    <w:p w14:paraId="448BE475" w14:textId="1C7FB807" w:rsidR="00706D11" w:rsidRPr="00B23DA5" w:rsidRDefault="003C3165" w:rsidP="002D4FF2">
      <w:pPr>
        <w:pStyle w:val="NormalWeb"/>
        <w:spacing w:line="276" w:lineRule="auto"/>
        <w:jc w:val="both"/>
        <w:rPr>
          <w:rFonts w:ascii="Palatino Linotype" w:hAnsi="Palatino Linotype"/>
          <w:sz w:val="22"/>
          <w:szCs w:val="22"/>
        </w:rPr>
      </w:pPr>
      <w:r w:rsidRPr="00B23DA5">
        <w:rPr>
          <w:rFonts w:ascii="Palatino Linotype" w:hAnsi="Palatino Linotype"/>
          <w:sz w:val="22"/>
          <w:szCs w:val="22"/>
        </w:rPr>
        <w:t xml:space="preserve">We are also aware that today’s </w:t>
      </w:r>
      <w:r w:rsidR="0036394E" w:rsidRPr="00B23DA5">
        <w:rPr>
          <w:rFonts w:ascii="Palatino Linotype" w:hAnsi="Palatino Linotype"/>
          <w:sz w:val="22"/>
          <w:szCs w:val="22"/>
        </w:rPr>
        <w:t xml:space="preserve">private clients need more care and understanding </w:t>
      </w:r>
      <w:r w:rsidR="00B74F95" w:rsidRPr="00B23DA5">
        <w:rPr>
          <w:rFonts w:ascii="Palatino Linotype" w:hAnsi="Palatino Linotype"/>
          <w:sz w:val="22"/>
          <w:szCs w:val="22"/>
        </w:rPr>
        <w:t xml:space="preserve">in their dealings with </w:t>
      </w:r>
      <w:r w:rsidR="008022CA" w:rsidRPr="00B23DA5">
        <w:rPr>
          <w:rFonts w:ascii="Palatino Linotype" w:hAnsi="Palatino Linotype"/>
          <w:sz w:val="22"/>
          <w:szCs w:val="22"/>
        </w:rPr>
        <w:t>legal issues</w:t>
      </w:r>
      <w:r w:rsidR="0036394E" w:rsidRPr="00B23DA5">
        <w:rPr>
          <w:rFonts w:ascii="Palatino Linotype" w:hAnsi="Palatino Linotype"/>
          <w:sz w:val="22"/>
          <w:szCs w:val="22"/>
        </w:rPr>
        <w:t xml:space="preserve">. </w:t>
      </w:r>
      <w:r w:rsidR="00816565" w:rsidRPr="00B23DA5">
        <w:rPr>
          <w:rFonts w:ascii="Palatino Linotype" w:hAnsi="Palatino Linotype"/>
          <w:sz w:val="22"/>
          <w:szCs w:val="22"/>
        </w:rPr>
        <w:t xml:space="preserve"> </w:t>
      </w:r>
      <w:r w:rsidR="00706D11" w:rsidRPr="00B23DA5">
        <w:rPr>
          <w:rFonts w:ascii="Palatino Linotype" w:hAnsi="Palatino Linotype"/>
          <w:sz w:val="22"/>
          <w:szCs w:val="22"/>
        </w:rPr>
        <w:t xml:space="preserve"> </w:t>
      </w:r>
    </w:p>
    <w:p w14:paraId="32EB936F" w14:textId="4B6CB3B7" w:rsidR="006D56ED" w:rsidRPr="00B23DA5" w:rsidRDefault="00706D11" w:rsidP="002D4FF2">
      <w:pPr>
        <w:jc w:val="both"/>
        <w:rPr>
          <w:rFonts w:ascii="Palatino Linotype" w:hAnsi="Palatino Linotype"/>
          <w:lang w:val="en"/>
        </w:rPr>
      </w:pPr>
      <w:r w:rsidRPr="00B23DA5">
        <w:rPr>
          <w:rFonts w:ascii="Palatino Linotype" w:hAnsi="Palatino Linotype"/>
          <w:lang w:val="en"/>
        </w:rPr>
        <w:t xml:space="preserve">Our commitment to </w:t>
      </w:r>
      <w:r w:rsidR="008022CA" w:rsidRPr="00B23DA5">
        <w:rPr>
          <w:rFonts w:ascii="Palatino Linotype" w:hAnsi="Palatino Linotype"/>
          <w:lang w:val="en"/>
        </w:rPr>
        <w:t xml:space="preserve">all our clients </w:t>
      </w:r>
      <w:r w:rsidRPr="00B23DA5">
        <w:rPr>
          <w:rFonts w:ascii="Palatino Linotype" w:hAnsi="Palatino Linotype"/>
          <w:lang w:val="en"/>
        </w:rPr>
        <w:t xml:space="preserve">is therefore to provide </w:t>
      </w:r>
      <w:r w:rsidR="008022CA" w:rsidRPr="00B23DA5">
        <w:rPr>
          <w:rFonts w:ascii="Palatino Linotype" w:hAnsi="Palatino Linotype"/>
          <w:lang w:val="en"/>
        </w:rPr>
        <w:t>them</w:t>
      </w:r>
      <w:r w:rsidRPr="00B23DA5">
        <w:rPr>
          <w:rFonts w:ascii="Palatino Linotype" w:hAnsi="Palatino Linotype"/>
          <w:lang w:val="en"/>
        </w:rPr>
        <w:t xml:space="preserve"> with advice that is well researched, </w:t>
      </w:r>
      <w:r w:rsidR="008022CA" w:rsidRPr="00B23DA5">
        <w:rPr>
          <w:rFonts w:ascii="Palatino Linotype" w:hAnsi="Palatino Linotype"/>
          <w:lang w:val="en"/>
        </w:rPr>
        <w:t xml:space="preserve">tailored to their needs, </w:t>
      </w:r>
      <w:r w:rsidRPr="00B23DA5">
        <w:rPr>
          <w:rFonts w:ascii="Palatino Linotype" w:hAnsi="Palatino Linotype"/>
          <w:lang w:val="en"/>
        </w:rPr>
        <w:t xml:space="preserve">at a quick turnaround, and at a fair and reasonable price. </w:t>
      </w:r>
      <w:r w:rsidR="00D50AD5" w:rsidRPr="00B23DA5">
        <w:rPr>
          <w:rFonts w:ascii="Palatino Linotype" w:hAnsi="Palatino Linotype"/>
          <w:lang w:val="en"/>
        </w:rPr>
        <w:t>BRL</w:t>
      </w:r>
      <w:r w:rsidRPr="00B23DA5">
        <w:rPr>
          <w:rFonts w:ascii="Palatino Linotype" w:hAnsi="Palatino Linotype"/>
          <w:lang w:val="en"/>
        </w:rPr>
        <w:t xml:space="preserve"> commit</w:t>
      </w:r>
      <w:r w:rsidR="00D50AD5" w:rsidRPr="00B23DA5">
        <w:rPr>
          <w:rFonts w:ascii="Palatino Linotype" w:hAnsi="Palatino Linotype"/>
          <w:lang w:val="en"/>
        </w:rPr>
        <w:t>s</w:t>
      </w:r>
      <w:r w:rsidRPr="00B23DA5">
        <w:rPr>
          <w:rFonts w:ascii="Palatino Linotype" w:hAnsi="Palatino Linotype"/>
          <w:lang w:val="en"/>
        </w:rPr>
        <w:t xml:space="preserve"> to support you in </w:t>
      </w:r>
      <w:r w:rsidR="00D50AD5" w:rsidRPr="00B23DA5">
        <w:rPr>
          <w:rFonts w:ascii="Palatino Linotype" w:hAnsi="Palatino Linotype"/>
          <w:lang w:val="en"/>
        </w:rPr>
        <w:t xml:space="preserve">resolving your legal </w:t>
      </w:r>
      <w:r w:rsidR="00B73CE4" w:rsidRPr="00B23DA5">
        <w:rPr>
          <w:rFonts w:ascii="Palatino Linotype" w:hAnsi="Palatino Linotype"/>
          <w:lang w:val="en"/>
        </w:rPr>
        <w:t>matters</w:t>
      </w:r>
      <w:r w:rsidR="0002644C" w:rsidRPr="00B23DA5">
        <w:rPr>
          <w:rFonts w:ascii="Palatino Linotype" w:hAnsi="Palatino Linotype"/>
          <w:lang w:val="en"/>
        </w:rPr>
        <w:t xml:space="preserve"> promptly</w:t>
      </w:r>
      <w:r w:rsidRPr="00B23DA5">
        <w:rPr>
          <w:rFonts w:ascii="Palatino Linotype" w:hAnsi="Palatino Linotype"/>
          <w:lang w:val="en"/>
        </w:rPr>
        <w:t>.</w:t>
      </w:r>
    </w:p>
    <w:p w14:paraId="68471895" w14:textId="77777777" w:rsidR="006D56ED" w:rsidRPr="00B23DA5" w:rsidRDefault="006D56ED" w:rsidP="002D4FF2">
      <w:pPr>
        <w:jc w:val="both"/>
        <w:rPr>
          <w:rFonts w:ascii="Palatino Linotype" w:hAnsi="Palatino Linotype"/>
        </w:rPr>
      </w:pPr>
    </w:p>
    <w:p w14:paraId="791C341E" w14:textId="26825896" w:rsidR="006D56ED" w:rsidRPr="004B53F9" w:rsidRDefault="00E365FC" w:rsidP="002D4FF2">
      <w:pPr>
        <w:jc w:val="both"/>
        <w:rPr>
          <w:rFonts w:ascii="Palatino Linotype" w:hAnsi="Palatino Linotype"/>
          <w:b/>
        </w:rPr>
      </w:pPr>
      <w:r w:rsidRPr="004B53F9">
        <w:rPr>
          <w:rFonts w:ascii="Palatino Linotype" w:hAnsi="Palatino Linotype"/>
          <w:b/>
        </w:rPr>
        <w:t>OUR LEGAL TEAM</w:t>
      </w:r>
    </w:p>
    <w:p w14:paraId="42F98556" w14:textId="77777777" w:rsidR="00A01F2E" w:rsidRPr="00B23DA5" w:rsidRDefault="00A01F2E" w:rsidP="00A01F2E">
      <w:pPr>
        <w:jc w:val="both"/>
        <w:rPr>
          <w:rFonts w:ascii="Palatino Linotype" w:hAnsi="Palatino Linotype" w:cs="Arial"/>
          <w:b/>
        </w:rPr>
      </w:pPr>
      <w:r w:rsidRPr="00B23DA5">
        <w:rPr>
          <w:rFonts w:ascii="Palatino Linotype" w:hAnsi="Palatino Linotype" w:cs="Arial"/>
          <w:b/>
        </w:rPr>
        <w:t>Johnnie Klutse (Managing Partner)</w:t>
      </w:r>
    </w:p>
    <w:p w14:paraId="797D0696" w14:textId="256F076F" w:rsidR="00A01F2E" w:rsidRPr="00B23DA5" w:rsidRDefault="00A01F2E" w:rsidP="00A01F2E">
      <w:pPr>
        <w:jc w:val="both"/>
        <w:rPr>
          <w:rFonts w:ascii="Palatino Linotype" w:hAnsi="Palatino Linotype" w:cs="Arial"/>
        </w:rPr>
      </w:pPr>
      <w:r w:rsidRPr="00B23DA5">
        <w:rPr>
          <w:rFonts w:ascii="Palatino Linotype" w:hAnsi="Palatino Linotype" w:cs="Arial"/>
        </w:rPr>
        <w:t xml:space="preserve">Johnny Klutse is the managing partner at the Firm. He is a transactional and advocacy lawyer and has had considerable experience in Banking, Labour, Mining, Energy sectors as well as commercial and personal litigation. Johnny has advised both private clients, </w:t>
      </w:r>
      <w:proofErr w:type="gramStart"/>
      <w:r w:rsidRPr="00B23DA5">
        <w:rPr>
          <w:rFonts w:ascii="Palatino Linotype" w:hAnsi="Palatino Linotype" w:cs="Arial"/>
        </w:rPr>
        <w:t>companies</w:t>
      </w:r>
      <w:proofErr w:type="gramEnd"/>
      <w:r w:rsidRPr="00B23DA5">
        <w:rPr>
          <w:rFonts w:ascii="Palatino Linotype" w:hAnsi="Palatino Linotype" w:cs="Arial"/>
        </w:rPr>
        <w:t xml:space="preserve"> and individuals, as well as various government entities, including regulators. </w:t>
      </w:r>
    </w:p>
    <w:p w14:paraId="4C729A3C" w14:textId="77777777" w:rsidR="00A01F2E" w:rsidRPr="00B23DA5" w:rsidRDefault="00A01F2E" w:rsidP="00A01F2E">
      <w:pPr>
        <w:jc w:val="both"/>
        <w:rPr>
          <w:rFonts w:ascii="Palatino Linotype" w:hAnsi="Palatino Linotype" w:cs="Arial"/>
        </w:rPr>
      </w:pPr>
      <w:r w:rsidRPr="00B23DA5">
        <w:rPr>
          <w:rFonts w:ascii="Palatino Linotype" w:hAnsi="Palatino Linotype" w:cs="Arial"/>
        </w:rPr>
        <w:t xml:space="preserve">Johnny holds an </w:t>
      </w:r>
      <w:proofErr w:type="gramStart"/>
      <w:r w:rsidRPr="00B23DA5">
        <w:rPr>
          <w:rFonts w:ascii="Palatino Linotype" w:hAnsi="Palatino Linotype" w:cs="Arial"/>
        </w:rPr>
        <w:t>LL.B</w:t>
      </w:r>
      <w:proofErr w:type="gramEnd"/>
      <w:r w:rsidRPr="00B23DA5">
        <w:rPr>
          <w:rFonts w:ascii="Palatino Linotype" w:hAnsi="Palatino Linotype" w:cs="Arial"/>
        </w:rPr>
        <w:t xml:space="preserve"> degree from the University of Ghana and was called to the Ghanaian Bar in September 2011. He also holds a Bachelor of Arts degree in History and Philosophy from the University of Ghana. </w:t>
      </w:r>
    </w:p>
    <w:p w14:paraId="29A53BF2" w14:textId="3F036160" w:rsidR="00A01F2E" w:rsidRPr="00B23DA5" w:rsidRDefault="00A01F2E" w:rsidP="00A01F2E">
      <w:pPr>
        <w:jc w:val="both"/>
        <w:rPr>
          <w:rFonts w:ascii="Palatino Linotype" w:hAnsi="Palatino Linotype"/>
        </w:rPr>
      </w:pPr>
      <w:r w:rsidRPr="00B23DA5">
        <w:rPr>
          <w:rFonts w:ascii="Palatino Linotype" w:hAnsi="Palatino Linotype" w:cs="Arial"/>
        </w:rPr>
        <w:lastRenderedPageBreak/>
        <w:t xml:space="preserve">Johnny is a member of the Ghana Bar Association and has eleven years of post-call experience in Ghana. He also had a brief secondment at the Dubai offices of Brian Cave Leighton </w:t>
      </w:r>
      <w:proofErr w:type="spellStart"/>
      <w:r w:rsidRPr="00B23DA5">
        <w:rPr>
          <w:rFonts w:ascii="Palatino Linotype" w:hAnsi="Palatino Linotype" w:cs="Arial"/>
        </w:rPr>
        <w:t>Paisner</w:t>
      </w:r>
      <w:proofErr w:type="spellEnd"/>
      <w:r w:rsidRPr="00B23DA5">
        <w:rPr>
          <w:rFonts w:ascii="Palatino Linotype" w:hAnsi="Palatino Linotype" w:cs="Arial"/>
        </w:rPr>
        <w:t xml:space="preserve"> (formerly </w:t>
      </w:r>
      <w:proofErr w:type="spellStart"/>
      <w:r w:rsidRPr="00B23DA5">
        <w:rPr>
          <w:rFonts w:ascii="Palatino Linotype" w:hAnsi="Palatino Linotype" w:cs="Arial"/>
        </w:rPr>
        <w:t>Berwin</w:t>
      </w:r>
      <w:proofErr w:type="spellEnd"/>
      <w:r w:rsidRPr="00B23DA5">
        <w:rPr>
          <w:rFonts w:ascii="Palatino Linotype" w:hAnsi="Palatino Linotype" w:cs="Arial"/>
        </w:rPr>
        <w:t xml:space="preserve"> Leighton </w:t>
      </w:r>
      <w:proofErr w:type="spellStart"/>
      <w:r w:rsidRPr="00B23DA5">
        <w:rPr>
          <w:rFonts w:ascii="Palatino Linotype" w:hAnsi="Palatino Linotype" w:cs="Arial"/>
        </w:rPr>
        <w:t>Paisner</w:t>
      </w:r>
      <w:proofErr w:type="spellEnd"/>
      <w:r w:rsidRPr="00B23DA5">
        <w:rPr>
          <w:rFonts w:ascii="Palatino Linotype" w:hAnsi="Palatino Linotype" w:cs="Arial"/>
        </w:rPr>
        <w:t>)</w:t>
      </w:r>
      <w:r w:rsidR="00F94CB3">
        <w:rPr>
          <w:rFonts w:ascii="Palatino Linotype" w:hAnsi="Palatino Linotype" w:cs="Arial"/>
        </w:rPr>
        <w:t xml:space="preserve"> in 2017</w:t>
      </w:r>
      <w:r w:rsidRPr="00B23DA5">
        <w:rPr>
          <w:rFonts w:ascii="Palatino Linotype" w:hAnsi="Palatino Linotype" w:cs="Arial"/>
        </w:rPr>
        <w:t>.</w:t>
      </w:r>
    </w:p>
    <w:p w14:paraId="189537EC" w14:textId="77777777" w:rsidR="002D4FF2" w:rsidRPr="00F94CB3" w:rsidRDefault="002D4FF2" w:rsidP="002D4FF2">
      <w:pPr>
        <w:pStyle w:val="Standard"/>
        <w:spacing w:after="11" w:line="276" w:lineRule="auto"/>
        <w:jc w:val="both"/>
        <w:rPr>
          <w:rFonts w:ascii="Palatino Linotype" w:hAnsi="Palatino Linotype"/>
        </w:rPr>
      </w:pPr>
      <w:r w:rsidRPr="00F94CB3">
        <w:rPr>
          <w:rFonts w:ascii="Palatino Linotype" w:eastAsia="Times New Roman" w:hAnsi="Palatino Linotype" w:cs="Times New Roman"/>
          <w:b/>
        </w:rPr>
        <w:t>SEYRAM DARBI</w:t>
      </w:r>
    </w:p>
    <w:p w14:paraId="2F8F0505" w14:textId="5C07A120" w:rsidR="002D4FF2" w:rsidRPr="00B23DA5" w:rsidRDefault="002D4FF2" w:rsidP="002D4FF2">
      <w:pPr>
        <w:jc w:val="both"/>
        <w:rPr>
          <w:rFonts w:ascii="Palatino Linotype" w:hAnsi="Palatino Linotype" w:cs="Times New Roman"/>
        </w:rPr>
      </w:pPr>
      <w:r w:rsidRPr="00B23DA5">
        <w:rPr>
          <w:rFonts w:ascii="Palatino Linotype" w:hAnsi="Palatino Linotype" w:cs="Times New Roman"/>
        </w:rPr>
        <w:t xml:space="preserve">Seyram is a transactional lawyer with specialization in Finance, </w:t>
      </w:r>
      <w:proofErr w:type="gramStart"/>
      <w:r w:rsidRPr="00B23DA5">
        <w:rPr>
          <w:rFonts w:ascii="Palatino Linotype" w:hAnsi="Palatino Linotype" w:cs="Times New Roman"/>
        </w:rPr>
        <w:t>Construction</w:t>
      </w:r>
      <w:proofErr w:type="gramEnd"/>
      <w:r w:rsidRPr="00B23DA5">
        <w:rPr>
          <w:rFonts w:ascii="Palatino Linotype" w:hAnsi="Palatino Linotype" w:cs="Times New Roman"/>
        </w:rPr>
        <w:t xml:space="preserve"> and Investment law. In his time as a lawyer with the Electricity Company of Ghana (ECG), he led the Project Management Office Legal Team for the Millennium Challenge Compact driven private sector participation transaction between ECG and PDS (ECG PSP) </w:t>
      </w:r>
      <w:proofErr w:type="gramStart"/>
      <w:r w:rsidRPr="00B23DA5">
        <w:rPr>
          <w:rFonts w:ascii="Palatino Linotype" w:hAnsi="Palatino Linotype" w:cs="Times New Roman"/>
        </w:rPr>
        <w:t>and also</w:t>
      </w:r>
      <w:proofErr w:type="gramEnd"/>
      <w:r w:rsidRPr="00B23DA5">
        <w:rPr>
          <w:rFonts w:ascii="Palatino Linotype" w:hAnsi="Palatino Linotype" w:cs="Times New Roman"/>
        </w:rPr>
        <w:t xml:space="preserve"> served as a member of the Government of Ghana Joint CP Committee in respect of the said transaction. He has also structured and negotiated several complex energy transactions including EPC contracts and PPAs.</w:t>
      </w:r>
    </w:p>
    <w:p w14:paraId="1CC051B5" w14:textId="77777777" w:rsidR="002D4FF2" w:rsidRPr="00B23DA5" w:rsidRDefault="002D4FF2" w:rsidP="002D4FF2">
      <w:pPr>
        <w:jc w:val="both"/>
        <w:rPr>
          <w:rFonts w:ascii="Palatino Linotype" w:hAnsi="Palatino Linotype" w:cs="Times New Roman"/>
        </w:rPr>
      </w:pPr>
      <w:r w:rsidRPr="00B23DA5">
        <w:rPr>
          <w:rFonts w:ascii="Palatino Linotype" w:hAnsi="Palatino Linotype" w:cs="Times New Roman"/>
        </w:rPr>
        <w:t xml:space="preserve">Seyram holds an LLM from Columbia University in the City of New York with concentration on Energy and Investment. Seyram was called to the Ghana Bar in the year 2011 after receiving his Qualifying Certificate in Law in the same year. He obtained his LLB from the University of Ghana </w:t>
      </w:r>
      <w:proofErr w:type="gramStart"/>
      <w:r w:rsidRPr="00B23DA5">
        <w:rPr>
          <w:rFonts w:ascii="Palatino Linotype" w:hAnsi="Palatino Linotype" w:cs="Times New Roman"/>
        </w:rPr>
        <w:t>and also</w:t>
      </w:r>
      <w:proofErr w:type="gramEnd"/>
      <w:r w:rsidRPr="00B23DA5">
        <w:rPr>
          <w:rFonts w:ascii="Palatino Linotype" w:hAnsi="Palatino Linotype" w:cs="Times New Roman"/>
        </w:rPr>
        <w:t xml:space="preserve"> holds a BSc. Biochemistry degree from the Kwame Nkrumah University of Science and Technology.</w:t>
      </w:r>
    </w:p>
    <w:p w14:paraId="3E72B255" w14:textId="190B4BC5" w:rsidR="006D56ED" w:rsidRPr="00B23DA5" w:rsidRDefault="002D4FF2" w:rsidP="002D4FF2">
      <w:pPr>
        <w:jc w:val="both"/>
        <w:rPr>
          <w:rFonts w:ascii="Palatino Linotype" w:hAnsi="Palatino Linotype" w:cs="Times New Roman"/>
        </w:rPr>
      </w:pPr>
      <w:r w:rsidRPr="00B23DA5">
        <w:rPr>
          <w:rFonts w:ascii="Palatino Linotype" w:hAnsi="Palatino Linotype" w:cs="Times New Roman"/>
        </w:rPr>
        <w:t>Seyram is a holder of the Ghana Securities Industry certificate having passed all the courses at the Ghana Stock Exchange. He also attended the International Contracts School in Dubai and the Institute for Private Public Partnership (IP3) in Virginia.</w:t>
      </w:r>
    </w:p>
    <w:p w14:paraId="6575C3E3" w14:textId="77777777" w:rsidR="0096174E" w:rsidRPr="00B23DA5" w:rsidRDefault="0096174E" w:rsidP="002D4FF2">
      <w:pPr>
        <w:jc w:val="both"/>
        <w:rPr>
          <w:rFonts w:ascii="Palatino Linotype" w:hAnsi="Palatino Linotype" w:cs="Times New Roman"/>
        </w:rPr>
      </w:pPr>
    </w:p>
    <w:p w14:paraId="5240EB9E" w14:textId="77777777" w:rsidR="0096174E" w:rsidRPr="00B23DA5" w:rsidRDefault="0096174E" w:rsidP="0096174E">
      <w:pPr>
        <w:pStyle w:val="Standard"/>
        <w:spacing w:after="0" w:line="240" w:lineRule="auto"/>
        <w:jc w:val="center"/>
        <w:rPr>
          <w:rFonts w:ascii="Palatino Linotype" w:hAnsi="Palatino Linotype"/>
          <w:b/>
          <w:color w:val="1F3864" w:themeColor="accent1" w:themeShade="80"/>
          <w:sz w:val="40"/>
          <w:szCs w:val="24"/>
        </w:rPr>
      </w:pPr>
      <w:r w:rsidRPr="00B23DA5">
        <w:rPr>
          <w:rFonts w:ascii="Palatino Linotype" w:hAnsi="Palatino Linotype"/>
          <w:b/>
          <w:color w:val="1F3864" w:themeColor="accent1" w:themeShade="80"/>
          <w:sz w:val="40"/>
          <w:szCs w:val="24"/>
        </w:rPr>
        <w:t>CONTACT US</w:t>
      </w:r>
    </w:p>
    <w:p w14:paraId="1F9BE27E" w14:textId="77777777" w:rsidR="0096174E" w:rsidRPr="00B23DA5" w:rsidRDefault="0096174E" w:rsidP="0096174E">
      <w:pPr>
        <w:pStyle w:val="Standard"/>
        <w:spacing w:after="0" w:line="240" w:lineRule="auto"/>
        <w:jc w:val="center"/>
        <w:rPr>
          <w:rFonts w:ascii="Palatino Linotype" w:hAnsi="Palatino Linotype"/>
          <w:b/>
          <w:color w:val="1F3864" w:themeColor="accent1" w:themeShade="80"/>
          <w:sz w:val="40"/>
          <w:szCs w:val="24"/>
        </w:rPr>
      </w:pPr>
      <w:r w:rsidRPr="00B23DA5">
        <w:rPr>
          <w:rFonts w:ascii="Palatino Linotype" w:hAnsi="Palatino Linotype"/>
          <w:noProof/>
          <w:lang w:eastAsia="en-GB"/>
        </w:rPr>
        <w:drawing>
          <wp:inline distT="0" distB="0" distL="0" distR="0" wp14:anchorId="72B0B820" wp14:editId="00949106">
            <wp:extent cx="5731510" cy="1645285"/>
            <wp:effectExtent l="0" t="0" r="2540" b="0"/>
            <wp:docPr id="2" name="Picture 2" descr="Contact Us, Contact, Bus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ct Us, Contact, Busines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645285"/>
                    </a:xfrm>
                    <a:prstGeom prst="rect">
                      <a:avLst/>
                    </a:prstGeom>
                    <a:noFill/>
                    <a:ln>
                      <a:noFill/>
                    </a:ln>
                  </pic:spPr>
                </pic:pic>
              </a:graphicData>
            </a:graphic>
          </wp:inline>
        </w:drawing>
      </w:r>
    </w:p>
    <w:p w14:paraId="3A4CCA4D" w14:textId="77777777" w:rsidR="0096174E" w:rsidRPr="00B23DA5" w:rsidRDefault="0096174E" w:rsidP="0096174E">
      <w:pPr>
        <w:pStyle w:val="NormalWeb"/>
        <w:spacing w:after="0"/>
        <w:rPr>
          <w:rFonts w:ascii="Palatino Linotype" w:hAnsi="Palatino Linotype"/>
        </w:rPr>
      </w:pPr>
      <w:r w:rsidRPr="00B23DA5">
        <w:rPr>
          <w:rFonts w:ascii="Palatino Linotype" w:hAnsi="Palatino Linotype"/>
        </w:rPr>
        <w:t>We are happy to meet with you to discuss any further issues. You may also direct your enquiries to any of the under listed:</w:t>
      </w:r>
    </w:p>
    <w:p w14:paraId="2EF9AD3D" w14:textId="77777777" w:rsidR="0096174E" w:rsidRPr="00B23DA5" w:rsidRDefault="0096174E" w:rsidP="0096174E">
      <w:pPr>
        <w:pStyle w:val="NormalWeb"/>
        <w:spacing w:after="0"/>
        <w:rPr>
          <w:rFonts w:ascii="Palatino Linotype" w:hAnsi="Palatino Linotype"/>
        </w:rPr>
      </w:pPr>
    </w:p>
    <w:p w14:paraId="3B77B8A7" w14:textId="77777777" w:rsidR="0096174E" w:rsidRPr="00B23DA5" w:rsidRDefault="0096174E" w:rsidP="0096174E">
      <w:pPr>
        <w:pStyle w:val="NormalWeb"/>
        <w:rPr>
          <w:rFonts w:ascii="Palatino Linotype" w:hAnsi="Palatino Linotype"/>
          <w:b/>
        </w:rPr>
        <w:sectPr w:rsidR="0096174E" w:rsidRPr="00B23DA5" w:rsidSect="003719A9">
          <w:pgSz w:w="11906" w:h="16838"/>
          <w:pgMar w:top="567" w:right="1440" w:bottom="709" w:left="1440" w:header="720" w:footer="720" w:gutter="0"/>
          <w:cols w:space="720"/>
        </w:sectPr>
      </w:pPr>
    </w:p>
    <w:p w14:paraId="42A97295" w14:textId="2280CD85" w:rsidR="0096174E" w:rsidRPr="00F94CB3" w:rsidRDefault="0096174E" w:rsidP="0096174E">
      <w:pPr>
        <w:pStyle w:val="NormalWeb"/>
        <w:rPr>
          <w:rFonts w:ascii="Palatino Linotype" w:hAnsi="Palatino Linotype"/>
          <w:sz w:val="22"/>
          <w:szCs w:val="22"/>
        </w:rPr>
      </w:pPr>
      <w:r w:rsidRPr="00F94CB3">
        <w:rPr>
          <w:rFonts w:ascii="Palatino Linotype" w:hAnsi="Palatino Linotype"/>
          <w:sz w:val="22"/>
          <w:szCs w:val="22"/>
        </w:rPr>
        <w:t xml:space="preserve">Name: </w:t>
      </w:r>
      <w:r w:rsidR="00DF0884" w:rsidRPr="00F94CB3">
        <w:rPr>
          <w:rFonts w:ascii="Palatino Linotype" w:hAnsi="Palatino Linotype"/>
          <w:sz w:val="22"/>
          <w:szCs w:val="22"/>
        </w:rPr>
        <w:t xml:space="preserve">Johnny Klutse </w:t>
      </w:r>
      <w:proofErr w:type="spellStart"/>
      <w:r w:rsidR="00DF0884" w:rsidRPr="00F94CB3">
        <w:rPr>
          <w:rFonts w:ascii="Palatino Linotype" w:hAnsi="Palatino Linotype"/>
          <w:sz w:val="22"/>
          <w:szCs w:val="22"/>
        </w:rPr>
        <w:t>Esq.</w:t>
      </w:r>
      <w:proofErr w:type="spellEnd"/>
    </w:p>
    <w:p w14:paraId="799D8EC0" w14:textId="5992E836" w:rsidR="0096174E" w:rsidRPr="00F94CB3" w:rsidRDefault="0096174E" w:rsidP="0096174E">
      <w:pPr>
        <w:pStyle w:val="NormalWeb"/>
        <w:rPr>
          <w:rFonts w:ascii="Palatino Linotype" w:hAnsi="Palatino Linotype"/>
          <w:b/>
          <w:sz w:val="22"/>
          <w:szCs w:val="22"/>
        </w:rPr>
      </w:pPr>
      <w:r w:rsidRPr="00F94CB3">
        <w:rPr>
          <w:rFonts w:ascii="Palatino Linotype" w:hAnsi="Palatino Linotype"/>
          <w:sz w:val="22"/>
          <w:szCs w:val="22"/>
        </w:rPr>
        <w:t>Designation:</w:t>
      </w:r>
      <w:r w:rsidR="002B3578" w:rsidRPr="00F94CB3">
        <w:rPr>
          <w:rFonts w:ascii="Palatino Linotype" w:hAnsi="Palatino Linotype"/>
          <w:sz w:val="22"/>
          <w:szCs w:val="22"/>
        </w:rPr>
        <w:tab/>
      </w:r>
      <w:r w:rsidRPr="00F94CB3">
        <w:rPr>
          <w:rFonts w:ascii="Palatino Linotype" w:hAnsi="Palatino Linotype"/>
          <w:b/>
          <w:sz w:val="22"/>
          <w:szCs w:val="22"/>
        </w:rPr>
        <w:t xml:space="preserve">Partner </w:t>
      </w:r>
    </w:p>
    <w:p w14:paraId="5A8A9680" w14:textId="02D0B098" w:rsidR="002B3578" w:rsidRPr="00F94CB3" w:rsidRDefault="002B3578" w:rsidP="0096174E">
      <w:pPr>
        <w:pStyle w:val="NormalWeb"/>
        <w:rPr>
          <w:rFonts w:ascii="Palatino Linotype" w:hAnsi="Palatino Linotype"/>
          <w:sz w:val="22"/>
          <w:szCs w:val="22"/>
        </w:rPr>
      </w:pPr>
      <w:r w:rsidRPr="00F94CB3">
        <w:rPr>
          <w:rFonts w:ascii="Palatino Linotype" w:hAnsi="Palatino Linotype"/>
          <w:b/>
          <w:sz w:val="22"/>
          <w:szCs w:val="22"/>
        </w:rPr>
        <w:t xml:space="preserve">Email: </w:t>
      </w:r>
      <w:r w:rsidR="008408FA" w:rsidRPr="00F94CB3">
        <w:rPr>
          <w:rFonts w:ascii="Palatino Linotype" w:hAnsi="Palatino Linotype"/>
          <w:b/>
          <w:sz w:val="22"/>
          <w:szCs w:val="22"/>
        </w:rPr>
        <w:t>johnnyklutse@outloo</w:t>
      </w:r>
      <w:r w:rsidR="007D2855" w:rsidRPr="00F94CB3">
        <w:rPr>
          <w:rFonts w:ascii="Palatino Linotype" w:hAnsi="Palatino Linotype"/>
          <w:b/>
          <w:sz w:val="22"/>
          <w:szCs w:val="22"/>
        </w:rPr>
        <w:t>k</w:t>
      </w:r>
      <w:r w:rsidR="008408FA" w:rsidRPr="00F94CB3">
        <w:rPr>
          <w:rFonts w:ascii="Palatino Linotype" w:hAnsi="Palatino Linotype"/>
          <w:b/>
          <w:sz w:val="22"/>
          <w:szCs w:val="22"/>
        </w:rPr>
        <w:t>.com</w:t>
      </w:r>
    </w:p>
    <w:p w14:paraId="69F6161D" w14:textId="0092D59E" w:rsidR="0096174E" w:rsidRPr="00F94CB3" w:rsidRDefault="0096174E" w:rsidP="0096174E">
      <w:pPr>
        <w:pStyle w:val="NormalWeb"/>
        <w:rPr>
          <w:rFonts w:ascii="Palatino Linotype" w:hAnsi="Palatino Linotype"/>
          <w:sz w:val="22"/>
          <w:szCs w:val="22"/>
        </w:rPr>
      </w:pPr>
      <w:r w:rsidRPr="00F94CB3">
        <w:rPr>
          <w:rFonts w:ascii="Palatino Linotype" w:hAnsi="Palatino Linotype"/>
          <w:sz w:val="22"/>
          <w:szCs w:val="22"/>
        </w:rPr>
        <w:t>Tel: 02</w:t>
      </w:r>
      <w:r w:rsidR="00DF0884" w:rsidRPr="00F94CB3">
        <w:rPr>
          <w:rFonts w:ascii="Palatino Linotype" w:hAnsi="Palatino Linotype"/>
          <w:sz w:val="22"/>
          <w:szCs w:val="22"/>
        </w:rPr>
        <w:t>06916193</w:t>
      </w:r>
    </w:p>
    <w:p w14:paraId="070A567D" w14:textId="77777777" w:rsidR="00747DEA" w:rsidRPr="00F94CB3" w:rsidRDefault="00747DEA" w:rsidP="0096174E">
      <w:pPr>
        <w:pStyle w:val="NormalWeb"/>
        <w:rPr>
          <w:rFonts w:ascii="Palatino Linotype" w:hAnsi="Palatino Linotype"/>
          <w:b/>
          <w:sz w:val="22"/>
          <w:szCs w:val="22"/>
        </w:rPr>
      </w:pPr>
    </w:p>
    <w:p w14:paraId="725CACCA" w14:textId="77777777" w:rsidR="00747DEA" w:rsidRPr="00F94CB3" w:rsidRDefault="00747DEA" w:rsidP="0096174E">
      <w:pPr>
        <w:pStyle w:val="NormalWeb"/>
        <w:rPr>
          <w:rFonts w:ascii="Palatino Linotype" w:hAnsi="Palatino Linotype"/>
          <w:b/>
          <w:sz w:val="22"/>
          <w:szCs w:val="22"/>
        </w:rPr>
      </w:pPr>
      <w:r w:rsidRPr="00F94CB3">
        <w:rPr>
          <w:rFonts w:ascii="Palatino Linotype" w:hAnsi="Palatino Linotype"/>
          <w:b/>
          <w:sz w:val="22"/>
          <w:szCs w:val="22"/>
        </w:rPr>
        <w:t>Location Address</w:t>
      </w:r>
    </w:p>
    <w:p w14:paraId="20E2BB38" w14:textId="77777777" w:rsidR="00747DEA" w:rsidRPr="00F94CB3" w:rsidRDefault="00B966B0" w:rsidP="0096174E">
      <w:pPr>
        <w:pStyle w:val="NormalWeb"/>
        <w:rPr>
          <w:rFonts w:ascii="Palatino Linotype" w:hAnsi="Palatino Linotype"/>
          <w:bCs/>
          <w:sz w:val="22"/>
          <w:szCs w:val="22"/>
        </w:rPr>
      </w:pPr>
      <w:r w:rsidRPr="00F94CB3">
        <w:rPr>
          <w:rFonts w:ascii="Palatino Linotype" w:hAnsi="Palatino Linotype"/>
          <w:bCs/>
          <w:sz w:val="22"/>
          <w:szCs w:val="22"/>
        </w:rPr>
        <w:t xml:space="preserve">Block 18, A3, </w:t>
      </w:r>
    </w:p>
    <w:p w14:paraId="28814CF4" w14:textId="77777777" w:rsidR="00B966B0" w:rsidRPr="00F94CB3" w:rsidRDefault="00B966B0" w:rsidP="0096174E">
      <w:pPr>
        <w:pStyle w:val="NormalWeb"/>
        <w:rPr>
          <w:rFonts w:ascii="Palatino Linotype" w:hAnsi="Palatino Linotype"/>
          <w:bCs/>
          <w:sz w:val="22"/>
          <w:szCs w:val="22"/>
        </w:rPr>
      </w:pPr>
      <w:proofErr w:type="spellStart"/>
      <w:r w:rsidRPr="00F94CB3">
        <w:rPr>
          <w:rFonts w:ascii="Palatino Linotype" w:hAnsi="Palatino Linotype"/>
          <w:bCs/>
          <w:sz w:val="22"/>
          <w:szCs w:val="22"/>
        </w:rPr>
        <w:t>Nii</w:t>
      </w:r>
      <w:proofErr w:type="spellEnd"/>
      <w:r w:rsidRPr="00F94CB3">
        <w:rPr>
          <w:rFonts w:ascii="Palatino Linotype" w:hAnsi="Palatino Linotype"/>
          <w:bCs/>
          <w:sz w:val="22"/>
          <w:szCs w:val="22"/>
        </w:rPr>
        <w:t xml:space="preserve"> </w:t>
      </w:r>
      <w:proofErr w:type="spellStart"/>
      <w:r w:rsidRPr="00F94CB3">
        <w:rPr>
          <w:rFonts w:ascii="Palatino Linotype" w:hAnsi="Palatino Linotype"/>
          <w:bCs/>
          <w:sz w:val="22"/>
          <w:szCs w:val="22"/>
        </w:rPr>
        <w:t>Nmai</w:t>
      </w:r>
      <w:proofErr w:type="spellEnd"/>
      <w:r w:rsidRPr="00F94CB3">
        <w:rPr>
          <w:rFonts w:ascii="Palatino Linotype" w:hAnsi="Palatino Linotype"/>
          <w:bCs/>
          <w:sz w:val="22"/>
          <w:szCs w:val="22"/>
        </w:rPr>
        <w:t xml:space="preserve"> Avenue</w:t>
      </w:r>
      <w:r w:rsidR="005309B2" w:rsidRPr="00F94CB3">
        <w:rPr>
          <w:rFonts w:ascii="Palatino Linotype" w:hAnsi="Palatino Linotype"/>
          <w:bCs/>
          <w:sz w:val="22"/>
          <w:szCs w:val="22"/>
        </w:rPr>
        <w:t>,</w:t>
      </w:r>
    </w:p>
    <w:p w14:paraId="5BDD8C70" w14:textId="77777777" w:rsidR="005309B2" w:rsidRPr="00F94CB3" w:rsidRDefault="005309B2" w:rsidP="0096174E">
      <w:pPr>
        <w:pStyle w:val="NormalWeb"/>
        <w:rPr>
          <w:rFonts w:ascii="Palatino Linotype" w:hAnsi="Palatino Linotype"/>
          <w:bCs/>
          <w:sz w:val="22"/>
          <w:szCs w:val="22"/>
        </w:rPr>
      </w:pPr>
      <w:r w:rsidRPr="00F94CB3">
        <w:rPr>
          <w:rFonts w:ascii="Palatino Linotype" w:hAnsi="Palatino Linotype"/>
          <w:bCs/>
          <w:sz w:val="22"/>
          <w:szCs w:val="22"/>
        </w:rPr>
        <w:t xml:space="preserve">SSNIT Flats, </w:t>
      </w:r>
      <w:proofErr w:type="spellStart"/>
      <w:r w:rsidRPr="00F94CB3">
        <w:rPr>
          <w:rFonts w:ascii="Palatino Linotype" w:hAnsi="Palatino Linotype"/>
          <w:bCs/>
          <w:sz w:val="22"/>
          <w:szCs w:val="22"/>
        </w:rPr>
        <w:t>Adenta</w:t>
      </w:r>
      <w:proofErr w:type="spellEnd"/>
    </w:p>
    <w:p w14:paraId="014E0690" w14:textId="77777777" w:rsidR="005309B2" w:rsidRPr="00F94CB3" w:rsidRDefault="005309B2" w:rsidP="0096174E">
      <w:pPr>
        <w:pStyle w:val="NormalWeb"/>
        <w:rPr>
          <w:rFonts w:ascii="Palatino Linotype" w:hAnsi="Palatino Linotype"/>
          <w:bCs/>
          <w:sz w:val="22"/>
          <w:szCs w:val="22"/>
        </w:rPr>
      </w:pPr>
    </w:p>
    <w:p w14:paraId="75768E84" w14:textId="77777777" w:rsidR="005309B2" w:rsidRPr="00F94CB3" w:rsidRDefault="005309B2" w:rsidP="0096174E">
      <w:pPr>
        <w:pStyle w:val="NormalWeb"/>
        <w:rPr>
          <w:rFonts w:ascii="Palatino Linotype" w:hAnsi="Palatino Linotype"/>
          <w:b/>
          <w:sz w:val="22"/>
          <w:szCs w:val="22"/>
        </w:rPr>
      </w:pPr>
      <w:r w:rsidRPr="00F94CB3">
        <w:rPr>
          <w:rFonts w:ascii="Palatino Linotype" w:hAnsi="Palatino Linotype"/>
          <w:b/>
          <w:sz w:val="22"/>
          <w:szCs w:val="22"/>
        </w:rPr>
        <w:t>Email Address</w:t>
      </w:r>
    </w:p>
    <w:p w14:paraId="414F66FB" w14:textId="77777777" w:rsidR="005309B2" w:rsidRPr="00F94CB3" w:rsidRDefault="008E5A5E" w:rsidP="0096174E">
      <w:pPr>
        <w:pStyle w:val="NormalWeb"/>
        <w:rPr>
          <w:rFonts w:ascii="Palatino Linotype" w:hAnsi="Palatino Linotype"/>
          <w:bCs/>
          <w:sz w:val="22"/>
          <w:szCs w:val="22"/>
        </w:rPr>
      </w:pPr>
      <w:r w:rsidRPr="00F94CB3">
        <w:rPr>
          <w:rFonts w:ascii="Palatino Linotype" w:hAnsi="Palatino Linotype"/>
          <w:bCs/>
          <w:sz w:val="22"/>
          <w:szCs w:val="22"/>
        </w:rPr>
        <w:t>info@bertharoselegal.com</w:t>
      </w:r>
    </w:p>
    <w:p w14:paraId="075D2172" w14:textId="77777777" w:rsidR="008E5A5E" w:rsidRPr="00F94CB3" w:rsidRDefault="008E5A5E" w:rsidP="0096174E">
      <w:pPr>
        <w:pStyle w:val="NormalWeb"/>
        <w:rPr>
          <w:rFonts w:ascii="Palatino Linotype" w:hAnsi="Palatino Linotype"/>
          <w:b/>
          <w:sz w:val="22"/>
          <w:szCs w:val="22"/>
        </w:rPr>
      </w:pPr>
      <w:r w:rsidRPr="00F94CB3">
        <w:rPr>
          <w:rFonts w:ascii="Palatino Linotype" w:hAnsi="Palatino Linotype"/>
          <w:b/>
          <w:sz w:val="22"/>
          <w:szCs w:val="22"/>
        </w:rPr>
        <w:t>Website</w:t>
      </w:r>
    </w:p>
    <w:p w14:paraId="27F26A45" w14:textId="5EB78E89" w:rsidR="008E5A5E" w:rsidRPr="00F94CB3" w:rsidRDefault="00FA2797" w:rsidP="0096174E">
      <w:pPr>
        <w:pStyle w:val="NormalWeb"/>
        <w:rPr>
          <w:rFonts w:ascii="Palatino Linotype" w:hAnsi="Palatino Linotype"/>
          <w:b/>
          <w:sz w:val="22"/>
          <w:szCs w:val="22"/>
        </w:rPr>
      </w:pPr>
      <w:hyperlink r:id="rId6" w:history="1">
        <w:r w:rsidR="00247015" w:rsidRPr="00F94CB3">
          <w:rPr>
            <w:rStyle w:val="Hyperlink"/>
            <w:rFonts w:ascii="Palatino Linotype" w:hAnsi="Palatino Linotype"/>
            <w:b/>
            <w:sz w:val="22"/>
            <w:szCs w:val="22"/>
          </w:rPr>
          <w:t>https://bertharoselegal.com</w:t>
        </w:r>
      </w:hyperlink>
    </w:p>
    <w:p w14:paraId="49FAFD83" w14:textId="77777777" w:rsidR="002011DD" w:rsidRPr="00F94CB3" w:rsidRDefault="002011DD" w:rsidP="0096174E">
      <w:pPr>
        <w:pStyle w:val="NormalWeb"/>
        <w:rPr>
          <w:rFonts w:ascii="Palatino Linotype" w:hAnsi="Palatino Linotype"/>
          <w:b/>
          <w:sz w:val="22"/>
          <w:szCs w:val="22"/>
        </w:rPr>
      </w:pPr>
    </w:p>
    <w:p w14:paraId="47E1D6CB" w14:textId="77777777" w:rsidR="002011DD" w:rsidRPr="00F94CB3" w:rsidRDefault="00247015" w:rsidP="0096174E">
      <w:pPr>
        <w:pStyle w:val="NormalWeb"/>
        <w:rPr>
          <w:rFonts w:ascii="Palatino Linotype" w:hAnsi="Palatino Linotype"/>
          <w:b/>
          <w:sz w:val="22"/>
          <w:szCs w:val="22"/>
        </w:rPr>
      </w:pPr>
      <w:r w:rsidRPr="00F94CB3">
        <w:rPr>
          <w:rFonts w:ascii="Palatino Linotype" w:hAnsi="Palatino Linotype"/>
          <w:b/>
          <w:sz w:val="22"/>
          <w:szCs w:val="22"/>
        </w:rPr>
        <w:t>Phone Numbers</w:t>
      </w:r>
    </w:p>
    <w:p w14:paraId="46BE2A56" w14:textId="77777777" w:rsidR="00247015" w:rsidRPr="00F94CB3" w:rsidRDefault="00247015" w:rsidP="0096174E">
      <w:pPr>
        <w:pStyle w:val="NormalWeb"/>
        <w:rPr>
          <w:rFonts w:ascii="Palatino Linotype" w:hAnsi="Palatino Linotype"/>
          <w:sz w:val="22"/>
          <w:szCs w:val="22"/>
        </w:rPr>
      </w:pPr>
      <w:r w:rsidRPr="00F94CB3">
        <w:rPr>
          <w:rFonts w:ascii="Palatino Linotype" w:hAnsi="Palatino Linotype"/>
          <w:sz w:val="22"/>
          <w:szCs w:val="22"/>
        </w:rPr>
        <w:t xml:space="preserve">(+233) 302 551 </w:t>
      </w:r>
      <w:r w:rsidR="002E0F51" w:rsidRPr="00F94CB3">
        <w:rPr>
          <w:rFonts w:ascii="Palatino Linotype" w:hAnsi="Palatino Linotype"/>
          <w:sz w:val="22"/>
          <w:szCs w:val="22"/>
        </w:rPr>
        <w:t>056</w:t>
      </w:r>
    </w:p>
    <w:p w14:paraId="21DB6DCA" w14:textId="7A45793A" w:rsidR="002E0F51" w:rsidRPr="00F94CB3" w:rsidRDefault="002E0F51" w:rsidP="002E0F51">
      <w:pPr>
        <w:pStyle w:val="NormalWeb"/>
        <w:rPr>
          <w:rFonts w:ascii="Palatino Linotype" w:hAnsi="Palatino Linotype"/>
          <w:bCs/>
          <w:sz w:val="22"/>
          <w:szCs w:val="22"/>
        </w:rPr>
        <w:sectPr w:rsidR="002E0F51" w:rsidRPr="00F94CB3" w:rsidSect="003B6A49">
          <w:type w:val="continuous"/>
          <w:pgSz w:w="11906" w:h="16838"/>
          <w:pgMar w:top="567" w:right="1440" w:bottom="1276" w:left="1440" w:header="720" w:footer="720" w:gutter="0"/>
          <w:cols w:num="2" w:space="720"/>
        </w:sectPr>
      </w:pPr>
      <w:r w:rsidRPr="00F94CB3">
        <w:rPr>
          <w:rFonts w:ascii="Palatino Linotype" w:hAnsi="Palatino Linotype"/>
          <w:sz w:val="22"/>
          <w:szCs w:val="22"/>
        </w:rPr>
        <w:t>(+233) 206 916 193</w:t>
      </w:r>
    </w:p>
    <w:p w14:paraId="4C2117AC" w14:textId="086B02E8" w:rsidR="002E0F51" w:rsidRPr="00B23DA5" w:rsidRDefault="002E0F51" w:rsidP="0096174E">
      <w:pPr>
        <w:pStyle w:val="NormalWeb"/>
        <w:rPr>
          <w:rFonts w:ascii="Palatino Linotype" w:hAnsi="Palatino Linotype"/>
          <w:bCs/>
        </w:rPr>
        <w:sectPr w:rsidR="002E0F51" w:rsidRPr="00B23DA5" w:rsidSect="003B6A49">
          <w:type w:val="continuous"/>
          <w:pgSz w:w="11906" w:h="16838"/>
          <w:pgMar w:top="567" w:right="1440" w:bottom="1276" w:left="1440" w:header="720" w:footer="720" w:gutter="0"/>
          <w:cols w:num="2" w:space="720"/>
        </w:sectPr>
      </w:pPr>
    </w:p>
    <w:p w14:paraId="2C95F04F" w14:textId="09FD35AE" w:rsidR="0096174E" w:rsidRDefault="007A7F07" w:rsidP="004B53F9">
      <w:pPr>
        <w:pStyle w:val="Standard"/>
        <w:spacing w:after="0" w:line="240" w:lineRule="auto"/>
        <w:rPr>
          <w:rFonts w:ascii="Palatino Linotype" w:hAnsi="Palatino Linotype"/>
        </w:rPr>
      </w:pPr>
      <w:r>
        <w:rPr>
          <w:rFonts w:ascii="Palatino Linotype" w:hAnsi="Palatino Linotype"/>
        </w:rPr>
        <w:lastRenderedPageBreak/>
        <w:t>Areas of Practice</w:t>
      </w:r>
    </w:p>
    <w:p w14:paraId="0ACA910C" w14:textId="3409F45C" w:rsidR="007A7F07" w:rsidRDefault="007A7F07" w:rsidP="007A7F07">
      <w:pPr>
        <w:pStyle w:val="Standard"/>
        <w:numPr>
          <w:ilvl w:val="0"/>
          <w:numId w:val="1"/>
        </w:numPr>
        <w:spacing w:after="0" w:line="240" w:lineRule="auto"/>
        <w:rPr>
          <w:rFonts w:ascii="Palatino Linotype" w:hAnsi="Palatino Linotype"/>
        </w:rPr>
      </w:pPr>
      <w:r>
        <w:rPr>
          <w:rFonts w:ascii="Palatino Linotype" w:hAnsi="Palatino Linotype"/>
        </w:rPr>
        <w:t xml:space="preserve">Civil and </w:t>
      </w:r>
      <w:r w:rsidR="00443150">
        <w:rPr>
          <w:rFonts w:ascii="Palatino Linotype" w:hAnsi="Palatino Linotype"/>
        </w:rPr>
        <w:t>Commercial Litigation</w:t>
      </w:r>
    </w:p>
    <w:p w14:paraId="29A29EBD" w14:textId="182B92EF" w:rsidR="00443150" w:rsidRDefault="00443150" w:rsidP="007A7F07">
      <w:pPr>
        <w:pStyle w:val="Standard"/>
        <w:numPr>
          <w:ilvl w:val="0"/>
          <w:numId w:val="1"/>
        </w:numPr>
        <w:spacing w:after="0" w:line="240" w:lineRule="auto"/>
        <w:rPr>
          <w:rFonts w:ascii="Palatino Linotype" w:hAnsi="Palatino Linotype"/>
        </w:rPr>
      </w:pPr>
      <w:r>
        <w:rPr>
          <w:rFonts w:ascii="Palatino Linotype" w:hAnsi="Palatino Linotype"/>
        </w:rPr>
        <w:t>Natural Resource Law (Energy and Mining)</w:t>
      </w:r>
    </w:p>
    <w:p w14:paraId="4F1D1224" w14:textId="1C6B8A8F" w:rsidR="00CF5CDE" w:rsidRDefault="00CF5CDE" w:rsidP="007A7F07">
      <w:pPr>
        <w:pStyle w:val="Standard"/>
        <w:numPr>
          <w:ilvl w:val="0"/>
          <w:numId w:val="1"/>
        </w:numPr>
        <w:spacing w:after="0" w:line="240" w:lineRule="auto"/>
        <w:rPr>
          <w:rFonts w:ascii="Palatino Linotype" w:hAnsi="Palatino Linotype"/>
        </w:rPr>
      </w:pPr>
      <w:r>
        <w:rPr>
          <w:rFonts w:ascii="Palatino Linotype" w:hAnsi="Palatino Linotype"/>
        </w:rPr>
        <w:t>Land Matters</w:t>
      </w:r>
    </w:p>
    <w:p w14:paraId="31F14753" w14:textId="49B061DC" w:rsidR="00CF5CDE" w:rsidRDefault="00CF5CDE" w:rsidP="007A7F07">
      <w:pPr>
        <w:pStyle w:val="Standard"/>
        <w:numPr>
          <w:ilvl w:val="0"/>
          <w:numId w:val="1"/>
        </w:numPr>
        <w:spacing w:after="0" w:line="240" w:lineRule="auto"/>
        <w:rPr>
          <w:rFonts w:ascii="Palatino Linotype" w:hAnsi="Palatino Linotype"/>
        </w:rPr>
      </w:pPr>
      <w:r>
        <w:rPr>
          <w:rFonts w:ascii="Palatino Linotype" w:hAnsi="Palatino Linotype"/>
        </w:rPr>
        <w:t>Trust Matters</w:t>
      </w:r>
    </w:p>
    <w:p w14:paraId="3D354240" w14:textId="53A69E23" w:rsidR="004940C6" w:rsidRDefault="004940C6" w:rsidP="007A7F07">
      <w:pPr>
        <w:pStyle w:val="Standard"/>
        <w:numPr>
          <w:ilvl w:val="0"/>
          <w:numId w:val="1"/>
        </w:numPr>
        <w:spacing w:after="0" w:line="240" w:lineRule="auto"/>
        <w:rPr>
          <w:rFonts w:ascii="Palatino Linotype" w:hAnsi="Palatino Linotype"/>
        </w:rPr>
      </w:pPr>
      <w:r>
        <w:rPr>
          <w:rFonts w:ascii="Palatino Linotype" w:hAnsi="Palatino Linotype"/>
        </w:rPr>
        <w:t>Family Law</w:t>
      </w:r>
    </w:p>
    <w:p w14:paraId="5B11F53C" w14:textId="77777777" w:rsidR="00FA2797" w:rsidRDefault="00FA2797" w:rsidP="00FA2797">
      <w:pPr>
        <w:pStyle w:val="Standard"/>
        <w:numPr>
          <w:ilvl w:val="0"/>
          <w:numId w:val="1"/>
        </w:numPr>
        <w:spacing w:after="0" w:line="240" w:lineRule="auto"/>
        <w:rPr>
          <w:rFonts w:ascii="Palatino Linotype" w:hAnsi="Palatino Linotype"/>
        </w:rPr>
      </w:pPr>
      <w:r>
        <w:rPr>
          <w:rFonts w:ascii="Palatino Linotype" w:hAnsi="Palatino Linotype"/>
        </w:rPr>
        <w:t>Banking and Finance</w:t>
      </w:r>
    </w:p>
    <w:p w14:paraId="5AF9DEDB" w14:textId="77777777" w:rsidR="00FA2797" w:rsidRPr="00B23DA5" w:rsidRDefault="00FA2797" w:rsidP="00FA2797">
      <w:pPr>
        <w:pStyle w:val="Standard"/>
        <w:numPr>
          <w:ilvl w:val="0"/>
          <w:numId w:val="1"/>
        </w:numPr>
        <w:spacing w:after="0" w:line="240" w:lineRule="auto"/>
        <w:rPr>
          <w:rFonts w:ascii="Palatino Linotype" w:hAnsi="Palatino Linotype"/>
        </w:rPr>
      </w:pPr>
      <w:r>
        <w:rPr>
          <w:rFonts w:ascii="Palatino Linotype" w:hAnsi="Palatino Linotype"/>
        </w:rPr>
        <w:t>Regulatory Compliance</w:t>
      </w:r>
    </w:p>
    <w:p w14:paraId="5FC31BE4" w14:textId="77777777" w:rsidR="00FA2797" w:rsidRPr="00B23DA5" w:rsidRDefault="00FA2797" w:rsidP="00FA2797">
      <w:pPr>
        <w:pStyle w:val="Standard"/>
        <w:spacing w:after="0" w:line="240" w:lineRule="auto"/>
        <w:ind w:left="720"/>
        <w:rPr>
          <w:rFonts w:ascii="Palatino Linotype" w:hAnsi="Palatino Linotype"/>
        </w:rPr>
      </w:pPr>
    </w:p>
    <w:sectPr w:rsidR="00FA2797" w:rsidRPr="00B23DA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F">
    <w:altName w:val="Times New Roman"/>
    <w:charset w:val="00"/>
    <w:family w:val="auto"/>
    <w:pitch w:val="variable"/>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CC19B8"/>
    <w:multiLevelType w:val="hybridMultilevel"/>
    <w:tmpl w:val="D7E63EA2"/>
    <w:lvl w:ilvl="0" w:tplc="95EE3A0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73842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5AC"/>
    <w:rsid w:val="0002644C"/>
    <w:rsid w:val="001645AC"/>
    <w:rsid w:val="002011DD"/>
    <w:rsid w:val="00240439"/>
    <w:rsid w:val="00247015"/>
    <w:rsid w:val="0029219E"/>
    <w:rsid w:val="002B3578"/>
    <w:rsid w:val="002D4FF2"/>
    <w:rsid w:val="002E0F51"/>
    <w:rsid w:val="0036394E"/>
    <w:rsid w:val="003C3165"/>
    <w:rsid w:val="00443150"/>
    <w:rsid w:val="004940C6"/>
    <w:rsid w:val="004B53F9"/>
    <w:rsid w:val="004E7EFA"/>
    <w:rsid w:val="005309B2"/>
    <w:rsid w:val="00540FB2"/>
    <w:rsid w:val="005E20F4"/>
    <w:rsid w:val="006D56ED"/>
    <w:rsid w:val="006F381E"/>
    <w:rsid w:val="00706D11"/>
    <w:rsid w:val="00747DEA"/>
    <w:rsid w:val="00765B0D"/>
    <w:rsid w:val="007A7F07"/>
    <w:rsid w:val="007D2855"/>
    <w:rsid w:val="007E7F6A"/>
    <w:rsid w:val="008022CA"/>
    <w:rsid w:val="00816565"/>
    <w:rsid w:val="008408FA"/>
    <w:rsid w:val="008E5A5E"/>
    <w:rsid w:val="0091693C"/>
    <w:rsid w:val="0096174E"/>
    <w:rsid w:val="009635A1"/>
    <w:rsid w:val="00A01F2E"/>
    <w:rsid w:val="00A449D3"/>
    <w:rsid w:val="00AA6FC5"/>
    <w:rsid w:val="00AF1CFC"/>
    <w:rsid w:val="00AF2399"/>
    <w:rsid w:val="00B156A1"/>
    <w:rsid w:val="00B23DA5"/>
    <w:rsid w:val="00B43933"/>
    <w:rsid w:val="00B56E57"/>
    <w:rsid w:val="00B73CE4"/>
    <w:rsid w:val="00B74F95"/>
    <w:rsid w:val="00B966B0"/>
    <w:rsid w:val="00C4486D"/>
    <w:rsid w:val="00CD0A6C"/>
    <w:rsid w:val="00CF5CDE"/>
    <w:rsid w:val="00D272E5"/>
    <w:rsid w:val="00D3701A"/>
    <w:rsid w:val="00D50AD5"/>
    <w:rsid w:val="00DA7C65"/>
    <w:rsid w:val="00DB6475"/>
    <w:rsid w:val="00DE7E9F"/>
    <w:rsid w:val="00DF0884"/>
    <w:rsid w:val="00E365FC"/>
    <w:rsid w:val="00E53450"/>
    <w:rsid w:val="00E71FB9"/>
    <w:rsid w:val="00E966DA"/>
    <w:rsid w:val="00EA6619"/>
    <w:rsid w:val="00F24C2C"/>
    <w:rsid w:val="00F94CB3"/>
    <w:rsid w:val="00FA2797"/>
    <w:rsid w:val="00FB67F3"/>
    <w:rsid w:val="00FC4591"/>
    <w:rsid w:val="00FC65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1D704"/>
  <w15:docId w15:val="{A2216475-0C5E-4720-8E99-77C0A28FF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706D11"/>
    <w:pPr>
      <w:suppressAutoHyphens/>
      <w:autoSpaceDN w:val="0"/>
      <w:spacing w:before="100" w:after="100" w:line="240" w:lineRule="auto"/>
      <w:textAlignment w:val="baseline"/>
    </w:pPr>
    <w:rPr>
      <w:rFonts w:ascii="Times New Roman" w:eastAsia="Times New Roman" w:hAnsi="Times New Roman" w:cs="Times New Roman"/>
      <w:kern w:val="3"/>
      <w:sz w:val="24"/>
      <w:szCs w:val="24"/>
      <w:lang w:eastAsia="en-GB"/>
    </w:rPr>
  </w:style>
  <w:style w:type="paragraph" w:customStyle="1" w:styleId="Standard">
    <w:name w:val="Standard"/>
    <w:rsid w:val="002D4FF2"/>
    <w:pPr>
      <w:suppressAutoHyphens/>
      <w:autoSpaceDN w:val="0"/>
      <w:spacing w:line="242" w:lineRule="auto"/>
      <w:textAlignment w:val="baseline"/>
    </w:pPr>
    <w:rPr>
      <w:rFonts w:ascii="Calibri" w:eastAsia="SimSun" w:hAnsi="Calibri" w:cs="F"/>
      <w:kern w:val="3"/>
    </w:rPr>
  </w:style>
  <w:style w:type="character" w:styleId="Hyperlink">
    <w:name w:val="Hyperlink"/>
    <w:basedOn w:val="DefaultParagraphFont"/>
    <w:uiPriority w:val="99"/>
    <w:unhideWhenUsed/>
    <w:rsid w:val="0096174E"/>
    <w:rPr>
      <w:color w:val="0563C1" w:themeColor="hyperlink"/>
      <w:u w:val="single"/>
    </w:rPr>
  </w:style>
  <w:style w:type="character" w:styleId="UnresolvedMention">
    <w:name w:val="Unresolved Mention"/>
    <w:basedOn w:val="DefaultParagraphFont"/>
    <w:uiPriority w:val="99"/>
    <w:semiHidden/>
    <w:unhideWhenUsed/>
    <w:rsid w:val="002B35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ertharoselega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18065</TotalTime>
  <Pages>3</Pages>
  <Words>663</Words>
  <Characters>3781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Johnnie Klutse</dc:creator>
  <cp:keywords/>
  <dc:description/>
  <cp:lastModifiedBy>Johnnie Klutse</cp:lastModifiedBy>
  <cp:revision>63</cp:revision>
  <dcterms:created xsi:type="dcterms:W3CDTF">2022-08-02T13:21:00Z</dcterms:created>
  <dcterms:modified xsi:type="dcterms:W3CDTF">2022-09-22T13:59:00Z</dcterms:modified>
</cp:coreProperties>
</file>