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IOMP Production Implementation — Continue from Approved Architecture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You are now continuing implementation of the IOMP production system.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repository contains the production project under: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gipa_prod</w:t>
      </w:r>
      <w:proofErr w:type="spell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proofErr w:type="spell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gipa_demo</w:t>
      </w:r>
      <w:proofErr w:type="spell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directory is reference material only. It may be inspected when useful to understand an existing prototype or UI concept, but production implementation must be performed in </w:t>
      </w:r>
      <w:proofErr w:type="spell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gipa_prod</w:t>
      </w:r>
      <w:proofErr w:type="spell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treat the demo as the production architecture.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Read the authoritative project material first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Before changing application code, read and understand: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:rsidR="00891D6C" w:rsidRPr="00891D6C" w:rsidRDefault="00891D6C" w:rsidP="0089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complete project requirements/TOR document</w:t>
      </w:r>
    </w:p>
    <w:p w:rsidR="00891D6C" w:rsidRPr="00891D6C" w:rsidRDefault="00891D6C" w:rsidP="0089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requirements/*</w:t>
      </w:r>
    </w:p>
    <w:p w:rsidR="00891D6C" w:rsidRPr="00891D6C" w:rsidRDefault="00891D6C" w:rsidP="0089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requirements/implementation-decision.md</w:t>
      </w:r>
    </w:p>
    <w:p w:rsidR="00891D6C" w:rsidRPr="00891D6C" w:rsidRDefault="00891D6C" w:rsidP="00891D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requirements traceability documentation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Architecture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Read every ADR under: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docs/architecture/</w:t>
      </w:r>
      <w:proofErr w:type="spell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adr</w:t>
      </w:r>
      <w:proofErr w:type="spellEnd"/>
      <w:proofErr w:type="gram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including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0001-modular-monolith.md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0002-domain-boundaries.md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0003-database-postgresql-postgis.md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0004-api-versioning.md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0005-api-authentication.md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0006-authorization-model.md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0007-geospatial-architecture.md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0008-document-storage.md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0009-audit-architecture.md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0010-workflow-engine.md</w:t>
      </w:r>
    </w:p>
    <w:p w:rsidR="00891D6C" w:rsidRPr="00891D6C" w:rsidRDefault="00891D6C" w:rsidP="00891D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all additional approved ADRs, including the investor onboarding and investor engagement decisions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Cursor rules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Read all applicable rules under: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.cursor/rules/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These rules are mandatory engineering constraints.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override them because a faster implementation is possible.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Requirement precedence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this precedence whenever documents conflict: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Explicit current client decision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Updated client requirements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Approved ADR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Current approved functional requirements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Original TOR implementation wording</w:t>
      </w:r>
    </w:p>
    <w:p w:rsidR="00891D6C" w:rsidRPr="00891D6C" w:rsidRDefault="00891D6C" w:rsidP="00891D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AI/developer assumption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original TOR is important but is not an immutable implementation specification.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client has confirmed additional investor functionality that must be implemented even where the original TOR wording describes opportunity access differently.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Confirmed investor business behavior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following is confirmed scope.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An investor must: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Register.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Verify email.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Verify phone.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Obtain authenticated investor access.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Access an investor dashboard.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View opportunities eligible for investor access.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Eligible opportunities must be both:</w:t>
      </w:r>
    </w:p>
    <w:p w:rsidR="00891D6C" w:rsidRPr="00891D6C" w:rsidRDefault="00891D6C" w:rsidP="00891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approved</w:t>
      </w:r>
    </w:p>
    <w:p w:rsidR="00891D6C" w:rsidRPr="00891D6C" w:rsidRDefault="00891D6C" w:rsidP="00891D6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active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Review eligible opportunities.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Make an inquiry and/or express interest.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resulting interaction enters an internal management review process.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Management personnel with the correct role and permission review the interaction.</w:t>
      </w:r>
    </w:p>
    <w:p w:rsidR="00891D6C" w:rsidRPr="00891D6C" w:rsidRDefault="00891D6C" w:rsidP="00891D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Management actions continue through the approved workflow.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revert to unrestricted public opportunity access merely because older TOR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wording mentions public opportunity lists/details.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expose protected opportunity information to unauthenticated users.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invent downstream investor workflow states that have not been confirmed.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Where the remaining investor interaction workflow is undefined, isolate the implementation and document the unresolved requirement.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Architecture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system is a Laravel 12 modular monolith using: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PHP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Laravel 12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PostgreSQL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Blade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Alpine.js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Vanilla JavaScript where appropriate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Vite</w:t>
      </w:r>
      <w:proofErr w:type="spellEnd"/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versioned REST API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JWT authentication for API</w:t>
      </w:r>
    </w:p>
    <w:p w:rsidR="00891D6C" w:rsidRPr="00891D6C" w:rsidRDefault="00891D6C" w:rsidP="00891D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Domain-Driven Design pragmatically.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architecture is: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Presentation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Application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Domain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Infrastructure supporting the appropriate boundaries.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introduce: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React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Vue</w:t>
      </w:r>
      <w:proofErr w:type="spellEnd"/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Inertia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Livewire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Django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another application framework</w:t>
      </w:r>
    </w:p>
    <w:p w:rsidR="00891D6C" w:rsidRPr="00891D6C" w:rsidRDefault="00891D6C" w:rsidP="00891D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microservices</w:t>
      </w:r>
      <w:proofErr w:type="spellEnd"/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unless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an approved architecture decision explicitly requires it.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Bounded contexts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Respect explicit bounded-context boundaries.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Likely business capabilities include: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Identity &amp; Access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Onboarding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Geography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Opportunity Management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Engagement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Workflow &amp; SLA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 &amp; Compliance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Reporting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Settings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Certificates where applicable</w:t>
      </w:r>
    </w:p>
    <w:p w:rsidR="00891D6C" w:rsidRPr="00891D6C" w:rsidRDefault="00891D6C" w:rsidP="00891D6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External Integrations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assume every database table is a bounded context.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allow one module to reach into another module's repositories or internal entities.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Cross-context communication must use explicit application contracts, domain events</w:t>
      </w: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integration events, queries, or read models as appropriate.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Investor security boundary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Treat investor access as a security boundary.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protected investor opportunity invariant is: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authenticated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AND email verified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AND phone verified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AND authorized investor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AND opportunity approved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AND opportunity active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implement this merely through:</w:t>
      </w:r>
    </w:p>
    <w:p w:rsidR="00891D6C" w:rsidRPr="00891D6C" w:rsidRDefault="00891D6C" w:rsidP="0089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Blade visibility</w:t>
      </w:r>
    </w:p>
    <w:p w:rsidR="00891D6C" w:rsidRPr="00891D6C" w:rsidRDefault="00891D6C" w:rsidP="0089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Alpine conditions</w:t>
      </w:r>
    </w:p>
    <w:p w:rsidR="00891D6C" w:rsidRPr="00891D6C" w:rsidRDefault="00891D6C" w:rsidP="0089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JavaScript</w:t>
      </w:r>
    </w:p>
    <w:p w:rsidR="00891D6C" w:rsidRPr="00891D6C" w:rsidRDefault="00891D6C" w:rsidP="0089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route obscurity</w:t>
      </w:r>
    </w:p>
    <w:p w:rsidR="00891D6C" w:rsidRPr="00891D6C" w:rsidRDefault="00891D6C" w:rsidP="00891D6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frontend filtering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Enforce it server-side.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An investor must not gain access to internal management data merely because the investor can access an opportunity.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actor-appropriate resources/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serializers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Never expose:</w:t>
      </w:r>
    </w:p>
    <w:p w:rsidR="00891D6C" w:rsidRPr="00891D6C" w:rsidRDefault="00891D6C" w:rsidP="0089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internal notes</w:t>
      </w:r>
    </w:p>
    <w:p w:rsidR="00891D6C" w:rsidRPr="00891D6C" w:rsidRDefault="00891D6C" w:rsidP="0089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 records</w:t>
      </w:r>
    </w:p>
    <w:p w:rsidR="00891D6C" w:rsidRPr="00891D6C" w:rsidRDefault="00891D6C" w:rsidP="0089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management assignments</w:t>
      </w:r>
    </w:p>
    <w:p w:rsidR="00891D6C" w:rsidRPr="00891D6C" w:rsidRDefault="00891D6C" w:rsidP="0089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internal workflow metadata</w:t>
      </w:r>
    </w:p>
    <w:p w:rsidR="00891D6C" w:rsidRPr="00891D6C" w:rsidRDefault="00891D6C" w:rsidP="00891D6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sensitive administrative information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unless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authorized.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 Workflow rules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Workflows are business processes, not arbitrary status fields.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directly mutate workflow states from arbitrary code.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Every transition must be intentional and authorized.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At minimum, account for: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Opportunity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draft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pending approval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approved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active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completed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cancellation as an applicable terminal path.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District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draft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under review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published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Investor onboarding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registration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email verification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phone verification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→ authenticated investor access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Investor engagement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Inquiry and expression of interest are explicit business interactions.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complete downstream workflow is only implemented where confirmed by requirements.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invent missing business states.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Every material workflow transition must support: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actor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timestamp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reason/comment where required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SLA implications where applicable</w:t>
      </w:r>
    </w:p>
    <w:p w:rsidR="00891D6C" w:rsidRPr="00891D6C" w:rsidRDefault="00891D6C" w:rsidP="00891D6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appropriate domain/application events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Database rules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Use PostgreSQL and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Database constraints must protect fundamental integrity.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foreign keys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unique constraints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check constraints where appropriate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indexes based on real access patterns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appropriate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nullability</w:t>
      </w:r>
      <w:proofErr w:type="spellEnd"/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spatial indexes</w:t>
      </w:r>
    </w:p>
    <w:p w:rsidR="00891D6C" w:rsidRPr="00891D6C" w:rsidRDefault="00891D6C" w:rsidP="00891D6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referential integrity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hardcode Ghana's district count into application logic.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initial dataset may contain 261 districts, but the model must support future administrative changes.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Money must use precise numeric storage.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Never use floating-point arithmetic for authoritative monetary calculations.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Uploaded documents are untrusted input.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GeoJSON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is untrusted input.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API rules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API is a long-lived contract.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/</w:t>
      </w:r>
      <w:proofErr w:type="spellStart"/>
      <w:proofErr w:type="gramStart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</w:t>
      </w:r>
      <w:proofErr w:type="spell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End"/>
      <w:r w:rsidRPr="00891D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v1/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introduce breaking changes into v1 without an approved compatibility exception.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explicit request validation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bounded pagination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allowlisted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filters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allowlisted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sorting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stable error responses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deliberate API resources</w:t>
      </w:r>
    </w:p>
    <w:p w:rsidR="00891D6C" w:rsidRPr="00891D6C" w:rsidRDefault="00891D6C" w:rsidP="00891D6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expose Eloquent/database structure directly as the API contract.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Protected investor endpoints must enforce investor authorization.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Frontend rules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891D6C" w:rsidRPr="00891D6C" w:rsidRDefault="00891D6C" w:rsidP="00891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Blade</w:t>
      </w:r>
    </w:p>
    <w:p w:rsidR="00891D6C" w:rsidRPr="00891D6C" w:rsidRDefault="00891D6C" w:rsidP="00891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Alpine.js</w:t>
      </w:r>
    </w:p>
    <w:p w:rsidR="00891D6C" w:rsidRPr="00891D6C" w:rsidRDefault="00891D6C" w:rsidP="00891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:rsidR="00891D6C" w:rsidRPr="00891D6C" w:rsidRDefault="00891D6C" w:rsidP="00891D6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Vanilla JavaScript where appropriate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MapLibre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GL for map experiences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Leaflet where appropriate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ECharts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/ Chart.js for dashboards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TanStack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Table where appropriate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Axios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for API calls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Lucide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icons</w:t>
      </w:r>
    </w:p>
    <w:p w:rsidR="00891D6C" w:rsidRPr="00891D6C" w:rsidRDefault="00891D6C" w:rsidP="00891D6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SweetAlert2 where appropriate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introduce another frontend framework.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Server-side authorization is authoritative.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Frontend permissions are UX only.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Target WCAG 2.1 AA where specified.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Testing is part of implementation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Every feature must include appropriate tests.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Consider: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unit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feature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integration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API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database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workflow tests</w:t>
      </w:r>
    </w:p>
    <w:p w:rsidR="00891D6C" w:rsidRPr="00891D6C" w:rsidRDefault="00891D6C" w:rsidP="00891D6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browser tests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justified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For sensitive capabilities test: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authenticated access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unauthenticated access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wrong role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wrong permission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wrong district scope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wrong resource ownership/scope</w:t>
      </w:r>
    </w:p>
    <w:p w:rsidR="00891D6C" w:rsidRPr="00891D6C" w:rsidRDefault="00891D6C" w:rsidP="00891D6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invalid state transitions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For investor access specifically test: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unregistered user cannot access protected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unverified email cannot access protected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unverified phone cannot access protected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verified investor cannot access non-approved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verified investor cannot access non-active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verified investor can access approved active opportunities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cannot access internal management fields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can initiate only authorized interactions</w:t>
      </w:r>
    </w:p>
    <w:p w:rsidR="00891D6C" w:rsidRPr="00891D6C" w:rsidRDefault="00891D6C" w:rsidP="00891D6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management authorization is enforced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Audit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Material actions must produce appropriate audit records.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 information should support, where applicable: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actor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action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resource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resource ID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before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after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IP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user agent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request ID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timestamp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authentication context</w:t>
      </w:r>
    </w:p>
    <w:p w:rsidR="00891D6C" w:rsidRPr="00891D6C" w:rsidRDefault="00891D6C" w:rsidP="00891D6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source/API/UI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log: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passwords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JWTs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OTPs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private keys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secrets</w:t>
      </w:r>
    </w:p>
    <w:p w:rsidR="00891D6C" w:rsidRPr="00891D6C" w:rsidRDefault="00891D6C" w:rsidP="00891D6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unnecessary sensitive personal information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Notifications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couple domain workflow directly to email delivery.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domain/application events and notification handlers.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Queue appropriate notification work.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Ensure queued operations are idempotent where necessary.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Performance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target is: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95% of API requests within 2 seconds under the agreed workload.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claim compliance without measurement.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N+1 queries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unbounded queries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unbounded API responses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unnecessary serialization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unnecessary eager loading</w:t>
      </w:r>
    </w:p>
    <w:p w:rsidR="00891D6C" w:rsidRPr="00891D6C" w:rsidRDefault="00891D6C" w:rsidP="00891D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loading large spatial datasets into PHP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for spatial operations.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queues for expensive asynchronous work.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Operations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Docker.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hardcode secrets.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Keep local, test, staging, and production environments separate.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execute destructive production commands.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modify production data or infrastructure.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create or expose secrets.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16. </w:t>
      </w:r>
      <w:proofErr w:type="spellStart"/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Git</w:t>
      </w:r>
      <w:proofErr w:type="spellEnd"/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restrictions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remains human-controlled.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You must NOT: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create commits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amend commits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push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force push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create branches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delete branches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merge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rebase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reset</w:t>
      </w:r>
    </w:p>
    <w:p w:rsidR="00891D6C" w:rsidRPr="00891D6C" w:rsidRDefault="00891D6C" w:rsidP="00891D6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cherry-pick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You may inspect status and diffs where useful.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Implementation process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attempt to build the entire application in one pass.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 feature-by-feature.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Before each significant feature: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Read the relevant requirements.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Read the relevant ADRs.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the bounded context.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dependencies.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security boundaries.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data changes.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workflow implications.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audit implications.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notification implications.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API implications.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Identify tests.</w:t>
      </w:r>
    </w:p>
    <w:p w:rsidR="00891D6C" w:rsidRPr="00891D6C" w:rsidRDefault="00891D6C" w:rsidP="00891D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Present a concise implementation plan.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Wait for approval when the feature involves a new architectural decision or unresolved business rule.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For ordinary implementation work that is already covered by approved architecture</w:t>
      </w: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proceed after presenting the plan.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Feature implementation sequence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this as the initial implementation sequence unless the existing repository state requires a justified adjustment.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 — Foundation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Laravel application structure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modular directory boundaries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configuration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database foundation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PostgreSQL/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PostGIS</w:t>
      </w:r>
      <w:proofErr w:type="spellEnd"/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Docker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testing infrastructure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shared architectural primitives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error handling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logging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request IDs</w:t>
      </w:r>
    </w:p>
    <w:p w:rsidR="00891D6C" w:rsidRPr="00891D6C" w:rsidRDefault="00891D6C" w:rsidP="00891D6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over-engineer generic abstractions.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2 — Identity and Access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users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roles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permissions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groups where required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authentication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district/organizational scope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API JWT architecture</w:t>
      </w:r>
    </w:p>
    <w:p w:rsidR="00891D6C" w:rsidRPr="00891D6C" w:rsidRDefault="00891D6C" w:rsidP="00891D6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session/security controls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 the approved authorization ADR.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Spatie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-based RBAC where already approved.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3 — Investor onboarding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registration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profile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email verification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phone verification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verification state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authentication</w:t>
      </w:r>
    </w:p>
    <w:p w:rsidR="00891D6C" w:rsidRPr="00891D6C" w:rsidRDefault="00891D6C" w:rsidP="00891D6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dashboard authorization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invent additional approval requirements.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4 — Geography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regions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districts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hierarchy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geometry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readiness data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economic data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GeoJSON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import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district workflow</w:t>
      </w:r>
    </w:p>
    <w:p w:rsidR="00891D6C" w:rsidRPr="00891D6C" w:rsidRDefault="00891D6C" w:rsidP="00891D6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spatial queries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5 — Opportunity Management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opportunity aggregate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structured fields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financial data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investment structure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supporting documents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contacts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opportunity workflow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</w:t>
      </w:r>
    </w:p>
    <w:p w:rsidR="00891D6C" w:rsidRPr="00891D6C" w:rsidRDefault="00891D6C" w:rsidP="00891D6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SLA integration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6 — Investor Opportunity Access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approved + active opportunity eligibility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opportunity listing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 opportunity detail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 policies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actor-specific API resources</w:t>
      </w:r>
    </w:p>
    <w:p w:rsidR="00891D6C" w:rsidRPr="00891D6C" w:rsidRDefault="00891D6C" w:rsidP="00891D6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investor dashboard views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Public opportunity exposure must follow the confirmed access model.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7 — Investor Engagement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inquiry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expression of interest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assignment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management review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</w:t>
      </w:r>
    </w:p>
    <w:p w:rsidR="00891D6C" w:rsidRPr="00891D6C" w:rsidRDefault="00891D6C" w:rsidP="00891D6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notifications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invent unresolved workflow states.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8 — Geospatial Investment Map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MapLibre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integration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district boundaries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opportunity markers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viewport/bounding-box queries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proximity queries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polygon queries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GeoJSON</w:t>
      </w:r>
      <w:proofErr w:type="spellEnd"/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clustering where justified</w:t>
      </w:r>
    </w:p>
    <w:p w:rsidR="00891D6C" w:rsidRPr="00891D6C" w:rsidRDefault="00891D6C" w:rsidP="00891D6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cascading filters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9 — Notifications and SLA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notification templates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queued notifications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SLA calculation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breach detection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escalation</w:t>
      </w:r>
    </w:p>
    <w:p w:rsidR="00891D6C" w:rsidRPr="00891D6C" w:rsidRDefault="00891D6C" w:rsidP="00891D6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workflow notifications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Only implement business-calendar/pause/resume behavior where confirmed.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Phase 10 — Audit and Compliance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material action audit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before/after where appropriate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actor context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API/UI source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retention configuration</w:t>
      </w:r>
    </w:p>
    <w:p w:rsidR="00891D6C" w:rsidRPr="00891D6C" w:rsidRDefault="00891D6C" w:rsidP="00891D6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export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11 — Admin UI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 the administrative interface using:</w:t>
      </w:r>
    </w:p>
    <w:p w:rsidR="00891D6C" w:rsidRPr="00891D6C" w:rsidRDefault="00891D6C" w:rsidP="00891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Blade</w:t>
      </w:r>
    </w:p>
    <w:p w:rsidR="00891D6C" w:rsidRPr="00891D6C" w:rsidRDefault="00891D6C" w:rsidP="00891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Alpine.js</w:t>
      </w:r>
    </w:p>
    <w:p w:rsidR="00891D6C" w:rsidRPr="00891D6C" w:rsidRDefault="00891D6C" w:rsidP="00891D6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Tailwind CSS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introduce Django.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Organize administration logically around: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content management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users/access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workflow/processes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system administration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audit/compliance</w:t>
      </w:r>
    </w:p>
    <w:p w:rsidR="00891D6C" w:rsidRPr="00891D6C" w:rsidRDefault="00891D6C" w:rsidP="00891D6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reports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12 — Reporting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 the approved dashboard and reporting requirements.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Phase 13 — API and </w:t>
      </w:r>
      <w:proofErr w:type="spellStart"/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OpenAPI</w:t>
      </w:r>
      <w:proofErr w:type="spellEnd"/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Implement versioned REST resources and synchronized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OpenAPI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documentation.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14 — PWA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Implement:</w:t>
      </w:r>
    </w:p>
    <w:p w:rsidR="00891D6C" w:rsidRPr="00891D6C" w:rsidRDefault="00891D6C" w:rsidP="00891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service worker</w:t>
      </w:r>
    </w:p>
    <w:p w:rsidR="00891D6C" w:rsidRPr="00891D6C" w:rsidRDefault="00891D6C" w:rsidP="00891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installability</w:t>
      </w:r>
      <w:proofErr w:type="spellEnd"/>
    </w:p>
    <w:p w:rsidR="00891D6C" w:rsidRPr="00891D6C" w:rsidRDefault="00891D6C" w:rsidP="00891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offline fallback</w:t>
      </w:r>
    </w:p>
    <w:p w:rsidR="00891D6C" w:rsidRPr="00891D6C" w:rsidRDefault="00891D6C" w:rsidP="00891D6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health checks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15 — External integrations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Implement ORC/GIS/payment integrations only according to approved integration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contracts and requirements.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invent external API behavior.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 16 — Security, performance and UAT hardening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Perform: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security review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authorization review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API security tests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accessibility testing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regression testing</w:t>
      </w:r>
    </w:p>
    <w:p w:rsidR="00891D6C" w:rsidRPr="00891D6C" w:rsidRDefault="00891D6C" w:rsidP="00891D6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UAT corrections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Critical implementation rule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Never solve an unresolved business requirement by guessing.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If you encounter: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undefined workflow states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undefined approval behavior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undefined ownership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unclear investor eligibility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conflicting requirements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ambiguous authorization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unclear SLA behavior</w:t>
      </w:r>
    </w:p>
    <w:p w:rsidR="00891D6C" w:rsidRPr="00891D6C" w:rsidRDefault="00891D6C" w:rsidP="00891D6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unclear external integration contract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stop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 that portion of implementation and report: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Documented requirement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What the source explicitly says.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Confirmed client decision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What has subsequently been </w:t>
      </w: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confirmed.</w:t>
      </w:r>
      <w:proofErr w:type="gramEnd"/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Proposed design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What you recommend technically.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Assumption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Anything temporarily required to proceed.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Unresolved decision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What the business owner must confirm.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silently convert an assumption into a business rule.</w:t>
      </w:r>
    </w:p>
    <w:p w:rsidR="00891D6C" w:rsidRPr="00891D6C" w:rsidRDefault="00891D6C" w:rsidP="00891D6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891D6C" w:rsidRPr="00891D6C" w:rsidRDefault="00891D6C" w:rsidP="00891D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91D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Required output before implementation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After reading the repository and approved ADRs, produce: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Current repository implementation state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Architecture compliance findings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Requirements-to-implementation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ADR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Rule inconsistencies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Investor-flow implementation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Security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Data-model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Testing gaps</w:t>
      </w:r>
    </w:p>
    <w:p w:rsidR="00891D6C" w:rsidRPr="00891D6C" w:rsidRDefault="00891D6C" w:rsidP="00891D6C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Recommended first feature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Then provide the implementation plan for only the first feature.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modify application code until that plan is understood.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install packages unless a package is required by an approved architecture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decision and its introduction is explicitly justified.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 xml:space="preserve">Do not modify </w:t>
      </w:r>
      <w:proofErr w:type="spell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Git</w:t>
      </w:r>
      <w:proofErr w:type="spell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Do not create commits.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Do not broaden the task into unrelated refactoring.</w:t>
      </w:r>
    </w:p>
    <w:p w:rsidR="00891D6C" w:rsidRPr="00891D6C" w:rsidRDefault="00891D6C" w:rsidP="00891D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91D6C">
        <w:rPr>
          <w:rFonts w:ascii="Times New Roman" w:eastAsia="Times New Roman" w:hAnsi="Times New Roman" w:cs="Times New Roman"/>
          <w:kern w:val="0"/>
          <w14:ligatures w14:val="none"/>
        </w:rPr>
        <w:t>The objective is a secure, maintainable, traceable, production-grade IOMP</w:t>
      </w:r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implementation whose code remains aligned with the approved requirements</w:t>
      </w:r>
      <w:proofErr w:type="gramStart"/>
      <w:r w:rsidRPr="00891D6C">
        <w:rPr>
          <w:rFonts w:ascii="Times New Roman" w:eastAsia="Times New Roman" w:hAnsi="Times New Roman" w:cs="Times New Roman"/>
          <w:kern w:val="0"/>
          <w14:ligatures w14:val="none"/>
        </w:rPr>
        <w:t>,</w:t>
      </w:r>
      <w:proofErr w:type="gramEnd"/>
      <w:r w:rsidRPr="00891D6C">
        <w:rPr>
          <w:rFonts w:ascii="Times New Roman" w:eastAsia="Times New Roman" w:hAnsi="Times New Roman" w:cs="Times New Roman"/>
          <w:kern w:val="0"/>
          <w14:ligatures w14:val="none"/>
        </w:rPr>
        <w:br/>
        <w:t>architecture decisions, and current client decisions.</w:t>
      </w:r>
    </w:p>
    <w:p w:rsidR="0067770C" w:rsidRDefault="0067770C">
      <w:bookmarkStart w:id="0" w:name="_GoBack"/>
      <w:bookmarkEnd w:id="0"/>
    </w:p>
    <w:sectPr w:rsidR="006777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A174B"/>
    <w:multiLevelType w:val="multilevel"/>
    <w:tmpl w:val="90D0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1506D"/>
    <w:multiLevelType w:val="multilevel"/>
    <w:tmpl w:val="7910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021474"/>
    <w:multiLevelType w:val="multilevel"/>
    <w:tmpl w:val="D670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9307E"/>
    <w:multiLevelType w:val="multilevel"/>
    <w:tmpl w:val="FBA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62D42"/>
    <w:multiLevelType w:val="multilevel"/>
    <w:tmpl w:val="ECEA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A3013"/>
    <w:multiLevelType w:val="multilevel"/>
    <w:tmpl w:val="09C2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BF30EB"/>
    <w:multiLevelType w:val="multilevel"/>
    <w:tmpl w:val="B40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775BBD"/>
    <w:multiLevelType w:val="multilevel"/>
    <w:tmpl w:val="7628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CF1679"/>
    <w:multiLevelType w:val="multilevel"/>
    <w:tmpl w:val="AABA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F04E7"/>
    <w:multiLevelType w:val="multilevel"/>
    <w:tmpl w:val="61CE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3D23A5"/>
    <w:multiLevelType w:val="multilevel"/>
    <w:tmpl w:val="4330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ED67BD"/>
    <w:multiLevelType w:val="multilevel"/>
    <w:tmpl w:val="013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9D2E5E"/>
    <w:multiLevelType w:val="multilevel"/>
    <w:tmpl w:val="2D625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7234B4"/>
    <w:multiLevelType w:val="multilevel"/>
    <w:tmpl w:val="5C30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8735FA"/>
    <w:multiLevelType w:val="multilevel"/>
    <w:tmpl w:val="E1B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90F3E"/>
    <w:multiLevelType w:val="multilevel"/>
    <w:tmpl w:val="BF9E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C009D"/>
    <w:multiLevelType w:val="multilevel"/>
    <w:tmpl w:val="7C80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965B1E"/>
    <w:multiLevelType w:val="multilevel"/>
    <w:tmpl w:val="BDA63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6B29A8"/>
    <w:multiLevelType w:val="multilevel"/>
    <w:tmpl w:val="7F3A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925D2A"/>
    <w:multiLevelType w:val="multilevel"/>
    <w:tmpl w:val="BBBC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021B34"/>
    <w:multiLevelType w:val="multilevel"/>
    <w:tmpl w:val="8CA89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7064A6"/>
    <w:multiLevelType w:val="multilevel"/>
    <w:tmpl w:val="F5DC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D5255"/>
    <w:multiLevelType w:val="multilevel"/>
    <w:tmpl w:val="9D52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B6E4B"/>
    <w:multiLevelType w:val="multilevel"/>
    <w:tmpl w:val="1978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43D92"/>
    <w:multiLevelType w:val="multilevel"/>
    <w:tmpl w:val="A90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CA34AD"/>
    <w:multiLevelType w:val="multilevel"/>
    <w:tmpl w:val="00064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36D95"/>
    <w:multiLevelType w:val="multilevel"/>
    <w:tmpl w:val="885C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5D0526"/>
    <w:multiLevelType w:val="multilevel"/>
    <w:tmpl w:val="64B0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AD4B3E"/>
    <w:multiLevelType w:val="multilevel"/>
    <w:tmpl w:val="926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40F46"/>
    <w:multiLevelType w:val="multilevel"/>
    <w:tmpl w:val="67FA8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701304"/>
    <w:multiLevelType w:val="multilevel"/>
    <w:tmpl w:val="4B52D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9462CD"/>
    <w:multiLevelType w:val="multilevel"/>
    <w:tmpl w:val="51D0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61435"/>
    <w:multiLevelType w:val="multilevel"/>
    <w:tmpl w:val="F282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59B13BB"/>
    <w:multiLevelType w:val="multilevel"/>
    <w:tmpl w:val="2C7A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A1AC7"/>
    <w:multiLevelType w:val="multilevel"/>
    <w:tmpl w:val="DDF8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E62C27"/>
    <w:multiLevelType w:val="multilevel"/>
    <w:tmpl w:val="230E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C871A8"/>
    <w:multiLevelType w:val="multilevel"/>
    <w:tmpl w:val="02D8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5056E"/>
    <w:multiLevelType w:val="multilevel"/>
    <w:tmpl w:val="F3664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"/>
  </w:num>
  <w:num w:numId="2">
    <w:abstractNumId w:val="15"/>
  </w:num>
  <w:num w:numId="3">
    <w:abstractNumId w:val="37"/>
  </w:num>
  <w:num w:numId="4">
    <w:abstractNumId w:val="10"/>
  </w:num>
  <w:num w:numId="5">
    <w:abstractNumId w:val="13"/>
  </w:num>
  <w:num w:numId="6">
    <w:abstractNumId w:val="23"/>
  </w:num>
  <w:num w:numId="7">
    <w:abstractNumId w:val="17"/>
  </w:num>
  <w:num w:numId="8">
    <w:abstractNumId w:val="24"/>
  </w:num>
  <w:num w:numId="9">
    <w:abstractNumId w:val="34"/>
  </w:num>
  <w:num w:numId="10">
    <w:abstractNumId w:val="5"/>
  </w:num>
  <w:num w:numId="11">
    <w:abstractNumId w:val="18"/>
  </w:num>
  <w:num w:numId="12">
    <w:abstractNumId w:val="27"/>
  </w:num>
  <w:num w:numId="13">
    <w:abstractNumId w:val="26"/>
  </w:num>
  <w:num w:numId="14">
    <w:abstractNumId w:val="16"/>
  </w:num>
  <w:num w:numId="15">
    <w:abstractNumId w:val="21"/>
  </w:num>
  <w:num w:numId="16">
    <w:abstractNumId w:val="22"/>
  </w:num>
  <w:num w:numId="17">
    <w:abstractNumId w:val="25"/>
  </w:num>
  <w:num w:numId="18">
    <w:abstractNumId w:val="8"/>
  </w:num>
  <w:num w:numId="19">
    <w:abstractNumId w:val="9"/>
  </w:num>
  <w:num w:numId="20">
    <w:abstractNumId w:val="36"/>
  </w:num>
  <w:num w:numId="21">
    <w:abstractNumId w:val="4"/>
  </w:num>
  <w:num w:numId="22">
    <w:abstractNumId w:val="20"/>
  </w:num>
  <w:num w:numId="23">
    <w:abstractNumId w:val="6"/>
  </w:num>
  <w:num w:numId="24">
    <w:abstractNumId w:val="12"/>
  </w:num>
  <w:num w:numId="25">
    <w:abstractNumId w:val="11"/>
  </w:num>
  <w:num w:numId="26">
    <w:abstractNumId w:val="2"/>
  </w:num>
  <w:num w:numId="27">
    <w:abstractNumId w:val="28"/>
  </w:num>
  <w:num w:numId="28">
    <w:abstractNumId w:val="3"/>
  </w:num>
  <w:num w:numId="29">
    <w:abstractNumId w:val="33"/>
  </w:num>
  <w:num w:numId="30">
    <w:abstractNumId w:val="7"/>
  </w:num>
  <w:num w:numId="31">
    <w:abstractNumId w:val="29"/>
  </w:num>
  <w:num w:numId="32">
    <w:abstractNumId w:val="1"/>
  </w:num>
  <w:num w:numId="33">
    <w:abstractNumId w:val="19"/>
  </w:num>
  <w:num w:numId="34">
    <w:abstractNumId w:val="35"/>
  </w:num>
  <w:num w:numId="35">
    <w:abstractNumId w:val="31"/>
  </w:num>
  <w:num w:numId="36">
    <w:abstractNumId w:val="32"/>
  </w:num>
  <w:num w:numId="37">
    <w:abstractNumId w:val="0"/>
  </w:num>
  <w:num w:numId="3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6C"/>
    <w:rsid w:val="0067770C"/>
    <w:rsid w:val="00891D6C"/>
    <w:rsid w:val="008E2542"/>
    <w:rsid w:val="00E70152"/>
    <w:rsid w:val="00FA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D7219A-E0A3-4EDC-8124-874FD2D03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91D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891D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1D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6C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91D6C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1D6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x1yc453h">
    <w:name w:val="x1yc453h"/>
    <w:basedOn w:val="Normal"/>
    <w:rsid w:val="00891D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91D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632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2255</Words>
  <Characters>12858</Characters>
  <Application>Microsoft Office Word</Application>
  <DocSecurity>0</DocSecurity>
  <Lines>107</Lines>
  <Paragraphs>30</Paragraphs>
  <ScaleCrop>false</ScaleCrop>
  <Company/>
  <LinksUpToDate>false</LinksUpToDate>
  <CharactersWithSpaces>15083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2026-09-28T13:14:00Z</dcterms:created>
  <dcterms:modified xsi:type="dcterms:W3CDTF">2026-09-28T13:15:00Z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5a76efdb-0caf-4830-a2cf-ad11a289a7f4</vt:lpwstr>
  </property>
</Properties>
</file>