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68D3" w14:textId="77777777" w:rsidR="004D0E09" w:rsidRPr="004D0E09" w:rsidRDefault="004D0E09" w:rsidP="004D0E09">
      <w:pPr>
        <w:spacing w:before="66" w:after="0" w:line="240" w:lineRule="auto"/>
        <w:ind w:left="609" w:right="4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0E09">
        <w:rPr>
          <w:rFonts w:ascii="Times New Roman" w:eastAsia="Times New Roman" w:hAnsi="Times New Roman" w:cs="Times New Roman"/>
          <w:sz w:val="24"/>
          <w:szCs w:val="24"/>
        </w:rPr>
        <w:t>Минобрнауки</w:t>
      </w:r>
      <w:r w:rsidRPr="004D0E0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pacing w:val="-2"/>
          <w:sz w:val="24"/>
          <w:szCs w:val="24"/>
        </w:rPr>
        <w:t>России</w:t>
      </w:r>
    </w:p>
    <w:p w14:paraId="089811BD" w14:textId="77777777" w:rsidR="004D0E09" w:rsidRPr="004D0E09" w:rsidRDefault="004D0E09" w:rsidP="004D0E09">
      <w:pPr>
        <w:spacing w:after="0" w:line="240" w:lineRule="auto"/>
        <w:ind w:left="609" w:right="46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0E09">
        <w:rPr>
          <w:rFonts w:ascii="Times New Roman" w:eastAsia="Times New Roman" w:hAnsi="Times New Roman" w:cs="Times New Roman"/>
          <w:sz w:val="24"/>
          <w:szCs w:val="24"/>
        </w:rPr>
        <w:t>федеральное</w:t>
      </w:r>
      <w:r w:rsidRPr="004D0E09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 w:rsidRPr="004D0E09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 w:rsidRPr="004D0E09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 w:rsidRPr="004D0E09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учреждение высшего образования</w:t>
      </w:r>
    </w:p>
    <w:p w14:paraId="4CED4425" w14:textId="77777777" w:rsidR="004D0E09" w:rsidRPr="004D0E09" w:rsidRDefault="004D0E09" w:rsidP="004D0E09">
      <w:pPr>
        <w:spacing w:before="1" w:after="0" w:line="240" w:lineRule="auto"/>
        <w:ind w:left="609" w:right="4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0E09">
        <w:rPr>
          <w:rFonts w:ascii="Times New Roman" w:eastAsia="Times New Roman" w:hAnsi="Times New Roman" w:cs="Times New Roman"/>
          <w:sz w:val="24"/>
          <w:szCs w:val="24"/>
        </w:rPr>
        <w:t>«Санкт-Петербургский</w:t>
      </w:r>
      <w:r w:rsidRPr="004D0E09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государственный</w:t>
      </w:r>
      <w:r w:rsidRPr="004D0E09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технологический</w:t>
      </w:r>
      <w:r w:rsidRPr="004D0E09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D0E09">
        <w:rPr>
          <w:rFonts w:ascii="Times New Roman" w:eastAsia="Times New Roman" w:hAnsi="Times New Roman" w:cs="Times New Roman"/>
          <w:sz w:val="24"/>
          <w:szCs w:val="24"/>
        </w:rPr>
        <w:t>институт (технический университет)»</w:t>
      </w:r>
    </w:p>
    <w:p w14:paraId="455C1A08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795F6F88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5D46B14F" w14:textId="77777777" w:rsidR="004D0E09" w:rsidRPr="004D0E09" w:rsidRDefault="004D0E09" w:rsidP="004D0E09">
      <w:pPr>
        <w:spacing w:before="196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270"/>
        <w:gridCol w:w="3054"/>
      </w:tblGrid>
      <w:tr w:rsidR="004D0E09" w:rsidRPr="004D0E09" w14:paraId="1AE591C5" w14:textId="77777777" w:rsidTr="003C709C">
        <w:trPr>
          <w:trHeight w:val="419"/>
        </w:trPr>
        <w:tc>
          <w:tcPr>
            <w:tcW w:w="2822" w:type="dxa"/>
          </w:tcPr>
          <w:p w14:paraId="7C0D1C1B" w14:textId="77777777" w:rsidR="004D0E09" w:rsidRPr="004D0E09" w:rsidRDefault="004D0E09" w:rsidP="004D0E09">
            <w:pPr>
              <w:spacing w:after="0" w:line="266" w:lineRule="exact"/>
              <w:ind w:left="5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4"/>
                <w:szCs w:val="20"/>
              </w:rPr>
              <w:t>Направление</w:t>
            </w:r>
            <w:r w:rsidRPr="004D0E09">
              <w:rPr>
                <w:rFonts w:ascii="Times New Roman" w:eastAsia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подготовки</w:t>
            </w:r>
          </w:p>
        </w:tc>
        <w:tc>
          <w:tcPr>
            <w:tcW w:w="3270" w:type="dxa"/>
          </w:tcPr>
          <w:p w14:paraId="1DFC340B" w14:textId="77777777" w:rsidR="004D0E09" w:rsidRPr="004D0E09" w:rsidRDefault="004D0E09" w:rsidP="004D0E09">
            <w:pPr>
              <w:spacing w:after="0" w:line="266" w:lineRule="exact"/>
              <w:ind w:left="204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18.03.01</w:t>
            </w:r>
          </w:p>
        </w:tc>
        <w:tc>
          <w:tcPr>
            <w:tcW w:w="3054" w:type="dxa"/>
          </w:tcPr>
          <w:p w14:paraId="6F6543C3" w14:textId="77777777" w:rsidR="004D0E09" w:rsidRPr="004D0E09" w:rsidRDefault="004D0E09" w:rsidP="004D0E09">
            <w:pPr>
              <w:spacing w:after="0" w:line="266" w:lineRule="exact"/>
              <w:ind w:left="161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4"/>
                <w:szCs w:val="20"/>
              </w:rPr>
              <w:t>Химическая</w:t>
            </w:r>
            <w:r w:rsidRPr="004D0E09">
              <w:rPr>
                <w:rFonts w:ascii="Times New Roman" w:eastAsia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технология</w:t>
            </w:r>
          </w:p>
        </w:tc>
      </w:tr>
      <w:tr w:rsidR="004D0E09" w:rsidRPr="004D0E09" w14:paraId="20A50E50" w14:textId="77777777" w:rsidTr="003C709C">
        <w:trPr>
          <w:trHeight w:val="424"/>
        </w:trPr>
        <w:tc>
          <w:tcPr>
            <w:tcW w:w="2822" w:type="dxa"/>
          </w:tcPr>
          <w:p w14:paraId="7415E4D7" w14:textId="77777777" w:rsidR="004D0E09" w:rsidRPr="004D0E09" w:rsidRDefault="004D0E09" w:rsidP="004D0E09">
            <w:pPr>
              <w:spacing w:before="143" w:after="0" w:line="261" w:lineRule="exact"/>
              <w:ind w:left="5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Факультет</w:t>
            </w:r>
          </w:p>
        </w:tc>
        <w:tc>
          <w:tcPr>
            <w:tcW w:w="3270" w:type="dxa"/>
          </w:tcPr>
          <w:p w14:paraId="06F907BE" w14:textId="77777777" w:rsidR="004D0E09" w:rsidRPr="004D0E09" w:rsidRDefault="004D0E09" w:rsidP="004D0E09">
            <w:pPr>
              <w:spacing w:before="143" w:after="0" w:line="261" w:lineRule="exact"/>
              <w:ind w:left="204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Химии веществ и материалов</w:t>
            </w:r>
          </w:p>
        </w:tc>
        <w:tc>
          <w:tcPr>
            <w:tcW w:w="3054" w:type="dxa"/>
          </w:tcPr>
          <w:p w14:paraId="1AAAAC6A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4D0E09" w:rsidRPr="004D0E09" w14:paraId="4A0B285A" w14:textId="77777777" w:rsidTr="003C709C">
        <w:trPr>
          <w:trHeight w:val="270"/>
        </w:trPr>
        <w:tc>
          <w:tcPr>
            <w:tcW w:w="2822" w:type="dxa"/>
          </w:tcPr>
          <w:p w14:paraId="7722E88D" w14:textId="77777777" w:rsidR="004D0E09" w:rsidRPr="004D0E09" w:rsidRDefault="004D0E09" w:rsidP="004D0E09">
            <w:pPr>
              <w:spacing w:after="0" w:line="251" w:lineRule="exact"/>
              <w:ind w:left="5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Кафедра</w:t>
            </w:r>
          </w:p>
        </w:tc>
        <w:tc>
          <w:tcPr>
            <w:tcW w:w="3270" w:type="dxa"/>
          </w:tcPr>
          <w:p w14:paraId="11407318" w14:textId="77777777" w:rsidR="004D0E09" w:rsidRPr="004D0E09" w:rsidRDefault="004D0E09" w:rsidP="004D0E09">
            <w:pPr>
              <w:spacing w:after="0" w:line="251" w:lineRule="exact"/>
              <w:ind w:left="204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Химической нанотехнологии и материалов </w:t>
            </w:r>
            <w:proofErr w:type="spellStart"/>
            <w:r w:rsidRPr="004D0E09">
              <w:rPr>
                <w:rFonts w:ascii="Times New Roman" w:eastAsia="Times New Roman" w:hAnsi="Times New Roman" w:cs="Times New Roman"/>
                <w:sz w:val="24"/>
                <w:szCs w:val="20"/>
              </w:rPr>
              <w:t>этектронной</w:t>
            </w:r>
            <w:proofErr w:type="spellEnd"/>
            <w:r w:rsidRPr="004D0E09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техники</w:t>
            </w:r>
          </w:p>
        </w:tc>
        <w:tc>
          <w:tcPr>
            <w:tcW w:w="3054" w:type="dxa"/>
          </w:tcPr>
          <w:p w14:paraId="708C1B95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17DD0A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13878208" w14:textId="77777777" w:rsidR="004D0E09" w:rsidRPr="004D0E09" w:rsidRDefault="004D0E09" w:rsidP="004D0E09">
      <w:pPr>
        <w:spacing w:before="194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09425A0" w14:textId="77777777" w:rsidR="004D0E09" w:rsidRPr="004D0E09" w:rsidRDefault="004D0E09" w:rsidP="004D0E09">
      <w:pPr>
        <w:tabs>
          <w:tab w:val="left" w:pos="3091"/>
        </w:tabs>
        <w:spacing w:after="0" w:line="240" w:lineRule="auto"/>
        <w:ind w:left="144"/>
        <w:jc w:val="center"/>
        <w:rPr>
          <w:rFonts w:ascii="Times New Roman" w:eastAsia="SimSun" w:hAnsi="Times New Roman" w:cs="Times New Roman"/>
          <w:b/>
          <w:i/>
          <w:sz w:val="28"/>
          <w:szCs w:val="20"/>
          <w:lang w:eastAsia="zh-CN"/>
        </w:rPr>
      </w:pPr>
      <w:r w:rsidRPr="004D0E09">
        <w:rPr>
          <w:rFonts w:ascii="Times New Roman" w:eastAsia="SimSun" w:hAnsi="Times New Roman" w:cs="Times New Roman"/>
          <w:b/>
          <w:i/>
          <w:sz w:val="28"/>
          <w:szCs w:val="20"/>
          <w:lang w:eastAsia="zh-CN"/>
        </w:rPr>
        <w:t>Учебная</w:t>
      </w:r>
      <w:r w:rsidRPr="004D0E09">
        <w:rPr>
          <w:rFonts w:ascii="Times New Roman" w:eastAsia="SimSun" w:hAnsi="Times New Roman" w:cs="Times New Roman"/>
          <w:b/>
          <w:i/>
          <w:spacing w:val="-8"/>
          <w:sz w:val="28"/>
          <w:szCs w:val="20"/>
          <w:lang w:eastAsia="zh-CN"/>
        </w:rPr>
        <w:t xml:space="preserve"> </w:t>
      </w:r>
      <w:r w:rsidRPr="004D0E09">
        <w:rPr>
          <w:rFonts w:ascii="Times New Roman" w:eastAsia="SimSun" w:hAnsi="Times New Roman" w:cs="Times New Roman"/>
          <w:b/>
          <w:i/>
          <w:spacing w:val="-2"/>
          <w:sz w:val="28"/>
          <w:szCs w:val="20"/>
          <w:lang w:eastAsia="zh-CN"/>
        </w:rPr>
        <w:t>дисциплина</w:t>
      </w:r>
      <w:r w:rsidRPr="004D0E09">
        <w:rPr>
          <w:rFonts w:ascii="Times New Roman" w:eastAsia="SimSun" w:hAnsi="Times New Roman" w:cs="Times New Roman"/>
          <w:b/>
          <w:i/>
          <w:sz w:val="28"/>
          <w:szCs w:val="20"/>
          <w:lang w:eastAsia="zh-CN"/>
        </w:rPr>
        <w:tab/>
        <w:t>Технология материалов электронной техники</w:t>
      </w:r>
    </w:p>
    <w:p w14:paraId="5E745838" w14:textId="77777777" w:rsidR="004D0E09" w:rsidRPr="004D0E09" w:rsidRDefault="004D0E09" w:rsidP="004D0E09">
      <w:pPr>
        <w:spacing w:before="96" w:after="0" w:line="240" w:lineRule="auto"/>
        <w:rPr>
          <w:rFonts w:ascii="Times New Roman" w:eastAsia="Times New Roman" w:hAnsi="Times New Roman" w:cs="Times New Roman"/>
          <w:b/>
          <w:i/>
          <w:sz w:val="20"/>
          <w:szCs w:val="24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507"/>
      </w:tblGrid>
      <w:tr w:rsidR="004D0E09" w:rsidRPr="004D0E09" w14:paraId="3F851089" w14:textId="77777777" w:rsidTr="003C709C">
        <w:trPr>
          <w:trHeight w:val="310"/>
        </w:trPr>
        <w:tc>
          <w:tcPr>
            <w:tcW w:w="3948" w:type="dxa"/>
          </w:tcPr>
          <w:p w14:paraId="3069482B" w14:textId="77777777" w:rsidR="004D0E09" w:rsidRPr="004D0E09" w:rsidRDefault="004D0E09" w:rsidP="004D0E09">
            <w:pPr>
              <w:spacing w:after="0" w:line="291" w:lineRule="exact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>Курс</w:t>
            </w:r>
            <w:r w:rsidRPr="004D0E09">
              <w:rPr>
                <w:rFonts w:ascii="Times New Roman" w:eastAsia="Times New Roman" w:hAnsi="Times New Roman" w:cs="Times New Roman"/>
                <w:spacing w:val="-4"/>
                <w:sz w:val="28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10"/>
                <w:sz w:val="28"/>
                <w:szCs w:val="20"/>
              </w:rPr>
              <w:t>4</w:t>
            </w:r>
          </w:p>
        </w:tc>
        <w:tc>
          <w:tcPr>
            <w:tcW w:w="4507" w:type="dxa"/>
          </w:tcPr>
          <w:p w14:paraId="52025BB5" w14:textId="77777777" w:rsidR="004D0E09" w:rsidRPr="004D0E09" w:rsidRDefault="004D0E09" w:rsidP="004D0E09">
            <w:pPr>
              <w:spacing w:after="0" w:line="291" w:lineRule="exact"/>
              <w:ind w:right="48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>Группа</w:t>
            </w:r>
            <w:r w:rsidRPr="004D0E09">
              <w:rPr>
                <w:rFonts w:ascii="Times New Roman" w:eastAsia="Times New Roman" w:hAnsi="Times New Roman" w:cs="Times New Roman"/>
                <w:spacing w:val="-3"/>
                <w:sz w:val="28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5"/>
                <w:sz w:val="28"/>
                <w:szCs w:val="20"/>
              </w:rPr>
              <w:t>124</w:t>
            </w:r>
          </w:p>
        </w:tc>
      </w:tr>
    </w:tbl>
    <w:p w14:paraId="6ED8332E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</w:p>
    <w:p w14:paraId="77305CA0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</w:p>
    <w:p w14:paraId="155E5C24" w14:textId="77777777" w:rsidR="004D0E09" w:rsidRPr="004D0E09" w:rsidRDefault="004D0E09" w:rsidP="004D0E09">
      <w:pPr>
        <w:spacing w:before="6"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</w:p>
    <w:p w14:paraId="600187D9" w14:textId="77777777" w:rsidR="004D0E09" w:rsidRPr="004D0E09" w:rsidRDefault="004D0E09" w:rsidP="004D0E09">
      <w:pPr>
        <w:spacing w:after="0" w:line="240" w:lineRule="auto"/>
        <w:ind w:left="613" w:right="46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E09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35C58792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75EEA98D" w14:textId="77777777" w:rsidR="004D0E09" w:rsidRPr="004D0E09" w:rsidRDefault="004D0E09" w:rsidP="004D0E09">
      <w:pPr>
        <w:spacing w:before="56"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2960"/>
        <w:gridCol w:w="2147"/>
      </w:tblGrid>
      <w:tr w:rsidR="004D0E09" w:rsidRPr="004D0E09" w14:paraId="6A4BACDC" w14:textId="77777777" w:rsidTr="003C709C">
        <w:trPr>
          <w:trHeight w:val="1068"/>
        </w:trPr>
        <w:tc>
          <w:tcPr>
            <w:tcW w:w="8325" w:type="dxa"/>
            <w:gridSpan w:val="3"/>
          </w:tcPr>
          <w:p w14:paraId="5FEB8B4B" w14:textId="3721CE22" w:rsidR="004D0E09" w:rsidRPr="004D0E09" w:rsidRDefault="004D0E09" w:rsidP="004D0E09">
            <w:pPr>
              <w:tabs>
                <w:tab w:val="left" w:pos="2104"/>
              </w:tabs>
              <w:spacing w:after="0" w:line="311" w:lineRule="exact"/>
              <w:ind w:left="15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0"/>
              </w:rPr>
              <w:t>Тема</w:t>
            </w:r>
            <w:r w:rsidRPr="004D0E09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: «Разработка технологического процесса изготовления полупроводниковых интегральных микросхем на полевой КМОП-транзисторах по технологии КНС (кремний на сапфире)»</w:t>
            </w:r>
          </w:p>
        </w:tc>
      </w:tr>
      <w:tr w:rsidR="004D0E09" w:rsidRPr="004D0E09" w14:paraId="5F48DACE" w14:textId="77777777" w:rsidTr="003C709C">
        <w:trPr>
          <w:trHeight w:val="1127"/>
        </w:trPr>
        <w:tc>
          <w:tcPr>
            <w:tcW w:w="3218" w:type="dxa"/>
          </w:tcPr>
          <w:p w14:paraId="74337459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750360E8" w14:textId="77777777" w:rsidR="004D0E09" w:rsidRPr="004D0E09" w:rsidRDefault="004D0E09" w:rsidP="004D0E09">
            <w:pPr>
              <w:spacing w:before="102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1DA997C0" w14:textId="77777777" w:rsidR="004D0E09" w:rsidRPr="004D0E09" w:rsidRDefault="004D0E09" w:rsidP="004D0E09">
            <w:pPr>
              <w:spacing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Студент</w:t>
            </w:r>
          </w:p>
        </w:tc>
        <w:tc>
          <w:tcPr>
            <w:tcW w:w="2960" w:type="dxa"/>
          </w:tcPr>
          <w:p w14:paraId="0E2F50C8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483ACCB1" w14:textId="77777777" w:rsidR="004D0E09" w:rsidRPr="004D0E09" w:rsidRDefault="004D0E09" w:rsidP="004D0E09">
            <w:pPr>
              <w:spacing w:before="102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12CB7972" w14:textId="77777777" w:rsidR="004D0E09" w:rsidRPr="004D0E09" w:rsidRDefault="004D0E09" w:rsidP="004D0E09">
            <w:pPr>
              <w:tabs>
                <w:tab w:val="left" w:pos="2915"/>
              </w:tabs>
              <w:spacing w:after="0" w:line="240" w:lineRule="auto"/>
              <w:ind w:left="189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</w:tc>
        <w:tc>
          <w:tcPr>
            <w:tcW w:w="2147" w:type="dxa"/>
          </w:tcPr>
          <w:p w14:paraId="22FEC768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2334B514" w14:textId="77777777" w:rsidR="004D0E09" w:rsidRPr="004D0E09" w:rsidRDefault="004D0E09" w:rsidP="004D0E09">
            <w:pPr>
              <w:spacing w:before="102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38138101" w14:textId="0B97CF45" w:rsidR="004D0E09" w:rsidRPr="004D0E09" w:rsidRDefault="004D0E09" w:rsidP="004D0E09">
            <w:pPr>
              <w:tabs>
                <w:tab w:val="left" w:pos="1745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>А. А. Леготин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</w:tc>
      </w:tr>
      <w:tr w:rsidR="004D0E09" w:rsidRPr="004D0E09" w14:paraId="0835E659" w14:textId="77777777" w:rsidTr="003C709C">
        <w:trPr>
          <w:trHeight w:val="437"/>
        </w:trPr>
        <w:tc>
          <w:tcPr>
            <w:tcW w:w="3218" w:type="dxa"/>
          </w:tcPr>
          <w:p w14:paraId="08FEE9B4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2960" w:type="dxa"/>
          </w:tcPr>
          <w:p w14:paraId="36586234" w14:textId="77777777" w:rsidR="004D0E09" w:rsidRPr="004D0E09" w:rsidRDefault="004D0E09" w:rsidP="0042393B">
            <w:pPr>
              <w:spacing w:before="52" w:after="0" w:line="240" w:lineRule="auto"/>
              <w:ind w:left="189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16"/>
                <w:szCs w:val="20"/>
              </w:rPr>
              <w:t>(подпись,</w:t>
            </w:r>
            <w:r w:rsidRPr="004D0E09">
              <w:rPr>
                <w:rFonts w:ascii="Times New Roman" w:eastAsia="Times New Roman" w:hAnsi="Times New Roman" w:cs="Times New Roman"/>
                <w:spacing w:val="-7"/>
                <w:sz w:val="16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16"/>
                <w:szCs w:val="20"/>
              </w:rPr>
              <w:t>дата)</w:t>
            </w:r>
          </w:p>
        </w:tc>
        <w:tc>
          <w:tcPr>
            <w:tcW w:w="2147" w:type="dxa"/>
          </w:tcPr>
          <w:p w14:paraId="77BC2720" w14:textId="77777777" w:rsidR="004D0E09" w:rsidRPr="004D0E09" w:rsidRDefault="004D0E09" w:rsidP="004D0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4D0E09" w:rsidRPr="004D0E09" w14:paraId="7F6C7F38" w14:textId="77777777" w:rsidTr="003C709C">
        <w:trPr>
          <w:trHeight w:val="1024"/>
        </w:trPr>
        <w:tc>
          <w:tcPr>
            <w:tcW w:w="3218" w:type="dxa"/>
          </w:tcPr>
          <w:p w14:paraId="16D29138" w14:textId="77777777" w:rsidR="004D0E09" w:rsidRPr="004D0E09" w:rsidRDefault="004D0E09" w:rsidP="004D0E09">
            <w:pPr>
              <w:spacing w:before="189"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>Руководитель,</w:t>
            </w:r>
            <w:r w:rsidRPr="004D0E09">
              <w:rPr>
                <w:rFonts w:ascii="Times New Roman" w:eastAsia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профессор</w:t>
            </w:r>
          </w:p>
        </w:tc>
        <w:tc>
          <w:tcPr>
            <w:tcW w:w="2960" w:type="dxa"/>
          </w:tcPr>
          <w:p w14:paraId="2719BD41" w14:textId="77777777" w:rsidR="004D0E09" w:rsidRPr="004D0E09" w:rsidRDefault="004D0E09" w:rsidP="004D0E09">
            <w:pPr>
              <w:tabs>
                <w:tab w:val="left" w:pos="2774"/>
              </w:tabs>
              <w:spacing w:before="189" w:after="0" w:line="240" w:lineRule="auto"/>
              <w:ind w:left="189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  <w:p w14:paraId="217E2B06" w14:textId="77777777" w:rsidR="004D0E09" w:rsidRPr="004D0E09" w:rsidRDefault="004D0E09" w:rsidP="0042393B">
            <w:pPr>
              <w:spacing w:before="1" w:after="0" w:line="240" w:lineRule="auto"/>
              <w:ind w:left="189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16"/>
                <w:szCs w:val="20"/>
              </w:rPr>
              <w:t>(подпись,</w:t>
            </w:r>
            <w:r w:rsidRPr="004D0E09">
              <w:rPr>
                <w:rFonts w:ascii="Times New Roman" w:eastAsia="Times New Roman" w:hAnsi="Times New Roman" w:cs="Times New Roman"/>
                <w:spacing w:val="-7"/>
                <w:sz w:val="16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16"/>
                <w:szCs w:val="20"/>
              </w:rPr>
              <w:t>дата)</w:t>
            </w:r>
          </w:p>
        </w:tc>
        <w:tc>
          <w:tcPr>
            <w:tcW w:w="2147" w:type="dxa"/>
          </w:tcPr>
          <w:p w14:paraId="004558CE" w14:textId="77777777" w:rsidR="004D0E09" w:rsidRPr="004D0E09" w:rsidRDefault="004D0E09" w:rsidP="004D0E09">
            <w:pPr>
              <w:spacing w:before="189" w:after="0" w:line="240" w:lineRule="auto"/>
              <w:ind w:right="48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>Ю. К.</w:t>
            </w:r>
            <w:r w:rsidRPr="004D0E09">
              <w:rPr>
                <w:rFonts w:ascii="Times New Roman" w:eastAsia="Times New Roman" w:hAnsi="Times New Roman" w:cs="Times New Roman"/>
                <w:spacing w:val="-8"/>
                <w:sz w:val="28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Ежовский</w:t>
            </w:r>
          </w:p>
        </w:tc>
      </w:tr>
      <w:tr w:rsidR="004D0E09" w:rsidRPr="004D0E09" w14:paraId="7D0F9711" w14:textId="77777777" w:rsidTr="003C709C">
        <w:trPr>
          <w:trHeight w:val="960"/>
        </w:trPr>
        <w:tc>
          <w:tcPr>
            <w:tcW w:w="3218" w:type="dxa"/>
          </w:tcPr>
          <w:p w14:paraId="005983E1" w14:textId="77777777" w:rsidR="004D0E09" w:rsidRPr="004D0E09" w:rsidRDefault="004D0E09" w:rsidP="004D0E09">
            <w:pPr>
              <w:spacing w:before="296" w:after="0" w:line="322" w:lineRule="exact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>Оценка</w:t>
            </w:r>
            <w:r w:rsidRPr="004D0E09">
              <w:rPr>
                <w:rFonts w:ascii="Times New Roman" w:eastAsia="Times New Roman" w:hAnsi="Times New Roman" w:cs="Times New Roman"/>
                <w:spacing w:val="-18"/>
                <w:sz w:val="28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>за</w:t>
            </w:r>
            <w:r w:rsidRPr="004D0E09">
              <w:rPr>
                <w:rFonts w:ascii="Times New Roman" w:eastAsia="Times New Roman" w:hAnsi="Times New Roman" w:cs="Times New Roman"/>
                <w:spacing w:val="-17"/>
                <w:sz w:val="28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курсовую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работу</w:t>
            </w:r>
          </w:p>
        </w:tc>
        <w:tc>
          <w:tcPr>
            <w:tcW w:w="2960" w:type="dxa"/>
          </w:tcPr>
          <w:p w14:paraId="05250C42" w14:textId="77777777" w:rsidR="004D0E09" w:rsidRPr="004D0E09" w:rsidRDefault="004D0E09" w:rsidP="004D0E09">
            <w:pPr>
              <w:tabs>
                <w:tab w:val="left" w:pos="2774"/>
              </w:tabs>
              <w:spacing w:before="316" w:after="0" w:line="240" w:lineRule="auto"/>
              <w:ind w:left="189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</w:tc>
        <w:tc>
          <w:tcPr>
            <w:tcW w:w="2147" w:type="dxa"/>
          </w:tcPr>
          <w:p w14:paraId="7953F852" w14:textId="77777777" w:rsidR="004D0E09" w:rsidRPr="004D0E09" w:rsidRDefault="004D0E09" w:rsidP="004D0E09">
            <w:pPr>
              <w:tabs>
                <w:tab w:val="left" w:pos="2028"/>
              </w:tabs>
              <w:spacing w:before="316" w:after="0" w:line="240" w:lineRule="auto"/>
              <w:ind w:left="283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  <w:p w14:paraId="256A60C8" w14:textId="77777777" w:rsidR="004D0E09" w:rsidRPr="004D0E09" w:rsidRDefault="004D0E09" w:rsidP="0042393B">
            <w:pPr>
              <w:spacing w:before="2" w:after="0" w:line="240" w:lineRule="auto"/>
              <w:ind w:left="283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D0E09">
              <w:rPr>
                <w:rFonts w:ascii="Times New Roman" w:eastAsia="Times New Roman" w:hAnsi="Times New Roman" w:cs="Times New Roman"/>
                <w:sz w:val="16"/>
                <w:szCs w:val="20"/>
              </w:rPr>
              <w:t>(подпись</w:t>
            </w:r>
            <w:r w:rsidRPr="004D0E09">
              <w:rPr>
                <w:rFonts w:ascii="Times New Roman" w:eastAsia="Times New Roman" w:hAnsi="Times New Roman" w:cs="Times New Roman"/>
                <w:spacing w:val="-5"/>
                <w:sz w:val="16"/>
                <w:szCs w:val="20"/>
              </w:rPr>
              <w:t xml:space="preserve"> </w:t>
            </w:r>
            <w:r w:rsidRPr="004D0E09">
              <w:rPr>
                <w:rFonts w:ascii="Times New Roman" w:eastAsia="Times New Roman" w:hAnsi="Times New Roman" w:cs="Times New Roman"/>
                <w:spacing w:val="-2"/>
                <w:sz w:val="16"/>
                <w:szCs w:val="20"/>
              </w:rPr>
              <w:t>руководителя)</w:t>
            </w:r>
          </w:p>
        </w:tc>
      </w:tr>
    </w:tbl>
    <w:p w14:paraId="5A237324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D05119C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68145DE" w14:textId="77777777" w:rsidR="004D0E09" w:rsidRPr="004D0E09" w:rsidRDefault="004D0E09" w:rsidP="004D0E0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08623855" w14:textId="77777777" w:rsidR="004D0E09" w:rsidRPr="004D0E09" w:rsidRDefault="004D0E09" w:rsidP="004D0E09">
      <w:pPr>
        <w:spacing w:before="1" w:after="0" w:line="240" w:lineRule="auto"/>
        <w:ind w:left="2987" w:right="3693"/>
        <w:jc w:val="center"/>
        <w:rPr>
          <w:rFonts w:ascii="Times New Roman" w:eastAsia="SimSun" w:hAnsi="Times New Roman" w:cs="Times New Roman"/>
          <w:spacing w:val="-2"/>
          <w:sz w:val="28"/>
          <w:szCs w:val="20"/>
          <w:lang w:val="en-US" w:eastAsia="zh-CN"/>
        </w:rPr>
      </w:pPr>
      <w:proofErr w:type="spellStart"/>
      <w:r w:rsidRPr="004D0E09">
        <w:rPr>
          <w:rFonts w:ascii="Times New Roman" w:eastAsia="SimSun" w:hAnsi="Times New Roman" w:cs="Times New Roman"/>
          <w:spacing w:val="-2"/>
          <w:sz w:val="28"/>
          <w:szCs w:val="20"/>
          <w:lang w:val="en-US" w:eastAsia="zh-CN"/>
        </w:rPr>
        <w:t>Санкт-Петербург</w:t>
      </w:r>
      <w:proofErr w:type="spellEnd"/>
      <w:r w:rsidRPr="004D0E09">
        <w:rPr>
          <w:rFonts w:ascii="Times New Roman" w:eastAsia="SimSun" w:hAnsi="Times New Roman" w:cs="Times New Roman"/>
          <w:spacing w:val="-2"/>
          <w:sz w:val="28"/>
          <w:szCs w:val="20"/>
          <w:lang w:val="en-US" w:eastAsia="zh-CN"/>
        </w:rPr>
        <w:t xml:space="preserve"> </w:t>
      </w:r>
    </w:p>
    <w:p w14:paraId="3B17D0D2" w14:textId="77777777" w:rsidR="004D0E09" w:rsidRPr="004D0E09" w:rsidRDefault="004D0E09" w:rsidP="004D0E09">
      <w:pPr>
        <w:spacing w:before="1" w:after="0" w:line="240" w:lineRule="auto"/>
        <w:ind w:left="2987" w:right="3693"/>
        <w:jc w:val="center"/>
        <w:rPr>
          <w:rFonts w:ascii="Times New Roman" w:eastAsia="SimSun" w:hAnsi="Times New Roman" w:cs="Times New Roman"/>
          <w:sz w:val="28"/>
          <w:szCs w:val="20"/>
          <w:lang w:val="en-US" w:eastAsia="zh-CN"/>
        </w:rPr>
      </w:pPr>
      <w:r w:rsidRPr="004D0E09">
        <w:rPr>
          <w:rFonts w:ascii="Times New Roman" w:eastAsia="SimSun" w:hAnsi="Times New Roman" w:cs="Times New Roman"/>
          <w:spacing w:val="-4"/>
          <w:sz w:val="28"/>
          <w:szCs w:val="20"/>
          <w:lang w:val="en-US" w:eastAsia="zh-CN"/>
        </w:rPr>
        <w:t>2025</w:t>
      </w:r>
    </w:p>
    <w:p w14:paraId="1BB2EE1F" w14:textId="77777777" w:rsidR="004D0E09" w:rsidRPr="004D0E09" w:rsidRDefault="004D0E09" w:rsidP="004D0E09">
      <w:r w:rsidRPr="004D0E09"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8796175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65C8F8" w14:textId="77777777" w:rsidR="004D0E09" w:rsidRPr="00126A5C" w:rsidRDefault="004D0E09" w:rsidP="004D0E09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b/>
              <w:bCs/>
              <w:sz w:val="28"/>
              <w:szCs w:val="28"/>
              <w:lang w:eastAsia="ru-RU"/>
            </w:rPr>
          </w:pPr>
          <w:r w:rsidRPr="00126A5C">
            <w:rPr>
              <w:rFonts w:ascii="Times New Roman" w:eastAsiaTheme="majorEastAsia" w:hAnsi="Times New Roman" w:cs="Times New Roman"/>
              <w:b/>
              <w:bCs/>
              <w:sz w:val="28"/>
              <w:szCs w:val="28"/>
              <w:lang w:eastAsia="ru-RU"/>
            </w:rPr>
            <w:t>Оглавление</w:t>
          </w:r>
        </w:p>
        <w:p w14:paraId="1D6F0021" w14:textId="011058E7" w:rsidR="00126A5C" w:rsidRPr="00126A5C" w:rsidRDefault="004D0E0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126A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26A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26A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869745" w:history="1">
            <w:r w:rsidR="00126A5C" w:rsidRPr="00126A5C">
              <w:rPr>
                <w:rStyle w:val="a5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="00126A5C"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6A5C"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26A5C"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_Toc217869745 \h </w:instrText>
            </w:r>
            <w:r w:rsidR="00126A5C"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26A5C"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26A5C"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4BB31" w14:textId="120DE320" w:rsidR="00126A5C" w:rsidRPr="00126A5C" w:rsidRDefault="00126A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46" w:history="1">
            <w:r w:rsidRPr="00126A5C">
              <w:rPr>
                <w:rStyle w:val="a5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 Основные этапы технологического процесса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_Toc217869746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E3266" w14:textId="52B02188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47" w:history="1">
            <w:r w:rsidRPr="00126A5C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2.1 Подготовка подложки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_Toc217869747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0469A" w14:textId="7A4C46A4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48" w:history="1">
            <w:r w:rsidRPr="00126A5C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2.2 Формирование активных областей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_Toc217869748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149BB" w14:textId="1803CC22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49" w:history="1">
            <w:r w:rsidRPr="00126A5C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2.3 Формирование МОП-транзисторов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_Toc217869749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63EDC" w14:textId="7541F4CF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0" w:history="1">
            <w:r w:rsidRPr="00126A5C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2.4 Формирование контактов и межсоединений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_Toc217869750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6530B" w14:textId="4F1E191A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1" w:history="1">
            <w:r w:rsidRPr="00126A5C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2.5 Заключительные этапы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_Toc217869751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C8DAA" w14:textId="695BD4AC" w:rsidR="00126A5C" w:rsidRPr="00126A5C" w:rsidRDefault="00126A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2" w:history="1">
            <w:r w:rsidRPr="00126A5C">
              <w:rPr>
                <w:rStyle w:val="a5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Преимущества и недостатки технологии КНС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_Toc217869752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35CDF" w14:textId="6A5B5250" w:rsidR="00126A5C" w:rsidRPr="00126A5C" w:rsidRDefault="00126A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3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 Области применения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_Toc217869753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E8DA3" w14:textId="4377EA12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4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 Космическая электроника и системы для ядерной энергетики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_Toc217869754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C69A7" w14:textId="52727370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5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Высокочастотные и СВЧ-устройства для связи и радиолокации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_Toc217869755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DFCED" w14:textId="668E255B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6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 Маломощные устройства, с особо низким энергопотреблением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_Toc217869756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CFCB6" w14:textId="74F438C8" w:rsidR="00126A5C" w:rsidRPr="00126A5C" w:rsidRDefault="00126A5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7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 Микросхемы для работы в экстремальных условиях.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_Toc217869757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77D80" w14:textId="448C4FD7" w:rsidR="00126A5C" w:rsidRPr="00126A5C" w:rsidRDefault="00126A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8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_Toc217869758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677DC" w14:textId="049BE934" w:rsidR="00126A5C" w:rsidRPr="00126A5C" w:rsidRDefault="00126A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217869759" w:history="1">
            <w:r w:rsidRPr="00126A5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используемых источников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_Toc217869759 \h </w:instrTex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26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8B7F6" w14:textId="4A30FD07" w:rsidR="004D0E09" w:rsidRPr="004D0E09" w:rsidRDefault="004D0E09" w:rsidP="004D0E09">
          <w:r w:rsidRPr="00126A5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2154048" w14:textId="77777777" w:rsidR="00126A5C" w:rsidRDefault="00126A5C" w:rsidP="004D0E09">
      <w:pPr>
        <w:sectPr w:rsidR="00126A5C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066161C" w14:textId="77777777" w:rsidR="004D0E09" w:rsidRPr="004D0E09" w:rsidRDefault="004D0E09" w:rsidP="004D0E09">
      <w:pPr>
        <w:sectPr w:rsidR="004D0E09" w:rsidRPr="004D0E09" w:rsidSect="00126A5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D0E09">
        <w:br w:type="page"/>
      </w:r>
    </w:p>
    <w:p w14:paraId="276AFD6D" w14:textId="77777777" w:rsidR="004D0E09" w:rsidRPr="005D0D0C" w:rsidRDefault="004D0E09" w:rsidP="005D0D0C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</w:pPr>
      <w:bookmarkStart w:id="0" w:name="_Toc217869745"/>
      <w:r w:rsidRPr="005D0D0C"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  <w:lastRenderedPageBreak/>
        <w:t>Введение</w:t>
      </w:r>
      <w:bookmarkEnd w:id="0"/>
    </w:p>
    <w:p w14:paraId="43D4CA00" w14:textId="441844FA" w:rsidR="002F133C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 «кремний на Сапфире» (КНС, Silicon-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-Sapphire, SOS) является частным случаем более общего класса технологий «кремний на Изоляторе» (КНИ, Silicon-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Insulator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, SOI). Она предполагает формирование тонкого монокристаллического слоя кремния на изолирующей подложке сапфира (Al</w:t>
      </w:r>
      <w:r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O</w:t>
      </w:r>
      <w:r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позволяет создавать высокопроизводительные и радиационно-стойкие КМОП-интегральные микросхемы (ИМС).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преимущества технологии:</w:t>
      </w:r>
      <w:r w:rsidR="002F133C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начительное снижение паразитных ёмкостей p-n-переходов</w:t>
      </w:r>
      <w:r w:rsidR="002F133C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овышенное быстродействие и снижение энергопотребления</w:t>
      </w:r>
      <w:r w:rsidR="002F133C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, в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ысокая радиационная стойкость</w:t>
      </w:r>
      <w:r w:rsidR="002F133C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тсутствие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latch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up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-эффекта</w:t>
      </w:r>
      <w:r w:rsidR="002F133C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(непреднамеренное создание низкоомного пути между шинами питания, которое запускает паразитную структуру, что нарушает функционирование микросхемы)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0667C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ABF20DE" w14:textId="5556297B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2AB1E9" w14:textId="77777777" w:rsidR="005D0D0C" w:rsidRPr="0050667C" w:rsidRDefault="005D0D0C" w:rsidP="0050667C">
      <w:pPr>
        <w:spacing w:after="0" w:line="360" w:lineRule="auto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eastAsia="ru-RU"/>
        </w:rPr>
      </w:pPr>
      <w:r w:rsidRPr="0050667C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eastAsia="ru-RU"/>
        </w:rPr>
        <w:br w:type="page"/>
      </w:r>
    </w:p>
    <w:p w14:paraId="23301276" w14:textId="77777777" w:rsidR="00126A5C" w:rsidRDefault="0050667C" w:rsidP="00126A5C">
      <w:pPr>
        <w:pStyle w:val="1"/>
        <w:ind w:firstLine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26A5C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1 КМОП транзисторы</w:t>
      </w:r>
    </w:p>
    <w:p w14:paraId="1B2B4CF3" w14:textId="77777777" w:rsidR="00126A5C" w:rsidRDefault="00126A5C" w:rsidP="0050667C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</w:p>
    <w:p w14:paraId="49413211" w14:textId="305BE319" w:rsidR="00126A5C" w:rsidRDefault="00126A5C" w:rsidP="00126A5C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126A5C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КМОП (комплементарная структура металл-оксид-полупроводник) — это технология построения логических элементов на паре n-МОП и p-МОП транзисторов. Их ключевая особенность — взаимодополняемость (комплементарность). В статическом состоянии один из транзисторов пары всегда закрыт, что теоретически исключает протекание тока от источника питания к "земле". Ток потребляется только в момент переключения, что обеспечивает сверхнизкое энергопотребление. Затвор, управляющий каналом, изолирован тонким слоем диэлектрика (обычно </w:t>
      </w:r>
      <w:proofErr w:type="spellStart"/>
      <w:r w:rsidRPr="00126A5C">
        <w:rPr>
          <w:rFonts w:ascii="Times New Roman" w:eastAsiaTheme="majorEastAsia" w:hAnsi="Times New Roman" w:cs="Times New Roman"/>
          <w:sz w:val="28"/>
          <w:szCs w:val="28"/>
          <w:lang w:eastAsia="ru-RU"/>
        </w:rPr>
        <w:t>SiO</w:t>
      </w:r>
      <w:proofErr w:type="spellEnd"/>
      <w:r w:rsidRPr="00126A5C">
        <w:rPr>
          <w:rFonts w:ascii="Times New Roman" w:eastAsiaTheme="majorEastAsia" w:hAnsi="Times New Roman" w:cs="Times New Roman"/>
          <w:sz w:val="28"/>
          <w:szCs w:val="28"/>
          <w:lang w:eastAsia="ru-RU"/>
        </w:rPr>
        <w:t>₂).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Строение 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br/>
        <w:t>КМОП-транзистора представлено на рисунке 1.</w:t>
      </w:r>
    </w:p>
    <w:p w14:paraId="12DCBE66" w14:textId="77777777" w:rsidR="00126A5C" w:rsidRPr="00126A5C" w:rsidRDefault="00126A5C" w:rsidP="00126A5C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22EF496C" w14:textId="77777777" w:rsidR="00126A5C" w:rsidRDefault="00126A5C" w:rsidP="0050667C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 w:rsidRPr="00126A5C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1A78452F" wp14:editId="6C426A90">
            <wp:extent cx="5781675" cy="3543300"/>
            <wp:effectExtent l="0" t="0" r="9525" b="0"/>
            <wp:docPr id="1161853872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A5C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913A17F" w14:textId="77777777" w:rsidR="00126A5C" w:rsidRDefault="00126A5C" w:rsidP="00126A5C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Рисунок 1 – Схема КМОП-транзистора</w:t>
      </w:r>
    </w:p>
    <w:p w14:paraId="0D3A1C98" w14:textId="77777777" w:rsidR="00126A5C" w:rsidRDefault="00126A5C" w:rsidP="00126A5C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1257D004" w14:textId="5A3C5B23" w:rsidR="0050667C" w:rsidRPr="0050667C" w:rsidRDefault="0050667C" w:rsidP="00126A5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 w:rsidRPr="0050667C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ABC1478" w14:textId="693BCC7E" w:rsidR="004D0E09" w:rsidRPr="0050667C" w:rsidRDefault="0050667C" w:rsidP="0050667C">
      <w:pPr>
        <w:keepNext/>
        <w:keepLines/>
        <w:spacing w:after="0" w:line="360" w:lineRule="auto"/>
        <w:ind w:left="1" w:firstLine="708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bookmarkStart w:id="1" w:name="_Toc217869746"/>
      <w:r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lastRenderedPageBreak/>
        <w:t>2</w:t>
      </w:r>
      <w:r w:rsidR="004D0E09" w:rsidRPr="0050667C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t xml:space="preserve"> Основные этапы технологического процесса</w:t>
      </w:r>
      <w:bookmarkEnd w:id="1"/>
    </w:p>
    <w:p w14:paraId="7C6A22CC" w14:textId="28D6675A" w:rsidR="004D0E09" w:rsidRPr="0050667C" w:rsidRDefault="0050667C" w:rsidP="0050667C">
      <w:pPr>
        <w:pStyle w:val="2"/>
        <w:spacing w:before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1786974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="004D0E09" w:rsidRPr="0050667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.1 Подготовка подложки</w:t>
      </w:r>
      <w:bookmarkEnd w:id="2"/>
    </w:p>
    <w:p w14:paraId="571C2C6F" w14:textId="59EC6871" w:rsidR="004D0E09" w:rsidRPr="0050667C" w:rsidRDefault="004D0E09" w:rsidP="0050667C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 подложки</w:t>
      </w:r>
      <w:r w:rsidR="002A6FF1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апфир (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Al₂O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₃) с ориентацией (1102) или (0001).</w:t>
      </w:r>
    </w:p>
    <w:p w14:paraId="5B5E4E55" w14:textId="22165FE4" w:rsidR="004D0E09" w:rsidRPr="0050667C" w:rsidRDefault="004D0E09" w:rsidP="0050667C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Нанесение кремниевого слоя</w:t>
      </w:r>
      <w:r w:rsidR="002A6FF1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етодом эпитаксиального наращивания (чаще всего —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газофазная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эпитаксия из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силана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SiH</w:t>
      </w:r>
      <w:r w:rsidR="002A6FF1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 сапфировую подложку формируется тонкий (0,1–0,3 мкм) монокристаллический слой кремния.</w:t>
      </w:r>
    </w:p>
    <w:p w14:paraId="4BF00059" w14:textId="6AB0AEE3" w:rsidR="004D0E09" w:rsidRPr="0050667C" w:rsidRDefault="004D0E09" w:rsidP="0050667C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качества</w:t>
      </w:r>
      <w:r w:rsidR="002A6FF1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роверка толщины, кристаллического совершенства и уровня легирования эпитаксиального слоя.</w:t>
      </w:r>
    </w:p>
    <w:p w14:paraId="2135C881" w14:textId="77777777" w:rsidR="005D0D0C" w:rsidRPr="0050667C" w:rsidRDefault="005D0D0C" w:rsidP="0050667C">
      <w:pPr>
        <w:pStyle w:val="a6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1A0B3" w14:textId="0AEA8F38" w:rsidR="004D0E09" w:rsidRPr="0050667C" w:rsidRDefault="0050667C" w:rsidP="0050667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1786974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="004D0E09" w:rsidRPr="0050667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.2 Формирование активных областей</w:t>
      </w:r>
      <w:bookmarkEnd w:id="3"/>
    </w:p>
    <w:p w14:paraId="5E8EB051" w14:textId="09C2C69B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Локальная изоляция элементов</w:t>
      </w:r>
      <w:r w:rsidR="002A6FF1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оскольку сапфир является диэлектриком, дополнительная изоляция глубокими разделительными областями (как в объёмном кремнии) не требуется. Активные области транзисторов формируются путём локального травления кремниевого слоя до сапфировой подложки с помощью фотолитографии и сухого реактивно-ионного травления (РИТ).</w:t>
      </w:r>
    </w:p>
    <w:p w14:paraId="230F0398" w14:textId="77777777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09B4D7" w14:textId="02D48244" w:rsidR="004D0E09" w:rsidRPr="0050667C" w:rsidRDefault="0050667C" w:rsidP="0050667C">
      <w:pPr>
        <w:pStyle w:val="2"/>
        <w:spacing w:before="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1786974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="004D0E09" w:rsidRPr="0050667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.3 Формирование МОП-транзисторов</w:t>
      </w:r>
      <w:bookmarkEnd w:id="4"/>
    </w:p>
    <w:p w14:paraId="44B65A5A" w14:textId="49C57A18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n-МОП и p-МОП транзисторов:</w:t>
      </w:r>
    </w:p>
    <w:p w14:paraId="17AD6F14" w14:textId="31064227" w:rsidR="004D0E09" w:rsidRPr="0050667C" w:rsidRDefault="004D0E09" w:rsidP="0050667C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Легирование каналов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онная имплантация для корректировки порогового напряжения.</w:t>
      </w:r>
    </w:p>
    <w:p w14:paraId="3BA0EB12" w14:textId="3BACCCF8" w:rsidR="004D0E09" w:rsidRPr="0050667C" w:rsidRDefault="004D0E09" w:rsidP="0050667C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подзатворного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диэлектрика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рмическое окисление кремния с получением тонкого (2–5 нм) слоя SiO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высокого качества.</w:t>
      </w:r>
    </w:p>
    <w:p w14:paraId="3016544B" w14:textId="1F03C9AA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затвора:</w:t>
      </w:r>
    </w:p>
    <w:p w14:paraId="6F36B321" w14:textId="6F5C4DBB" w:rsidR="004D0E09" w:rsidRPr="0050667C" w:rsidRDefault="004D0E09" w:rsidP="0050667C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Нанесение слоя поликремния или металла (например,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TiN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7EFC8F7" w14:textId="47254458" w:rsidR="004D0E09" w:rsidRPr="0050667C" w:rsidRDefault="004D0E09" w:rsidP="0050667C">
      <w:pPr>
        <w:pStyle w:val="a6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Фотолитография и травление для формирования структуры затвора.</w:t>
      </w:r>
    </w:p>
    <w:p w14:paraId="2F4D08F1" w14:textId="140417EF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стоков и истоков:</w:t>
      </w:r>
    </w:p>
    <w:p w14:paraId="3985C16D" w14:textId="7C16F10E" w:rsidR="004D0E09" w:rsidRPr="0050667C" w:rsidRDefault="004D0E09" w:rsidP="0050667C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Ионная имплантация As (для n⁺-областей) и B (для p⁺-областей)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самосовмещённым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способом относительно затвора.</w:t>
      </w:r>
    </w:p>
    <w:p w14:paraId="5B5A3E46" w14:textId="77777777" w:rsidR="004D0E09" w:rsidRPr="0050667C" w:rsidRDefault="004D0E09" w:rsidP="0050667C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Отжиг для активации примесей и восстановления кристаллической структуры.</w:t>
      </w:r>
    </w:p>
    <w:p w14:paraId="0DA361CF" w14:textId="0A6941C0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 КНС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з-за границы раздела кремний-сапфир возможно наличие дефектов в приповерхностном слое кремния, что требует оптимизации режимов имплантации и отжига.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Тонкий кремниевый слой минимизирует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короткоканальные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эффекты.</w:t>
      </w:r>
    </w:p>
    <w:p w14:paraId="4FEC0BC7" w14:textId="77777777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8CB95F" w14:textId="72AC00E9" w:rsidR="004D0E09" w:rsidRPr="0050667C" w:rsidRDefault="0050667C" w:rsidP="0050667C">
      <w:pPr>
        <w:pStyle w:val="2"/>
        <w:spacing w:before="0" w:line="36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1786975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="004D0E09" w:rsidRPr="0050667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.4 Формирование контактов и межсоединений</w:t>
      </w:r>
      <w:bookmarkEnd w:id="5"/>
    </w:p>
    <w:p w14:paraId="243F9BCC" w14:textId="6F41CF1F" w:rsidR="004D0E09" w:rsidRPr="0050667C" w:rsidRDefault="004D0E09" w:rsidP="0050667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Низкотемпературное осаждение изолирующего слоя (например, SiO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Si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9A68B90" w14:textId="018EA652" w:rsidR="004D0E09" w:rsidRPr="0050667C" w:rsidRDefault="004D0E09" w:rsidP="0050667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контактных окон фотолитографией и травлением.</w:t>
      </w:r>
    </w:p>
    <w:p w14:paraId="43ABFBEA" w14:textId="29A03143" w:rsidR="004D0E09" w:rsidRPr="0050667C" w:rsidRDefault="004D0E09" w:rsidP="0050667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Нанесение барьерных слоёв и металлизации (Al,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Cu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их комбинации).</w:t>
      </w:r>
    </w:p>
    <w:p w14:paraId="75ABA264" w14:textId="0D8104C2" w:rsidR="004D0E09" w:rsidRPr="0050667C" w:rsidRDefault="004D0E09" w:rsidP="0050667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Планаризация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поверхности методом химико-механической полировки (CMP).</w:t>
      </w:r>
    </w:p>
    <w:p w14:paraId="5481D69B" w14:textId="77777777" w:rsidR="004D0E09" w:rsidRPr="0050667C" w:rsidRDefault="004D0E09" w:rsidP="0050667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многоуровневой металлизации (повторение циклов осаждения диэлектрика, травления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vias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нанесения металла).</w:t>
      </w:r>
    </w:p>
    <w:p w14:paraId="1412D0F4" w14:textId="77777777" w:rsidR="004D0E09" w:rsidRPr="0050667C" w:rsidRDefault="004D0E09" w:rsidP="00506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E6CF8C" w14:textId="199D43C7" w:rsidR="004D0E09" w:rsidRPr="0050667C" w:rsidRDefault="0050667C" w:rsidP="0050667C">
      <w:pPr>
        <w:pStyle w:val="2"/>
        <w:spacing w:before="0" w:line="36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1786975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="004D0E09" w:rsidRPr="0050667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.5 Заключительные этапы</w:t>
      </w:r>
      <w:bookmarkEnd w:id="6"/>
    </w:p>
    <w:p w14:paraId="37460319" w14:textId="609413AA" w:rsidR="004D0E09" w:rsidRPr="0050667C" w:rsidRDefault="004D0E09" w:rsidP="0050667C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Нанесение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пассивирующего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 (Si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="00A502E3" w:rsidRPr="0050667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полиимид) для защиты от механических и химических воздействий.</w:t>
      </w:r>
    </w:p>
    <w:p w14:paraId="3A8C3BAF" w14:textId="2BC34AC8" w:rsidR="004D0E09" w:rsidRPr="0050667C" w:rsidRDefault="004D0E09" w:rsidP="0050667C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контактных площадок для присоединения внешних выводов.</w:t>
      </w:r>
    </w:p>
    <w:p w14:paraId="61C52F56" w14:textId="77777777" w:rsidR="00922707" w:rsidRPr="0050667C" w:rsidRDefault="004D0E09" w:rsidP="0050667C">
      <w:pPr>
        <w:pStyle w:val="a6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и тестирование (электрические измерения, проверка на радиационную стойкость).</w:t>
      </w:r>
    </w:p>
    <w:p w14:paraId="715CCC6C" w14:textId="64B5CFDB" w:rsidR="004D0E09" w:rsidRPr="0050667C" w:rsidRDefault="004D0E09" w:rsidP="0050667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5459B" w14:textId="77777777" w:rsidR="005D0D0C" w:rsidRPr="0050667C" w:rsidRDefault="005D0D0C" w:rsidP="0050667C">
      <w:pPr>
        <w:spacing w:after="0" w:line="360" w:lineRule="auto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eastAsia="ru-RU"/>
        </w:rPr>
      </w:pPr>
      <w:r w:rsidRPr="0050667C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eastAsia="ru-RU"/>
        </w:rPr>
        <w:br w:type="page"/>
      </w:r>
    </w:p>
    <w:p w14:paraId="6ADD6814" w14:textId="7D932000" w:rsidR="00922707" w:rsidRPr="0050667C" w:rsidRDefault="0050667C" w:rsidP="0050667C">
      <w:pPr>
        <w:keepNext/>
        <w:keepLines/>
        <w:spacing w:after="0" w:line="360" w:lineRule="auto"/>
        <w:ind w:firstLine="360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bookmarkStart w:id="7" w:name="_Toc217869752"/>
      <w:r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lastRenderedPageBreak/>
        <w:t>3</w:t>
      </w:r>
      <w:r w:rsidR="00922707" w:rsidRPr="0050667C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t xml:space="preserve"> Преимущества и недостатки технологии КНС</w:t>
      </w:r>
      <w:bookmarkEnd w:id="7"/>
    </w:p>
    <w:p w14:paraId="450B1C7B" w14:textId="48E1C805" w:rsidR="00922707" w:rsidRPr="0050667C" w:rsidRDefault="00922707" w:rsidP="0050667C">
      <w:pPr>
        <w:pStyle w:val="a6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65514458" w14:textId="1EB5841F" w:rsidR="00922707" w:rsidRPr="0050667C" w:rsidRDefault="00922707" w:rsidP="0050667C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Высокое быстродействие за счёт минимальных паразитных ёмкостей.</w:t>
      </w:r>
    </w:p>
    <w:p w14:paraId="1C4F3977" w14:textId="06A5B8F7" w:rsidR="00922707" w:rsidRPr="0050667C" w:rsidRDefault="00922707" w:rsidP="0050667C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Низкое энергопотребление.</w:t>
      </w:r>
    </w:p>
    <w:p w14:paraId="3C3694BC" w14:textId="3DC69743" w:rsidR="00922707" w:rsidRPr="0050667C" w:rsidRDefault="00922707" w:rsidP="0050667C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Полная изоляция элементов, исключающая </w:t>
      </w:r>
      <w:proofErr w:type="spellStart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latch-up</w:t>
      </w:r>
      <w:proofErr w:type="spellEnd"/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7CA10F" w14:textId="2676FCA2" w:rsidR="00922707" w:rsidRPr="0050667C" w:rsidRDefault="00922707" w:rsidP="0050667C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Повышенная радиационная стойкость (важно для космических и военных применений).</w:t>
      </w:r>
    </w:p>
    <w:p w14:paraId="3B3B86B4" w14:textId="7606BD86" w:rsidR="00922707" w:rsidRPr="0050667C" w:rsidRDefault="00922707" w:rsidP="0050667C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Хорошая изоляция ВЧ-компонентов, что полезно для смешанных сигнальных И</w:t>
      </w:r>
      <w:r w:rsidR="0042393B"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14:paraId="46B77FAD" w14:textId="77777777" w:rsidR="005D0D0C" w:rsidRPr="0050667C" w:rsidRDefault="005D0D0C" w:rsidP="005066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BDD0F2" w14:textId="00B048FF" w:rsidR="00922707" w:rsidRPr="0050667C" w:rsidRDefault="00922707" w:rsidP="0050667C">
      <w:pPr>
        <w:pStyle w:val="a6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и технологические сложности:</w:t>
      </w:r>
    </w:p>
    <w:p w14:paraId="01607CDE" w14:textId="0105A849" w:rsidR="00922707" w:rsidRPr="0050667C" w:rsidRDefault="00922707" w:rsidP="0050667C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стоимость сапфировых подложек.</w:t>
      </w:r>
    </w:p>
    <w:p w14:paraId="221B8EB7" w14:textId="73B72A60" w:rsidR="00922707" w:rsidRPr="0050667C" w:rsidRDefault="00922707" w:rsidP="0050667C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Дефекты на границе раздела кремний-сапфир, приводящие к снижению подвижности носителей.</w:t>
      </w:r>
    </w:p>
    <w:p w14:paraId="7FA6405C" w14:textId="54E1A9D4" w:rsidR="00922707" w:rsidRPr="0050667C" w:rsidRDefault="00922707" w:rsidP="0050667C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 получения высококачественного тонкого эпитаксиального слоя кремния.</w:t>
      </w:r>
    </w:p>
    <w:p w14:paraId="2800135E" w14:textId="77777777" w:rsidR="00922707" w:rsidRPr="0050667C" w:rsidRDefault="00922707" w:rsidP="0050667C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667C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по плотности размещения элементов из-за необходимости локального удаления кремния для изоляции.</w:t>
      </w:r>
    </w:p>
    <w:p w14:paraId="5D25D01A" w14:textId="18C346C1" w:rsidR="005D0D0C" w:rsidRPr="0050667C" w:rsidRDefault="005D0D0C" w:rsidP="005066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67C">
        <w:rPr>
          <w:rFonts w:ascii="Times New Roman" w:hAnsi="Times New Roman" w:cs="Times New Roman"/>
          <w:sz w:val="28"/>
          <w:szCs w:val="28"/>
        </w:rPr>
        <w:br w:type="page"/>
      </w:r>
    </w:p>
    <w:p w14:paraId="167E12E9" w14:textId="75AF48AA" w:rsidR="004D0E09" w:rsidRPr="0050667C" w:rsidRDefault="0050667C" w:rsidP="0050667C">
      <w:pPr>
        <w:pStyle w:val="1"/>
        <w:spacing w:before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7869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="005D0D0C"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D0D0C"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Области применения</w:t>
      </w:r>
      <w:bookmarkEnd w:id="8"/>
    </w:p>
    <w:p w14:paraId="3AEE524A" w14:textId="33315FFA" w:rsidR="005D0D0C" w:rsidRPr="0050667C" w:rsidRDefault="0050667C" w:rsidP="0050667C">
      <w:pPr>
        <w:pStyle w:val="2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869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 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Космическая электроника и системы для ядерной энергетики</w:t>
      </w:r>
      <w:bookmarkEnd w:id="9"/>
    </w:p>
    <w:p w14:paraId="63D7C489" w14:textId="73BAA4A1" w:rsidR="005D0D0C" w:rsidRPr="0050667C" w:rsidRDefault="0050667C" w:rsidP="00506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7C">
        <w:rPr>
          <w:rFonts w:ascii="Times New Roman" w:hAnsi="Times New Roman" w:cs="Times New Roman"/>
          <w:sz w:val="28"/>
          <w:szCs w:val="28"/>
        </w:rPr>
        <w:t xml:space="preserve">Наиболее значимая и исторически первая сфера применения КНС — создание электроники, работающей в условиях интенсивного ионизирующего излучения. В космическом пространстве (пояса Ван Аллена, галактические космические лучи) и вблизи ядерных реакторов или в военной технике интегральные схемы подвергаются воздействию высокоэнергетических частиц. КНС-структуры, где активные элементы полностью изолированы от подложки диэлектриком (сапфиром), крайне устойчивы к сбоям, вызываемыми одиночными событиями (Single Event </w:t>
      </w:r>
      <w:proofErr w:type="spellStart"/>
      <w:r w:rsidRPr="0050667C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50667C">
        <w:rPr>
          <w:rFonts w:ascii="Times New Roman" w:hAnsi="Times New Roman" w:cs="Times New Roman"/>
          <w:sz w:val="28"/>
          <w:szCs w:val="28"/>
        </w:rPr>
        <w:t xml:space="preserve">, SEE), и практически не подвержены накоплению дозовых эффектов (Total </w:t>
      </w:r>
      <w:proofErr w:type="spellStart"/>
      <w:r w:rsidRPr="0050667C">
        <w:rPr>
          <w:rFonts w:ascii="Times New Roman" w:hAnsi="Times New Roman" w:cs="Times New Roman"/>
          <w:sz w:val="28"/>
          <w:szCs w:val="28"/>
        </w:rPr>
        <w:t>Ionizing</w:t>
      </w:r>
      <w:proofErr w:type="spellEnd"/>
      <w:r w:rsidRPr="005066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67C">
        <w:rPr>
          <w:rFonts w:ascii="Times New Roman" w:hAnsi="Times New Roman" w:cs="Times New Roman"/>
          <w:sz w:val="28"/>
          <w:szCs w:val="28"/>
        </w:rPr>
        <w:t>Dose</w:t>
      </w:r>
      <w:proofErr w:type="spellEnd"/>
      <w:r w:rsidRPr="0050667C">
        <w:rPr>
          <w:rFonts w:ascii="Times New Roman" w:hAnsi="Times New Roman" w:cs="Times New Roman"/>
          <w:sz w:val="28"/>
          <w:szCs w:val="28"/>
        </w:rPr>
        <w:t>, TID). Это позволяет создавать бортовые компьютеры, системы управления и связи спутников, марсоходов и межпланетных станций, которые должны гарантированно функционировать на протяжении всего срока миссии без сбоев.</w:t>
      </w:r>
    </w:p>
    <w:p w14:paraId="6396F5DC" w14:textId="77777777" w:rsidR="0050667C" w:rsidRPr="0050667C" w:rsidRDefault="0050667C" w:rsidP="00506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BABEF" w14:textId="78FA7A29" w:rsidR="005D0D0C" w:rsidRPr="0050667C" w:rsidRDefault="0050667C" w:rsidP="0050667C">
      <w:pPr>
        <w:pStyle w:val="2"/>
        <w:spacing w:before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7869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.2 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Высокочастотные и СВЧ-устройства для связи и радиолокации</w:t>
      </w:r>
      <w:bookmarkEnd w:id="10"/>
    </w:p>
    <w:p w14:paraId="5A1FECCE" w14:textId="1BBC3D95" w:rsidR="005D0D0C" w:rsidRPr="0050667C" w:rsidRDefault="0050667C" w:rsidP="00506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7C">
        <w:rPr>
          <w:rFonts w:ascii="Times New Roman" w:hAnsi="Times New Roman" w:cs="Times New Roman"/>
          <w:sz w:val="28"/>
          <w:szCs w:val="28"/>
        </w:rPr>
        <w:t>Низкие паразитные ёмкости p-n-переходов и минимальные потери в подложке делают технологию КНС идеальной для изготовления высокочастотных аналоговых и смешанных сигнальных ИС. ВЧ-компоненты (транзисторы, катушки индуктивности, конденсаторы) в КНС имеют высокую добротность и эффективно изолированы друг от друга, что минимизирует паразитные связи и перекрестные помехи. Это позволяет разрабатывать высокопроизводительные малошумящие усилители (LNA), смесители, ключи и фазовращатели для систем мобильной связи (включая 5G), спутниковых трансиверов, радаров с активной фазированной антенной решеткой (АФАР). Технология обеспечивает сочетание высокой линейности и низкого энергопотребления на гигагерцовых частотах.</w:t>
      </w:r>
    </w:p>
    <w:p w14:paraId="19D78CC8" w14:textId="77777777" w:rsidR="0050667C" w:rsidRPr="0050667C" w:rsidRDefault="0050667C" w:rsidP="00506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C73C7" w14:textId="35813FCD" w:rsidR="005D0D0C" w:rsidRPr="0050667C" w:rsidRDefault="0050667C" w:rsidP="0050667C">
      <w:pPr>
        <w:pStyle w:val="2"/>
        <w:spacing w:before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78697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.3 </w:t>
      </w:r>
      <w:r w:rsidR="005D0D0C"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Маломощные устройства, 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с особо</w:t>
      </w:r>
      <w:r w:rsidR="005D0D0C"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низк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им</w:t>
      </w:r>
      <w:r w:rsidR="005D0D0C"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энергопотребление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м</w:t>
      </w:r>
      <w:bookmarkEnd w:id="11"/>
    </w:p>
    <w:p w14:paraId="5F826412" w14:textId="2AEC5911" w:rsidR="005D0D0C" w:rsidRPr="0050667C" w:rsidRDefault="0050667C" w:rsidP="00506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7C">
        <w:rPr>
          <w:rFonts w:ascii="Times New Roman" w:hAnsi="Times New Roman" w:cs="Times New Roman"/>
          <w:sz w:val="28"/>
          <w:szCs w:val="28"/>
        </w:rPr>
        <w:t>Для носимых сенсоров, слуховых аппаратов, кардиостимуляторов и нейростимуляторов критически важны два параметра: сверхнизкое энергопотребление для продления срока работы от батареи и абсолютная надёжность. КМОП-схемы на КНС, благодаря малому током утечки в выключенном состоянии и высокой эффективности, позволяют создавать микроконтроллеры и блоки обработки сигналов, которые могут годами работать от миниатюрных элементов питания. Кроме того, полная диэлектрическая изоляция обеспечивает высокую помехоустойчивость от внешних электромагнитных полей и предотвращает нежелательные токи утечки в биологическую среду, что является ключевым требованием безопасности для имплантатов.</w:t>
      </w:r>
    </w:p>
    <w:p w14:paraId="3CBFA1F0" w14:textId="77777777" w:rsidR="0050667C" w:rsidRPr="0050667C" w:rsidRDefault="0050667C" w:rsidP="00506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3C3FE" w14:textId="5E8287A8" w:rsidR="005D0D0C" w:rsidRPr="0050667C" w:rsidRDefault="0050667C" w:rsidP="0050667C">
      <w:pPr>
        <w:pStyle w:val="2"/>
        <w:spacing w:before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7869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.4 </w:t>
      </w:r>
      <w:r w:rsidR="005D0D0C" w:rsidRPr="0050667C">
        <w:rPr>
          <w:rFonts w:ascii="Times New Roman" w:hAnsi="Times New Roman" w:cs="Times New Roman"/>
          <w:b/>
          <w:bCs/>
          <w:color w:val="auto"/>
          <w:sz w:val="28"/>
          <w:szCs w:val="28"/>
        </w:rPr>
        <w:t>Микросхемы для работы в экстремальных условиях.</w:t>
      </w:r>
      <w:bookmarkEnd w:id="12"/>
    </w:p>
    <w:p w14:paraId="158CB06C" w14:textId="40E10684" w:rsidR="005D0D0C" w:rsidRDefault="0050667C" w:rsidP="005066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67C">
        <w:rPr>
          <w:rFonts w:ascii="Times New Roman" w:hAnsi="Times New Roman" w:cs="Times New Roman"/>
          <w:sz w:val="28"/>
          <w:szCs w:val="28"/>
        </w:rPr>
        <w:tab/>
      </w:r>
      <w:r w:rsidRPr="0050667C">
        <w:rPr>
          <w:rFonts w:ascii="Times New Roman" w:hAnsi="Times New Roman" w:cs="Times New Roman"/>
          <w:sz w:val="28"/>
          <w:szCs w:val="28"/>
        </w:rPr>
        <w:t>Помимо радиации, КНС-структуры демонстрируют повышенную стойкость к экстремальным температурам. Сапфир обладает отличной теплопроводностью и сохраняет изолирующие свойства в широком температурном диапазоне. Это позволяет применять такие ИС в автомобильной электронике (например, в системах, расположенных близко к двигателю), в авионике, в датчиках для нефтегазовой отрасли (скважинное оборудование). Также технология перспективна для создания интеллектуальных силовых ключей и драйверов высокого напряжения, где необходима эффективная изоляция между мощной силовой частью и низковольтной схемой управления на одном кристалле.</w:t>
      </w:r>
      <w:r w:rsidRPr="0050667C">
        <w:rPr>
          <w:rFonts w:ascii="Times New Roman" w:hAnsi="Times New Roman" w:cs="Times New Roman"/>
          <w:sz w:val="28"/>
          <w:szCs w:val="28"/>
        </w:rPr>
        <w:t xml:space="preserve"> </w:t>
      </w:r>
      <w:r w:rsidR="005D0D0C">
        <w:rPr>
          <w:rFonts w:ascii="Times New Roman" w:hAnsi="Times New Roman" w:cs="Times New Roman"/>
          <w:sz w:val="28"/>
          <w:szCs w:val="28"/>
        </w:rPr>
        <w:br w:type="page"/>
      </w:r>
    </w:p>
    <w:p w14:paraId="5972AC73" w14:textId="08416E41" w:rsidR="005D0D0C" w:rsidRPr="005D0D0C" w:rsidRDefault="005D0D0C" w:rsidP="005D0D0C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7869758"/>
      <w:r w:rsidRPr="005D0D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3"/>
      <w:r w:rsidRPr="005D0D0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40714F8" w14:textId="51952A86" w:rsidR="005D0D0C" w:rsidRDefault="005D0D0C" w:rsidP="005D0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0D0C">
        <w:rPr>
          <w:rFonts w:ascii="Times New Roman" w:hAnsi="Times New Roman" w:cs="Times New Roman"/>
          <w:sz w:val="28"/>
          <w:szCs w:val="28"/>
        </w:rPr>
        <w:t>Технология КНС для изготовления КМОП ИС представляет собой специализированный процесс, который, несмотря на высокую стоимость, является незаменимым для применения в областях, требующих высокой радиационной стойкости, быстродействия и низкого энергопотребления. Постоянное совершенствование методов эпитаксии кремния и обработки подложек позволяет снижать дефектность структур и расширять область применения КНС-технологии.</w:t>
      </w:r>
    </w:p>
    <w:p w14:paraId="628D3EC1" w14:textId="77777777" w:rsidR="005D0D0C" w:rsidRDefault="005D0D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BDC0AA" w14:textId="4B9BD941" w:rsidR="005D0D0C" w:rsidRPr="005D0D0C" w:rsidRDefault="005D0D0C" w:rsidP="005D0D0C">
      <w:pPr>
        <w:pStyle w:val="1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7869759"/>
      <w:r w:rsidRPr="005D0D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используемых источников</w:t>
      </w:r>
      <w:bookmarkEnd w:id="14"/>
    </w:p>
    <w:p w14:paraId="34D4103D" w14:textId="77777777" w:rsidR="005D0D0C" w:rsidRPr="005D0D0C" w:rsidRDefault="005D0D0C" w:rsidP="005D0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0D0C">
        <w:rPr>
          <w:rFonts w:ascii="Times New Roman" w:hAnsi="Times New Roman" w:cs="Times New Roman"/>
          <w:sz w:val="28"/>
          <w:szCs w:val="28"/>
        </w:rPr>
        <w:t>Источники литературы</w:t>
      </w:r>
    </w:p>
    <w:p w14:paraId="467FB98C" w14:textId="3331C85D" w:rsidR="005D0D0C" w:rsidRPr="005D0D0C" w:rsidRDefault="005D0D0C" w:rsidP="005D0D0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D0C">
        <w:rPr>
          <w:rFonts w:ascii="Times New Roman" w:hAnsi="Times New Roman" w:cs="Times New Roman"/>
          <w:sz w:val="28"/>
          <w:szCs w:val="28"/>
        </w:rPr>
        <w:t>Коледов</w:t>
      </w:r>
      <w:proofErr w:type="spellEnd"/>
      <w:r w:rsidRPr="005D0D0C">
        <w:rPr>
          <w:rFonts w:ascii="Times New Roman" w:hAnsi="Times New Roman" w:cs="Times New Roman"/>
          <w:sz w:val="28"/>
          <w:szCs w:val="28"/>
        </w:rPr>
        <w:t xml:space="preserve"> Л.А. Технология производства интегральных микросхем / Л.А. </w:t>
      </w:r>
      <w:proofErr w:type="spellStart"/>
      <w:r w:rsidRPr="005D0D0C">
        <w:rPr>
          <w:rFonts w:ascii="Times New Roman" w:hAnsi="Times New Roman" w:cs="Times New Roman"/>
          <w:sz w:val="28"/>
          <w:szCs w:val="28"/>
        </w:rPr>
        <w:t>Коледов</w:t>
      </w:r>
      <w:proofErr w:type="spellEnd"/>
      <w:r w:rsidRPr="005D0D0C">
        <w:rPr>
          <w:rFonts w:ascii="Times New Roman" w:hAnsi="Times New Roman" w:cs="Times New Roman"/>
          <w:sz w:val="28"/>
          <w:szCs w:val="28"/>
        </w:rPr>
        <w:t>, В.В. Ладыгин. — М.: Радио и связь, 2004. — 384 с.</w:t>
      </w:r>
    </w:p>
    <w:p w14:paraId="2CFDF95E" w14:textId="77777777" w:rsidR="005D0D0C" w:rsidRPr="005D0D0C" w:rsidRDefault="005D0D0C" w:rsidP="005D0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5445E5" w14:textId="40316474" w:rsidR="005D0D0C" w:rsidRPr="005D0D0C" w:rsidRDefault="005D0D0C" w:rsidP="005D0D0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D0C">
        <w:rPr>
          <w:rFonts w:ascii="Times New Roman" w:hAnsi="Times New Roman" w:cs="Times New Roman"/>
          <w:sz w:val="28"/>
          <w:szCs w:val="28"/>
        </w:rPr>
        <w:t xml:space="preserve">Гаврилов </w:t>
      </w:r>
      <w:proofErr w:type="gramStart"/>
      <w:r w:rsidRPr="005D0D0C">
        <w:rPr>
          <w:rFonts w:ascii="Times New Roman" w:hAnsi="Times New Roman" w:cs="Times New Roman"/>
          <w:sz w:val="28"/>
          <w:szCs w:val="28"/>
        </w:rPr>
        <w:t>С.А.</w:t>
      </w:r>
      <w:proofErr w:type="gramEnd"/>
      <w:r w:rsidRPr="005D0D0C">
        <w:rPr>
          <w:rFonts w:ascii="Times New Roman" w:hAnsi="Times New Roman" w:cs="Times New Roman"/>
          <w:sz w:val="28"/>
          <w:szCs w:val="28"/>
        </w:rPr>
        <w:t xml:space="preserve"> Технологии кремниевых наноструктур / </w:t>
      </w:r>
      <w:proofErr w:type="gramStart"/>
      <w:r w:rsidRPr="005D0D0C">
        <w:rPr>
          <w:rFonts w:ascii="Times New Roman" w:hAnsi="Times New Roman" w:cs="Times New Roman"/>
          <w:sz w:val="28"/>
          <w:szCs w:val="28"/>
        </w:rPr>
        <w:t>С.А.</w:t>
      </w:r>
      <w:proofErr w:type="gramEnd"/>
      <w:r w:rsidRPr="005D0D0C">
        <w:rPr>
          <w:rFonts w:ascii="Times New Roman" w:hAnsi="Times New Roman" w:cs="Times New Roman"/>
          <w:sz w:val="28"/>
          <w:szCs w:val="28"/>
        </w:rPr>
        <w:t xml:space="preserve"> Гаврилов. — М.: </w:t>
      </w:r>
      <w:proofErr w:type="spellStart"/>
      <w:r w:rsidRPr="005D0D0C">
        <w:rPr>
          <w:rFonts w:ascii="Times New Roman" w:hAnsi="Times New Roman" w:cs="Times New Roman"/>
          <w:sz w:val="28"/>
          <w:szCs w:val="28"/>
        </w:rPr>
        <w:t>Физматкнига</w:t>
      </w:r>
      <w:proofErr w:type="spellEnd"/>
      <w:r w:rsidRPr="005D0D0C">
        <w:rPr>
          <w:rFonts w:ascii="Times New Roman" w:hAnsi="Times New Roman" w:cs="Times New Roman"/>
          <w:sz w:val="28"/>
          <w:szCs w:val="28"/>
        </w:rPr>
        <w:t>, 2010. — 592 с.</w:t>
      </w:r>
    </w:p>
    <w:p w14:paraId="0A0A2541" w14:textId="77777777" w:rsidR="005D0D0C" w:rsidRPr="005D0D0C" w:rsidRDefault="005D0D0C" w:rsidP="005D0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43F7E5" w14:textId="1F741CD7" w:rsidR="005D0D0C" w:rsidRPr="005D0D0C" w:rsidRDefault="005D0D0C" w:rsidP="005D0D0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0D0C">
        <w:rPr>
          <w:rFonts w:ascii="Times New Roman" w:hAnsi="Times New Roman" w:cs="Times New Roman"/>
          <w:sz w:val="28"/>
          <w:szCs w:val="28"/>
          <w:lang w:val="en-US"/>
        </w:rPr>
        <w:t>Colinge</w:t>
      </w:r>
      <w:proofErr w:type="spellEnd"/>
      <w:r w:rsidRPr="005D0D0C">
        <w:rPr>
          <w:rFonts w:ascii="Times New Roman" w:hAnsi="Times New Roman" w:cs="Times New Roman"/>
          <w:sz w:val="28"/>
          <w:szCs w:val="28"/>
          <w:lang w:val="en-US"/>
        </w:rPr>
        <w:t xml:space="preserve">, J.P. Silicon-on-Insulator Technology: Materials to VLSI / J.P. </w:t>
      </w:r>
      <w:proofErr w:type="spellStart"/>
      <w:r w:rsidRPr="005D0D0C">
        <w:rPr>
          <w:rFonts w:ascii="Times New Roman" w:hAnsi="Times New Roman" w:cs="Times New Roman"/>
          <w:sz w:val="28"/>
          <w:szCs w:val="28"/>
          <w:lang w:val="en-US"/>
        </w:rPr>
        <w:t>Colinge</w:t>
      </w:r>
      <w:proofErr w:type="spellEnd"/>
      <w:r w:rsidRPr="005D0D0C">
        <w:rPr>
          <w:rFonts w:ascii="Times New Roman" w:hAnsi="Times New Roman" w:cs="Times New Roman"/>
          <w:sz w:val="28"/>
          <w:szCs w:val="28"/>
          <w:lang w:val="en-US"/>
        </w:rPr>
        <w:t>. — 3rd ed. — Springer, 2004. — 453 p.</w:t>
      </w:r>
    </w:p>
    <w:p w14:paraId="4489D865" w14:textId="77777777" w:rsidR="005D0D0C" w:rsidRPr="005D0D0C" w:rsidRDefault="005D0D0C" w:rsidP="005D0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3F6A1D" w14:textId="3D0F7C53" w:rsidR="005D0D0C" w:rsidRPr="005D0D0C" w:rsidRDefault="005D0D0C" w:rsidP="005D0D0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0D0C">
        <w:rPr>
          <w:rFonts w:ascii="Times New Roman" w:hAnsi="Times New Roman" w:cs="Times New Roman"/>
          <w:sz w:val="28"/>
          <w:szCs w:val="28"/>
          <w:lang w:val="en-US"/>
        </w:rPr>
        <w:t>Cristoloveanu</w:t>
      </w:r>
      <w:proofErr w:type="spellEnd"/>
      <w:r w:rsidRPr="005D0D0C">
        <w:rPr>
          <w:rFonts w:ascii="Times New Roman" w:hAnsi="Times New Roman" w:cs="Times New Roman"/>
          <w:sz w:val="28"/>
          <w:szCs w:val="28"/>
          <w:lang w:val="en-US"/>
        </w:rPr>
        <w:t xml:space="preserve">, S. Silicon on Sapphire / S. </w:t>
      </w:r>
      <w:proofErr w:type="spellStart"/>
      <w:r w:rsidRPr="005D0D0C">
        <w:rPr>
          <w:rFonts w:ascii="Times New Roman" w:hAnsi="Times New Roman" w:cs="Times New Roman"/>
          <w:sz w:val="28"/>
          <w:szCs w:val="28"/>
          <w:lang w:val="en-US"/>
        </w:rPr>
        <w:t>Cristoloveanu</w:t>
      </w:r>
      <w:proofErr w:type="spellEnd"/>
      <w:r w:rsidRPr="005D0D0C">
        <w:rPr>
          <w:rFonts w:ascii="Times New Roman" w:hAnsi="Times New Roman" w:cs="Times New Roman"/>
          <w:sz w:val="28"/>
          <w:szCs w:val="28"/>
          <w:lang w:val="en-US"/>
        </w:rPr>
        <w:t xml:space="preserve"> // Electrical Characterization of Silicon-on-Insulator Materials and Devices. — Springer, 1995. </w:t>
      </w:r>
      <w:proofErr w:type="gramStart"/>
      <w:r w:rsidRPr="005D0D0C">
        <w:rPr>
          <w:rFonts w:ascii="Times New Roman" w:hAnsi="Times New Roman" w:cs="Times New Roman"/>
          <w:sz w:val="28"/>
          <w:szCs w:val="28"/>
          <w:lang w:val="en-US"/>
        </w:rPr>
        <w:t>— P.</w:t>
      </w:r>
      <w:proofErr w:type="gramEnd"/>
      <w:r w:rsidRPr="005D0D0C">
        <w:rPr>
          <w:rFonts w:ascii="Times New Roman" w:hAnsi="Times New Roman" w:cs="Times New Roman"/>
          <w:sz w:val="28"/>
          <w:szCs w:val="28"/>
          <w:lang w:val="en-US"/>
        </w:rPr>
        <w:t xml:space="preserve"> 183-</w:t>
      </w:r>
      <w:proofErr w:type="gramStart"/>
      <w:r w:rsidRPr="005D0D0C">
        <w:rPr>
          <w:rFonts w:ascii="Times New Roman" w:hAnsi="Times New Roman" w:cs="Times New Roman"/>
          <w:sz w:val="28"/>
          <w:szCs w:val="28"/>
          <w:lang w:val="en-US"/>
        </w:rPr>
        <w:t>210</w:t>
      </w:r>
      <w:proofErr w:type="gramEnd"/>
      <w:r w:rsidRPr="005D0D0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D6C90E" w14:textId="77777777" w:rsidR="005D0D0C" w:rsidRPr="005D0D0C" w:rsidRDefault="005D0D0C" w:rsidP="005D0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EBF4EE" w14:textId="6FD050FA" w:rsidR="005D0D0C" w:rsidRPr="005D0D0C" w:rsidRDefault="005D0D0C" w:rsidP="005D0D0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0D0C">
        <w:rPr>
          <w:rFonts w:ascii="Times New Roman" w:hAnsi="Times New Roman" w:cs="Times New Roman"/>
          <w:sz w:val="28"/>
          <w:szCs w:val="28"/>
        </w:rPr>
        <w:t>Грушков</w:t>
      </w:r>
      <w:proofErr w:type="spellEnd"/>
      <w:r w:rsidRPr="005D0D0C">
        <w:rPr>
          <w:rFonts w:ascii="Times New Roman" w:hAnsi="Times New Roman" w:cs="Times New Roman"/>
          <w:sz w:val="28"/>
          <w:szCs w:val="28"/>
        </w:rPr>
        <w:t xml:space="preserve"> А.А. Радиационная стойкость интегральных микросхем на кремнии на сапфире / А.А. </w:t>
      </w:r>
      <w:proofErr w:type="spellStart"/>
      <w:r w:rsidRPr="005D0D0C">
        <w:rPr>
          <w:rFonts w:ascii="Times New Roman" w:hAnsi="Times New Roman" w:cs="Times New Roman"/>
          <w:sz w:val="28"/>
          <w:szCs w:val="28"/>
        </w:rPr>
        <w:t>Грушков</w:t>
      </w:r>
      <w:proofErr w:type="spellEnd"/>
      <w:r w:rsidRPr="005D0D0C">
        <w:rPr>
          <w:rFonts w:ascii="Times New Roman" w:hAnsi="Times New Roman" w:cs="Times New Roman"/>
          <w:sz w:val="28"/>
          <w:szCs w:val="28"/>
        </w:rPr>
        <w:t xml:space="preserve"> // Микроэлектроника. — 2008. — Т. 37, № 1. — С. 5–15.</w:t>
      </w:r>
    </w:p>
    <w:p w14:paraId="7D6B4C7B" w14:textId="6604D573" w:rsidR="005D0D0C" w:rsidRPr="005D0D0C" w:rsidRDefault="005D0D0C" w:rsidP="005D0D0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D0C">
        <w:rPr>
          <w:rFonts w:ascii="Times New Roman" w:hAnsi="Times New Roman" w:cs="Times New Roman"/>
          <w:sz w:val="28"/>
          <w:szCs w:val="28"/>
        </w:rPr>
        <w:t xml:space="preserve">Сухов </w:t>
      </w:r>
      <w:proofErr w:type="gramStart"/>
      <w:r w:rsidRPr="005D0D0C">
        <w:rPr>
          <w:rFonts w:ascii="Times New Roman" w:hAnsi="Times New Roman" w:cs="Times New Roman"/>
          <w:sz w:val="28"/>
          <w:szCs w:val="28"/>
        </w:rPr>
        <w:t>Н.М.</w:t>
      </w:r>
      <w:proofErr w:type="gramEnd"/>
      <w:r w:rsidRPr="005D0D0C">
        <w:rPr>
          <w:rFonts w:ascii="Times New Roman" w:hAnsi="Times New Roman" w:cs="Times New Roman"/>
          <w:sz w:val="28"/>
          <w:szCs w:val="28"/>
        </w:rPr>
        <w:t xml:space="preserve"> Планарная технология кремниевых интегральных схем / </w:t>
      </w:r>
      <w:proofErr w:type="gramStart"/>
      <w:r w:rsidRPr="005D0D0C">
        <w:rPr>
          <w:rFonts w:ascii="Times New Roman" w:hAnsi="Times New Roman" w:cs="Times New Roman"/>
          <w:sz w:val="28"/>
          <w:szCs w:val="28"/>
        </w:rPr>
        <w:t>Н.М.</w:t>
      </w:r>
      <w:proofErr w:type="gramEnd"/>
      <w:r w:rsidRPr="005D0D0C">
        <w:rPr>
          <w:rFonts w:ascii="Times New Roman" w:hAnsi="Times New Roman" w:cs="Times New Roman"/>
          <w:sz w:val="28"/>
          <w:szCs w:val="28"/>
        </w:rPr>
        <w:t xml:space="preserve"> Сухов. — М.: Техносфера, 2015. — 528 с.</w:t>
      </w:r>
    </w:p>
    <w:sectPr w:rsidR="005D0D0C" w:rsidRPr="005D0D0C" w:rsidSect="00126A5C">
      <w:footerReference w:type="default" r:id="rId10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F3830" w14:textId="77777777" w:rsidR="007A7B58" w:rsidRDefault="007A7B58">
      <w:pPr>
        <w:spacing w:after="0" w:line="240" w:lineRule="auto"/>
      </w:pPr>
      <w:r>
        <w:separator/>
      </w:r>
    </w:p>
  </w:endnote>
  <w:endnote w:type="continuationSeparator" w:id="0">
    <w:p w14:paraId="25454C65" w14:textId="77777777" w:rsidR="007A7B58" w:rsidRDefault="007A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B35A" w14:textId="68D75D14" w:rsidR="00126A5C" w:rsidRDefault="00126A5C">
    <w:pPr>
      <w:pStyle w:val="a3"/>
      <w:jc w:val="center"/>
    </w:pPr>
  </w:p>
  <w:p w14:paraId="10115A29" w14:textId="77777777" w:rsidR="00000000" w:rsidRDefault="0000000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2465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4E21F2E" w14:textId="77777777" w:rsidR="00126A5C" w:rsidRPr="00126A5C" w:rsidRDefault="00126A5C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26A5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26A5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26A5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26A5C">
          <w:rPr>
            <w:rFonts w:ascii="Times New Roman" w:hAnsi="Times New Roman" w:cs="Times New Roman"/>
            <w:sz w:val="28"/>
            <w:szCs w:val="28"/>
          </w:rPr>
          <w:t>2</w:t>
        </w:r>
        <w:r w:rsidRPr="00126A5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1D30DEA" w14:textId="77777777" w:rsidR="00126A5C" w:rsidRDefault="00126A5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8C17" w14:textId="77777777" w:rsidR="007A7B58" w:rsidRDefault="007A7B58">
      <w:pPr>
        <w:spacing w:after="0" w:line="240" w:lineRule="auto"/>
      </w:pPr>
      <w:r>
        <w:separator/>
      </w:r>
    </w:p>
  </w:footnote>
  <w:footnote w:type="continuationSeparator" w:id="0">
    <w:p w14:paraId="36B069F1" w14:textId="77777777" w:rsidR="007A7B58" w:rsidRDefault="007A7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B85"/>
    <w:multiLevelType w:val="hybridMultilevel"/>
    <w:tmpl w:val="60A64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E0432"/>
    <w:multiLevelType w:val="hybridMultilevel"/>
    <w:tmpl w:val="5A2A4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A5948"/>
    <w:multiLevelType w:val="hybridMultilevel"/>
    <w:tmpl w:val="AE66F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1642A"/>
    <w:multiLevelType w:val="hybridMultilevel"/>
    <w:tmpl w:val="C69E2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F5B34"/>
    <w:multiLevelType w:val="hybridMultilevel"/>
    <w:tmpl w:val="542C97D6"/>
    <w:lvl w:ilvl="0" w:tplc="33E65D0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DDF04CF"/>
    <w:multiLevelType w:val="multilevel"/>
    <w:tmpl w:val="4C2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86A90"/>
    <w:multiLevelType w:val="hybridMultilevel"/>
    <w:tmpl w:val="E3864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C4BF8"/>
    <w:multiLevelType w:val="hybridMultilevel"/>
    <w:tmpl w:val="7444F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A5966"/>
    <w:multiLevelType w:val="hybridMultilevel"/>
    <w:tmpl w:val="B10A5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54745"/>
    <w:multiLevelType w:val="hybridMultilevel"/>
    <w:tmpl w:val="E140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542BE"/>
    <w:multiLevelType w:val="hybridMultilevel"/>
    <w:tmpl w:val="81DEC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053004">
    <w:abstractNumId w:val="5"/>
  </w:num>
  <w:num w:numId="2" w16cid:durableId="1395196072">
    <w:abstractNumId w:val="1"/>
  </w:num>
  <w:num w:numId="3" w16cid:durableId="504442392">
    <w:abstractNumId w:val="0"/>
  </w:num>
  <w:num w:numId="4" w16cid:durableId="2108229205">
    <w:abstractNumId w:val="2"/>
  </w:num>
  <w:num w:numId="5" w16cid:durableId="229074096">
    <w:abstractNumId w:val="6"/>
  </w:num>
  <w:num w:numId="6" w16cid:durableId="1957131750">
    <w:abstractNumId w:val="8"/>
  </w:num>
  <w:num w:numId="7" w16cid:durableId="1456144654">
    <w:abstractNumId w:val="3"/>
  </w:num>
  <w:num w:numId="8" w16cid:durableId="992222991">
    <w:abstractNumId w:val="10"/>
  </w:num>
  <w:num w:numId="9" w16cid:durableId="1167206953">
    <w:abstractNumId w:val="7"/>
  </w:num>
  <w:num w:numId="10" w16cid:durableId="419104090">
    <w:abstractNumId w:val="9"/>
  </w:num>
  <w:num w:numId="11" w16cid:durableId="1365784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09"/>
    <w:rsid w:val="0008059C"/>
    <w:rsid w:val="00126A5C"/>
    <w:rsid w:val="002A6FF1"/>
    <w:rsid w:val="002F133C"/>
    <w:rsid w:val="0042393B"/>
    <w:rsid w:val="004D0E09"/>
    <w:rsid w:val="0050667C"/>
    <w:rsid w:val="005D0D0C"/>
    <w:rsid w:val="007A7B58"/>
    <w:rsid w:val="00922707"/>
    <w:rsid w:val="00A502E3"/>
    <w:rsid w:val="00C3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FCE57"/>
  <w15:chartTrackingRefBased/>
  <w15:docId w15:val="{FB063408-3B81-4D50-8582-5B72D976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D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D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D0E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D0E09"/>
  </w:style>
  <w:style w:type="paragraph" w:styleId="11">
    <w:name w:val="toc 1"/>
    <w:basedOn w:val="a"/>
    <w:next w:val="a"/>
    <w:autoRedefine/>
    <w:uiPriority w:val="39"/>
    <w:unhideWhenUsed/>
    <w:rsid w:val="004D0E09"/>
    <w:pPr>
      <w:spacing w:after="100"/>
    </w:pPr>
  </w:style>
  <w:style w:type="character" w:styleId="a5">
    <w:name w:val="Hyperlink"/>
    <w:basedOn w:val="a0"/>
    <w:uiPriority w:val="99"/>
    <w:unhideWhenUsed/>
    <w:rsid w:val="004D0E09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4D0E0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D0D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D0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5D0D0C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/>
    <w:rsid w:val="00126A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26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1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55620-A8D3-42A0-998F-FA61D1275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1550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2025-12-29T00:12:00Z</dcterms:created>
  <dcterms:modified xsi:type="dcterms:W3CDTF">2025-12-29T00:12:00Z</dcterms:modified>
</cp:coreProperties>
</file>