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D64E1" w14:textId="77777777" w:rsidR="00CC7850" w:rsidRDefault="00CC7850" w:rsidP="00CC7850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Лабораторная работа №9</w:t>
      </w:r>
    </w:p>
    <w:p w14:paraId="0A73D7A5" w14:textId="7A1E32F8" w:rsidR="00CC7850" w:rsidRDefault="00CC7850" w:rsidP="00CC785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«Компьютерный анализ спектральных данных»</w:t>
      </w:r>
    </w:p>
    <w:p w14:paraId="73964A2E" w14:textId="77777777" w:rsidR="00CC7850" w:rsidRDefault="00CC7850" w:rsidP="00CC785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24887F" w14:textId="77777777" w:rsidR="00CC7850" w:rsidRDefault="00CC7850" w:rsidP="00CC7850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Цель работы</w:t>
      </w:r>
      <w:proofErr w:type="gramStart"/>
      <w:r>
        <w:rPr>
          <w:rFonts w:ascii="Times New Roman" w:eastAsia="SimSu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SimSun" w:hAnsi="Times New Roman" w:cs="Times New Roman"/>
          <w:sz w:val="24"/>
          <w:szCs w:val="24"/>
        </w:rPr>
        <w:t xml:space="preserve"> Определить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положение и интегральные интенсивности полос в модельном ИК-спектре с учетом случайного шума и нелинейного фона с использованием среды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MathCAD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. Необходимо осуществить компьютерную обработку модельного спектра. </w:t>
      </w:r>
    </w:p>
    <w:p w14:paraId="2995226A" w14:textId="77777777" w:rsidR="00CC7850" w:rsidRDefault="00CC7850" w:rsidP="00CC7850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Выполнение работы: </w:t>
      </w:r>
    </w:p>
    <w:p w14:paraId="595611C6" w14:textId="6EB85250" w:rsidR="00CC7850" w:rsidRDefault="00CC7850" w:rsidP="00CC7850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Загружаем текстовый файл в программу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/>
        </w:rPr>
        <w:t>MathCAD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и получаем изображение исходного спектра:</w:t>
      </w:r>
    </w:p>
    <w:p w14:paraId="303AC1DF" w14:textId="77777777" w:rsidR="00CC7850" w:rsidRDefault="00CC7850" w:rsidP="00CC7850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142A8630" w14:textId="0D73D62D" w:rsidR="00CC7850" w:rsidRDefault="00CC7850" w:rsidP="00CC7850">
      <w:pPr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FEC23C3" wp14:editId="1387D5C4">
            <wp:extent cx="5027930" cy="247650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/>
                    <a:srcRect l="1309" t="13346" b="2018"/>
                    <a:stretch/>
                  </pic:blipFill>
                  <pic:spPr bwMode="auto">
                    <a:xfrm>
                      <a:off x="0" y="0"/>
                      <a:ext cx="502793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8CD00" w14:textId="72818AA8" w:rsidR="00007EBD" w:rsidRDefault="00CC7850" w:rsidP="00CC785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Исходный спектр</w:t>
      </w:r>
    </w:p>
    <w:p w14:paraId="6EB14890" w14:textId="475C6900" w:rsidR="00CC7850" w:rsidRDefault="00CC7850" w:rsidP="00CC78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8936CD6" w14:textId="1266FC80" w:rsidR="00CC7850" w:rsidRDefault="00CC7850" w:rsidP="00CC78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необходимо обрезать спектр по оси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3F17360" w14:textId="30E3D82F" w:rsidR="00CC7850" w:rsidRDefault="00CC7850" w:rsidP="00CC78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FE9404B" w14:textId="0DFB3A86" w:rsidR="00CC7850" w:rsidRDefault="00CC7850" w:rsidP="00CC785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D78BE81" wp14:editId="48ACC12A">
            <wp:extent cx="4791075" cy="2683722"/>
            <wp:effectExtent l="0" t="0" r="0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/>
                    <a:srcRect l="901" t="9484" r="934"/>
                    <a:stretch/>
                  </pic:blipFill>
                  <pic:spPr bwMode="auto">
                    <a:xfrm>
                      <a:off x="0" y="0"/>
                      <a:ext cx="4791075" cy="2683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0EA90" w14:textId="3E36E645" w:rsidR="00CC7850" w:rsidRDefault="00CC7850" w:rsidP="00CC785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Спектр после усечения</w:t>
      </w:r>
    </w:p>
    <w:p w14:paraId="6B9955CA" w14:textId="563B9763" w:rsidR="00CC7850" w:rsidRDefault="00CC7850" w:rsidP="00CC7850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lastRenderedPageBreak/>
        <w:t xml:space="preserve">Затем необходимо осуществить сглаживание данных. Методом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Савицки-Голея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. Для этого в списке «Алгоритм сглаживания» необходимо выбрать пункт «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Савицки-Голея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циклический» и установить порядок полинома равный 3. Полуширину окна принимаем за</w:t>
      </w:r>
      <w:r w:rsidR="006841A8">
        <w:rPr>
          <w:rFonts w:ascii="Times New Roman" w:eastAsia="SimSun" w:hAnsi="Times New Roman" w:cs="Times New Roman"/>
          <w:sz w:val="24"/>
          <w:szCs w:val="24"/>
        </w:rPr>
        <w:t> 2</w:t>
      </w:r>
      <w:r>
        <w:rPr>
          <w:rFonts w:ascii="Times New Roman" w:eastAsia="SimSun" w:hAnsi="Times New Roman" w:cs="Times New Roman"/>
          <w:sz w:val="24"/>
          <w:szCs w:val="24"/>
        </w:rPr>
        <w:t>5:</w:t>
      </w:r>
    </w:p>
    <w:p w14:paraId="472BA5EE" w14:textId="77777777" w:rsidR="006841A8" w:rsidRDefault="006841A8" w:rsidP="00CC7850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5B2CB7A3" w14:textId="1EB1FF2A" w:rsidR="00CC7850" w:rsidRDefault="006841A8" w:rsidP="006841A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5BF6BB3" wp14:editId="0CB0539F">
            <wp:extent cx="4933950" cy="274320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/>
                    <a:srcRect t="13525" r="1894" b="1803"/>
                    <a:stretch/>
                  </pic:blipFill>
                  <pic:spPr bwMode="auto">
                    <a:xfrm>
                      <a:off x="0" y="0"/>
                      <a:ext cx="49339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6B31E" w14:textId="662CC0B5" w:rsidR="006841A8" w:rsidRDefault="006841A8" w:rsidP="006841A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Спектр после сглаживания</w:t>
      </w:r>
    </w:p>
    <w:p w14:paraId="5DE9CAD3" w14:textId="6D16F025" w:rsidR="006841A8" w:rsidRDefault="006841A8" w:rsidP="006841A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07A012" w14:textId="6CD96932" w:rsidR="006841A8" w:rsidRDefault="006841A8" w:rsidP="005813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сглаживания необходимо преобразовать спектральные координаты. Для оси ординат </w:t>
      </w:r>
      <w:r w:rsidR="00CD56BE">
        <w:rPr>
          <w:rFonts w:ascii="Times New Roman" w:hAnsi="Times New Roman" w:cs="Times New Roman"/>
          <w:sz w:val="24"/>
          <w:szCs w:val="24"/>
        </w:rPr>
        <w:t xml:space="preserve">выбираем единицы </w:t>
      </w:r>
      <w:r w:rsidR="0058138A">
        <w:rPr>
          <w:rFonts w:ascii="Times New Roman" w:hAnsi="Times New Roman" w:cs="Times New Roman"/>
          <w:sz w:val="24"/>
          <w:szCs w:val="24"/>
        </w:rPr>
        <w:t>оптической плотности – % пропускания. Для оси абсцисс выбираем 1/см.</w:t>
      </w:r>
    </w:p>
    <w:p w14:paraId="6BA582C5" w14:textId="4796B714" w:rsidR="0058138A" w:rsidRDefault="0058138A" w:rsidP="0058138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FA4950" w14:textId="7E6920DE" w:rsidR="0058138A" w:rsidRDefault="0058138A" w:rsidP="0058138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82EC351" wp14:editId="77BF3BE1">
            <wp:extent cx="4886325" cy="3175000"/>
            <wp:effectExtent l="0" t="0" r="9525" b="635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/>
                    <a:srcRect t="15896" r="1824"/>
                    <a:stretch/>
                  </pic:blipFill>
                  <pic:spPr bwMode="auto">
                    <a:xfrm>
                      <a:off x="0" y="0"/>
                      <a:ext cx="488632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EE7DA" w14:textId="67ADC6DA" w:rsidR="0058138A" w:rsidRDefault="0058138A" w:rsidP="0058138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Спектр после преобразования координат</w:t>
      </w:r>
    </w:p>
    <w:p w14:paraId="769C13FD" w14:textId="7A695A2E" w:rsidR="0058138A" w:rsidRPr="0002747C" w:rsidRDefault="0058138A" w:rsidP="0058138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Далее следует </w:t>
      </w:r>
      <w:r>
        <w:rPr>
          <w:rFonts w:ascii="Times New Roman" w:eastAsia="SimSun" w:hAnsi="Times New Roman" w:cs="Times New Roman"/>
          <w:sz w:val="24"/>
          <w:szCs w:val="24"/>
        </w:rPr>
        <w:t>вычесть из спектра базовую линию (фон). С этой целью в разделе «Параметры базовой линии» необходимо выбрать ее форму. Рекомендуется использовать тип «сплайн по точкам» или «огибающая». Выбрали тип «сплайн по точкам»:</w:t>
      </w:r>
    </w:p>
    <w:p w14:paraId="10B2797B" w14:textId="12CFB802" w:rsidR="0058138A" w:rsidRDefault="0058138A" w:rsidP="005813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D2D3EE" w14:textId="5835AC59" w:rsidR="0058138A" w:rsidRDefault="0058138A" w:rsidP="0058138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5BBDC8B" wp14:editId="008061D4">
            <wp:extent cx="5181600" cy="3328035"/>
            <wp:effectExtent l="0" t="0" r="0" b="571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/>
                    <a:srcRect t="3852" r="1569"/>
                    <a:stretch/>
                  </pic:blipFill>
                  <pic:spPr bwMode="auto">
                    <a:xfrm>
                      <a:off x="0" y="0"/>
                      <a:ext cx="5181600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1C43A" w14:textId="188C66E0" w:rsidR="0058138A" w:rsidRDefault="0058138A" w:rsidP="0058138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– Спектр после вычитания базовой линии</w:t>
      </w:r>
    </w:p>
    <w:p w14:paraId="5D53668E" w14:textId="639244DA" w:rsidR="0058138A" w:rsidRDefault="0058138A" w:rsidP="005813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ACCF09" w14:textId="77777777" w:rsidR="0058138A" w:rsidRDefault="0058138A" w:rsidP="0058138A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Для оценки параметров спектральных контуров используются процедуры оптимизации, которые требуют формирования начального приближения. В первую очередь требуется выбрать форму спектрального контура. Рекомендуется использовать контур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VoightI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. Далее в соответствующих столбцах таблицы необходимо установить параметры каждого контура, контролируя их значения по выводимому ниже графику спектра.</w:t>
      </w:r>
    </w:p>
    <w:p w14:paraId="17D9EC25" w14:textId="08393A35" w:rsidR="0058138A" w:rsidRDefault="0058138A" w:rsidP="009E21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7AABF1" w14:textId="40CED703" w:rsidR="009E213E" w:rsidRDefault="009E213E" w:rsidP="002036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 – Координаты спектральных контуров</w:t>
      </w:r>
    </w:p>
    <w:tbl>
      <w:tblPr>
        <w:tblStyle w:val="a4"/>
        <w:tblW w:w="5000" w:type="pct"/>
        <w:jc w:val="center"/>
        <w:tblLook w:val="04A0" w:firstRow="1" w:lastRow="0" w:firstColumn="1" w:lastColumn="0" w:noHBand="0" w:noVBand="1"/>
      </w:tblPr>
      <w:tblGrid>
        <w:gridCol w:w="3023"/>
        <w:gridCol w:w="1973"/>
        <w:gridCol w:w="2268"/>
        <w:gridCol w:w="2085"/>
      </w:tblGrid>
      <w:tr w:rsidR="009E213E" w14:paraId="6744B8A0" w14:textId="77777777" w:rsidTr="009E213E">
        <w:trPr>
          <w:trHeight w:val="567"/>
          <w:jc w:val="center"/>
        </w:trPr>
        <w:tc>
          <w:tcPr>
            <w:tcW w:w="1617" w:type="pct"/>
            <w:vAlign w:val="center"/>
          </w:tcPr>
          <w:p w14:paraId="2121F555" w14:textId="1C7B8AE8" w:rsidR="009E213E" w:rsidRPr="009E213E" w:rsidRDefault="009E213E" w:rsidP="002036A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13E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1055" w:type="pct"/>
            <w:vAlign w:val="center"/>
          </w:tcPr>
          <w:p w14:paraId="2ECD885C" w14:textId="4A8CAE23" w:rsidR="009E213E" w:rsidRPr="009E213E" w:rsidRDefault="009E213E" w:rsidP="002036A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1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1213" w:type="pct"/>
            <w:vAlign w:val="center"/>
          </w:tcPr>
          <w:p w14:paraId="1DF4FA08" w14:textId="4F139107" w:rsidR="009E213E" w:rsidRPr="009E213E" w:rsidRDefault="009E213E" w:rsidP="002036A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X</w:t>
            </w:r>
            <w:r w:rsidRPr="009E2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 xml:space="preserve">0, </w:t>
            </w:r>
            <w:r w:rsidRPr="009E2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</w:t>
            </w:r>
            <w:r w:rsidRPr="009E2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-1</w:t>
            </w:r>
          </w:p>
        </w:tc>
        <w:tc>
          <w:tcPr>
            <w:tcW w:w="1115" w:type="pct"/>
            <w:vAlign w:val="center"/>
          </w:tcPr>
          <w:p w14:paraId="5A28B8C1" w14:textId="3CAF9FBF" w:rsidR="009E213E" w:rsidRPr="009E213E" w:rsidRDefault="009E213E" w:rsidP="002036A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σ, см</w:t>
            </w:r>
            <w:r w:rsidRPr="009E21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-1</w:t>
            </w:r>
          </w:p>
        </w:tc>
      </w:tr>
      <w:tr w:rsidR="009E213E" w14:paraId="59EE6A96" w14:textId="77777777" w:rsidTr="009E213E">
        <w:trPr>
          <w:trHeight w:val="567"/>
          <w:jc w:val="center"/>
        </w:trPr>
        <w:tc>
          <w:tcPr>
            <w:tcW w:w="1617" w:type="pct"/>
            <w:vAlign w:val="center"/>
          </w:tcPr>
          <w:p w14:paraId="526BBD46" w14:textId="0EFEDEC8" w:rsidR="009E213E" w:rsidRPr="009E213E" w:rsidRDefault="009E213E" w:rsidP="002036A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1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  <w:proofErr w:type="spellStart"/>
            <w:r w:rsidRPr="009E21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VoightI</w:t>
            </w:r>
            <w:proofErr w:type="spellEnd"/>
            <w:r w:rsidRPr="009E21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</w:p>
        </w:tc>
        <w:tc>
          <w:tcPr>
            <w:tcW w:w="1055" w:type="pct"/>
            <w:vAlign w:val="center"/>
          </w:tcPr>
          <w:p w14:paraId="0A48F688" w14:textId="5CBC45F8" w:rsidR="009E213E" w:rsidRPr="009E213E" w:rsidRDefault="009E213E" w:rsidP="002036A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1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0,873</w:t>
            </w:r>
          </w:p>
        </w:tc>
        <w:tc>
          <w:tcPr>
            <w:tcW w:w="1213" w:type="pct"/>
            <w:vAlign w:val="center"/>
          </w:tcPr>
          <w:p w14:paraId="2C26798D" w14:textId="4DFE9E9D" w:rsidR="009E213E" w:rsidRPr="009E213E" w:rsidRDefault="009E213E" w:rsidP="002036A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1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466</w:t>
            </w:r>
          </w:p>
        </w:tc>
        <w:tc>
          <w:tcPr>
            <w:tcW w:w="1115" w:type="pct"/>
            <w:vAlign w:val="center"/>
          </w:tcPr>
          <w:p w14:paraId="5B11EE43" w14:textId="7A4EAD5A" w:rsidR="009E213E" w:rsidRPr="009E213E" w:rsidRDefault="009E213E" w:rsidP="002036A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1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</w:tr>
      <w:tr w:rsidR="009E213E" w14:paraId="5E2EBFBC" w14:textId="77777777" w:rsidTr="009E213E">
        <w:trPr>
          <w:trHeight w:val="567"/>
          <w:jc w:val="center"/>
        </w:trPr>
        <w:tc>
          <w:tcPr>
            <w:tcW w:w="1617" w:type="pct"/>
            <w:vAlign w:val="center"/>
          </w:tcPr>
          <w:p w14:paraId="63C6EEF4" w14:textId="76B8EBAB" w:rsidR="009E213E" w:rsidRPr="009E213E" w:rsidRDefault="009E213E" w:rsidP="002036A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1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  <w:proofErr w:type="spellStart"/>
            <w:r w:rsidRPr="009E21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VoightI</w:t>
            </w:r>
            <w:proofErr w:type="spellEnd"/>
            <w:r w:rsidRPr="009E21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</w:p>
        </w:tc>
        <w:tc>
          <w:tcPr>
            <w:tcW w:w="1055" w:type="pct"/>
            <w:vAlign w:val="center"/>
          </w:tcPr>
          <w:p w14:paraId="61C9E413" w14:textId="282DCE95" w:rsidR="009E213E" w:rsidRPr="009E213E" w:rsidRDefault="009E213E" w:rsidP="002036A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1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0,58</w:t>
            </w:r>
          </w:p>
        </w:tc>
        <w:tc>
          <w:tcPr>
            <w:tcW w:w="1213" w:type="pct"/>
            <w:vAlign w:val="center"/>
          </w:tcPr>
          <w:p w14:paraId="193F9A27" w14:textId="1D9E19EB" w:rsidR="009E213E" w:rsidRPr="009E213E" w:rsidRDefault="009E213E" w:rsidP="002036A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1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565</w:t>
            </w:r>
          </w:p>
        </w:tc>
        <w:tc>
          <w:tcPr>
            <w:tcW w:w="1115" w:type="pct"/>
            <w:vAlign w:val="center"/>
          </w:tcPr>
          <w:p w14:paraId="38097733" w14:textId="39DF2E62" w:rsidR="009E213E" w:rsidRPr="009E213E" w:rsidRDefault="009E213E" w:rsidP="002036A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1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</w:tr>
      <w:tr w:rsidR="009E213E" w14:paraId="3E75FC3D" w14:textId="77777777" w:rsidTr="009E213E">
        <w:trPr>
          <w:trHeight w:val="567"/>
          <w:jc w:val="center"/>
        </w:trPr>
        <w:tc>
          <w:tcPr>
            <w:tcW w:w="1617" w:type="pct"/>
            <w:vAlign w:val="center"/>
          </w:tcPr>
          <w:p w14:paraId="41B5E1B8" w14:textId="4F5A93E4" w:rsidR="009E213E" w:rsidRPr="009E213E" w:rsidRDefault="009E213E" w:rsidP="002036A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1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  <w:proofErr w:type="spellStart"/>
            <w:r w:rsidRPr="009E21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VoightI</w:t>
            </w:r>
            <w:proofErr w:type="spellEnd"/>
            <w:r w:rsidRPr="009E21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</w:p>
        </w:tc>
        <w:tc>
          <w:tcPr>
            <w:tcW w:w="1055" w:type="pct"/>
            <w:vAlign w:val="center"/>
          </w:tcPr>
          <w:p w14:paraId="79A13897" w14:textId="01B40569" w:rsidR="009E213E" w:rsidRPr="009E213E" w:rsidRDefault="009E213E" w:rsidP="002036A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1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0,82</w:t>
            </w:r>
          </w:p>
        </w:tc>
        <w:tc>
          <w:tcPr>
            <w:tcW w:w="1213" w:type="pct"/>
            <w:vAlign w:val="center"/>
          </w:tcPr>
          <w:p w14:paraId="3904F683" w14:textId="0108C043" w:rsidR="009E213E" w:rsidRPr="009E213E" w:rsidRDefault="009E213E" w:rsidP="002036A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1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620</w:t>
            </w:r>
          </w:p>
        </w:tc>
        <w:tc>
          <w:tcPr>
            <w:tcW w:w="1115" w:type="pct"/>
            <w:vAlign w:val="center"/>
          </w:tcPr>
          <w:p w14:paraId="0E71CA99" w14:textId="590A21DD" w:rsidR="009E213E" w:rsidRPr="009E213E" w:rsidRDefault="009E213E" w:rsidP="002036A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1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</w:t>
            </w:r>
          </w:p>
        </w:tc>
      </w:tr>
      <w:tr w:rsidR="009E213E" w14:paraId="2FEB7B23" w14:textId="77777777" w:rsidTr="009E213E">
        <w:trPr>
          <w:trHeight w:val="567"/>
          <w:jc w:val="center"/>
        </w:trPr>
        <w:tc>
          <w:tcPr>
            <w:tcW w:w="1617" w:type="pct"/>
            <w:vAlign w:val="center"/>
          </w:tcPr>
          <w:p w14:paraId="1BAD25EF" w14:textId="77DFC7A0" w:rsidR="009E213E" w:rsidRPr="009E213E" w:rsidRDefault="009E213E" w:rsidP="009E2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1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  <w:proofErr w:type="spellStart"/>
            <w:r w:rsidRPr="009E21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VoightI</w:t>
            </w:r>
            <w:proofErr w:type="spellEnd"/>
            <w:r w:rsidRPr="009E21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</w:p>
        </w:tc>
        <w:tc>
          <w:tcPr>
            <w:tcW w:w="1055" w:type="pct"/>
            <w:vAlign w:val="center"/>
          </w:tcPr>
          <w:p w14:paraId="5C950BDA" w14:textId="094C7CA4" w:rsidR="009E213E" w:rsidRPr="009E213E" w:rsidRDefault="009E213E" w:rsidP="009E2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1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1,52</w:t>
            </w:r>
          </w:p>
        </w:tc>
        <w:tc>
          <w:tcPr>
            <w:tcW w:w="1213" w:type="pct"/>
            <w:vAlign w:val="center"/>
          </w:tcPr>
          <w:p w14:paraId="5CF495B7" w14:textId="5F648E69" w:rsidR="009E213E" w:rsidRPr="009E213E" w:rsidRDefault="009E213E" w:rsidP="009E2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1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780</w:t>
            </w:r>
          </w:p>
        </w:tc>
        <w:tc>
          <w:tcPr>
            <w:tcW w:w="1115" w:type="pct"/>
            <w:vAlign w:val="center"/>
          </w:tcPr>
          <w:p w14:paraId="2E20806C" w14:textId="479EB2AB" w:rsidR="009E213E" w:rsidRPr="009E213E" w:rsidRDefault="009E213E" w:rsidP="009E213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1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</w:t>
            </w:r>
          </w:p>
        </w:tc>
      </w:tr>
    </w:tbl>
    <w:p w14:paraId="5A1B545F" w14:textId="2E80DB25" w:rsidR="009E213E" w:rsidRDefault="009E213E" w:rsidP="009E21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63D94F" w14:textId="5CD55276" w:rsidR="009E213E" w:rsidRDefault="009E213E" w:rsidP="009E213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9810075" wp14:editId="04BCDF76">
            <wp:extent cx="5400675" cy="4061460"/>
            <wp:effectExtent l="0" t="0" r="952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/>
                    <a:srcRect t="1615" r="1801"/>
                    <a:stretch/>
                  </pic:blipFill>
                  <pic:spPr bwMode="auto">
                    <a:xfrm>
                      <a:off x="0" y="0"/>
                      <a:ext cx="5400675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9533A" w14:textId="714B3F57" w:rsidR="009E213E" w:rsidRDefault="009E213E" w:rsidP="009E213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6 – </w:t>
      </w:r>
      <w:r w:rsidRPr="0002747C">
        <w:rPr>
          <w:rFonts w:ascii="Times New Roman" w:hAnsi="Times New Roman" w:cs="Times New Roman"/>
          <w:sz w:val="24"/>
          <w:szCs w:val="24"/>
          <w:lang w:eastAsia="ru-RU"/>
        </w:rPr>
        <w:t>Начальное приближение модельного спектра в сумме спектральных контуров</w:t>
      </w:r>
    </w:p>
    <w:p w14:paraId="6EC9CF0F" w14:textId="4F19665D" w:rsidR="009E213E" w:rsidRDefault="009E213E" w:rsidP="009E21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954916C" w14:textId="4B15C7DD" w:rsidR="009E213E" w:rsidRDefault="009E213E" w:rsidP="009E213E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Тогда после прокрутки вниз будет выполнен расчет оптимальных параметров.  Итоговый результат отображен на рисунке в виде спектра и суперпозиции контуров, которые визуально совпадают.</w:t>
      </w:r>
    </w:p>
    <w:p w14:paraId="1DA15376" w14:textId="77777777" w:rsidR="009E213E" w:rsidRPr="0002747C" w:rsidRDefault="009E213E" w:rsidP="009E213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C78D7A0" w14:textId="47590FB5" w:rsidR="009E213E" w:rsidRDefault="009E213E" w:rsidP="002036A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3FA5D9F" wp14:editId="6275415A">
            <wp:extent cx="5143500" cy="3446534"/>
            <wp:effectExtent l="0" t="0" r="0" b="190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/>
                    <a:srcRect t="1878"/>
                    <a:stretch/>
                  </pic:blipFill>
                  <pic:spPr bwMode="auto">
                    <a:xfrm>
                      <a:off x="0" y="0"/>
                      <a:ext cx="5158654" cy="3456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BC6FD1" w14:textId="504076E1" w:rsidR="002036AF" w:rsidRDefault="002036AF" w:rsidP="002036A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7 – </w:t>
      </w:r>
      <w:r>
        <w:rPr>
          <w:rFonts w:ascii="Times New Roman" w:hAnsi="Times New Roman" w:cs="Times New Roman"/>
          <w:sz w:val="24"/>
          <w:szCs w:val="24"/>
        </w:rPr>
        <w:t>Результаты расчета параметров спектральных контуров</w:t>
      </w:r>
    </w:p>
    <w:p w14:paraId="541D774B" w14:textId="64A6499B" w:rsidR="002036AF" w:rsidRDefault="002036AF" w:rsidP="002036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Таблица 2 – </w:t>
      </w:r>
      <w:r>
        <w:rPr>
          <w:rFonts w:ascii="Times New Roman" w:hAnsi="Times New Roman" w:cs="Times New Roman"/>
          <w:sz w:val="24"/>
          <w:szCs w:val="24"/>
        </w:rPr>
        <w:t>Меры отклонения модельного и экспериментального спектров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156"/>
        <w:gridCol w:w="1116"/>
      </w:tblGrid>
      <w:tr w:rsidR="002036AF" w:rsidRPr="002036AF" w14:paraId="0F849A7C" w14:textId="77777777" w:rsidTr="002036AF">
        <w:trPr>
          <w:jc w:val="center"/>
        </w:trPr>
        <w:tc>
          <w:tcPr>
            <w:tcW w:w="0" w:type="auto"/>
            <w:vAlign w:val="center"/>
          </w:tcPr>
          <w:p w14:paraId="7738DA42" w14:textId="4229B92B" w:rsidR="002036AF" w:rsidRPr="002036AF" w:rsidRDefault="002036AF" w:rsidP="002036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036A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Дисперсия</w:t>
            </w:r>
          </w:p>
        </w:tc>
        <w:tc>
          <w:tcPr>
            <w:tcW w:w="0" w:type="auto"/>
            <w:vAlign w:val="center"/>
          </w:tcPr>
          <w:p w14:paraId="5B1A0026" w14:textId="000249C6" w:rsidR="002036AF" w:rsidRPr="002036AF" w:rsidRDefault="002036AF" w:rsidP="002036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036A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2036A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,000875</w:t>
            </w:r>
          </w:p>
        </w:tc>
      </w:tr>
      <w:tr w:rsidR="002036AF" w:rsidRPr="002036AF" w14:paraId="12E1E60C" w14:textId="77777777" w:rsidTr="002036AF">
        <w:trPr>
          <w:jc w:val="center"/>
        </w:trPr>
        <w:tc>
          <w:tcPr>
            <w:tcW w:w="0" w:type="auto"/>
            <w:vAlign w:val="center"/>
          </w:tcPr>
          <w:p w14:paraId="6D273101" w14:textId="10EC575A" w:rsidR="002036AF" w:rsidRPr="002036AF" w:rsidRDefault="002036AF" w:rsidP="002036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036A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Станд</w:t>
            </w:r>
            <w:r w:rsidRPr="002036A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артное</w:t>
            </w:r>
            <w:r w:rsidRPr="002036A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отклонение</w:t>
            </w:r>
          </w:p>
        </w:tc>
        <w:tc>
          <w:tcPr>
            <w:tcW w:w="0" w:type="auto"/>
            <w:vAlign w:val="center"/>
          </w:tcPr>
          <w:p w14:paraId="138FE8C7" w14:textId="38C4719C" w:rsidR="002036AF" w:rsidRPr="002036AF" w:rsidRDefault="002036AF" w:rsidP="002036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036A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2036A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,0296</w:t>
            </w:r>
          </w:p>
        </w:tc>
      </w:tr>
      <w:tr w:rsidR="002036AF" w:rsidRPr="002036AF" w14:paraId="1F4CAA39" w14:textId="77777777" w:rsidTr="002036AF">
        <w:trPr>
          <w:trHeight w:val="526"/>
          <w:jc w:val="center"/>
        </w:trPr>
        <w:tc>
          <w:tcPr>
            <w:tcW w:w="0" w:type="auto"/>
            <w:vAlign w:val="center"/>
          </w:tcPr>
          <w:p w14:paraId="7F432655" w14:textId="691A0936" w:rsidR="002036AF" w:rsidRPr="002036AF" w:rsidRDefault="002036AF" w:rsidP="002036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036A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Коэф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фициент</w:t>
            </w:r>
            <w:r w:rsidRPr="002036A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корреляции</w:t>
            </w:r>
          </w:p>
        </w:tc>
        <w:tc>
          <w:tcPr>
            <w:tcW w:w="0" w:type="auto"/>
            <w:vAlign w:val="center"/>
          </w:tcPr>
          <w:p w14:paraId="4E229220" w14:textId="703EEB14" w:rsidR="002036AF" w:rsidRPr="002036AF" w:rsidRDefault="002036AF" w:rsidP="002036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036A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2036A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,998</w:t>
            </w:r>
          </w:p>
        </w:tc>
      </w:tr>
      <w:tr w:rsidR="002036AF" w:rsidRPr="002036AF" w14:paraId="27F8B2BC" w14:textId="77777777" w:rsidTr="002036AF">
        <w:trPr>
          <w:jc w:val="center"/>
        </w:trPr>
        <w:tc>
          <w:tcPr>
            <w:tcW w:w="0" w:type="auto"/>
            <w:vAlign w:val="center"/>
          </w:tcPr>
          <w:p w14:paraId="5B2B02F4" w14:textId="754E3930" w:rsidR="002036AF" w:rsidRPr="002036AF" w:rsidRDefault="002036AF" w:rsidP="002036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2036A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Коэф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фициент</w:t>
            </w:r>
            <w:r w:rsidRPr="002036A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036A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</w:t>
            </w:r>
            <w:r w:rsidRPr="002036A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етермин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ации</w:t>
            </w:r>
          </w:p>
        </w:tc>
        <w:tc>
          <w:tcPr>
            <w:tcW w:w="0" w:type="auto"/>
            <w:vAlign w:val="center"/>
          </w:tcPr>
          <w:p w14:paraId="1C1D37F7" w14:textId="3A7C73CF" w:rsidR="002036AF" w:rsidRPr="002036AF" w:rsidRDefault="002036AF" w:rsidP="002036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036A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2036A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,995</w:t>
            </w:r>
          </w:p>
        </w:tc>
      </w:tr>
      <w:tr w:rsidR="002036AF" w:rsidRPr="002036AF" w14:paraId="5E07500E" w14:textId="77777777" w:rsidTr="002036AF">
        <w:trPr>
          <w:jc w:val="center"/>
        </w:trPr>
        <w:tc>
          <w:tcPr>
            <w:tcW w:w="0" w:type="auto"/>
            <w:vAlign w:val="center"/>
          </w:tcPr>
          <w:p w14:paraId="0AED8C06" w14:textId="77777777" w:rsidR="002036AF" w:rsidRPr="002036AF" w:rsidRDefault="002036AF" w:rsidP="002036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036A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Критерий AIC</w:t>
            </w:r>
          </w:p>
        </w:tc>
        <w:tc>
          <w:tcPr>
            <w:tcW w:w="0" w:type="auto"/>
            <w:vAlign w:val="center"/>
          </w:tcPr>
          <w:p w14:paraId="56217EB9" w14:textId="2C95E764" w:rsidR="002036AF" w:rsidRPr="002036AF" w:rsidRDefault="002036AF" w:rsidP="002036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036A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-378,740</w:t>
            </w:r>
          </w:p>
        </w:tc>
      </w:tr>
      <w:tr w:rsidR="002036AF" w:rsidRPr="002036AF" w14:paraId="5301C080" w14:textId="77777777" w:rsidTr="002036AF">
        <w:trPr>
          <w:jc w:val="center"/>
        </w:trPr>
        <w:tc>
          <w:tcPr>
            <w:tcW w:w="0" w:type="auto"/>
            <w:vAlign w:val="center"/>
          </w:tcPr>
          <w:p w14:paraId="5997028D" w14:textId="77777777" w:rsidR="002036AF" w:rsidRPr="002036AF" w:rsidRDefault="002036AF" w:rsidP="002036A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036A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Критерий BIC</w:t>
            </w:r>
          </w:p>
        </w:tc>
        <w:tc>
          <w:tcPr>
            <w:tcW w:w="0" w:type="auto"/>
            <w:vAlign w:val="center"/>
          </w:tcPr>
          <w:p w14:paraId="1149B06B" w14:textId="29A702D7" w:rsidR="002036AF" w:rsidRPr="002036AF" w:rsidRDefault="002036AF" w:rsidP="002036A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036A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2036A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6,775</w:t>
            </w:r>
          </w:p>
        </w:tc>
      </w:tr>
    </w:tbl>
    <w:p w14:paraId="7C161ADB" w14:textId="77777777" w:rsidR="002036AF" w:rsidRDefault="002036AF" w:rsidP="002036A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62B445" w14:textId="57B2A94F" w:rsidR="002036AF" w:rsidRDefault="002036AF" w:rsidP="002036A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6AF">
        <w:rPr>
          <w:rFonts w:ascii="Times New Roman" w:hAnsi="Times New Roman" w:cs="Times New Roman"/>
          <w:b/>
          <w:bCs/>
          <w:sz w:val="24"/>
          <w:szCs w:val="24"/>
        </w:rPr>
        <w:t xml:space="preserve">Вывод: </w:t>
      </w:r>
    </w:p>
    <w:p w14:paraId="4099E8D0" w14:textId="77777777" w:rsidR="002036AF" w:rsidRDefault="002036AF" w:rsidP="002036AF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процессе выполнения работы был получен навык обработки ИК спектров в среде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MathCAD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Исходные спектры были усечены, сглажены по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Савицки-Голея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циклический</w:t>
      </w:r>
      <w:r>
        <w:rPr>
          <w:rFonts w:ascii="Times New Roman" w:hAnsi="Times New Roman" w:cs="Times New Roman"/>
          <w:sz w:val="24"/>
          <w:szCs w:val="24"/>
        </w:rPr>
        <w:t>, из них была вычтена базовая линия типа «сплайн по точкам». Произведено начальное приближение модельного спектра с помощью регулирования координат спектральных контуров. Приведены итоговые результаты расчетов спектральных контуров.</w:t>
      </w:r>
    </w:p>
    <w:p w14:paraId="6B853C17" w14:textId="2DB87517" w:rsidR="002036AF" w:rsidRDefault="002036AF" w:rsidP="002036AF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870B119" w14:textId="3646D956" w:rsidR="002036AF" w:rsidRDefault="002036AF" w:rsidP="002036AF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70C7622" w14:textId="518D227E" w:rsidR="002036AF" w:rsidRDefault="002036AF" w:rsidP="002036AF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E71226D" w14:textId="45428398" w:rsidR="002036AF" w:rsidRDefault="002036AF" w:rsidP="002036AF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3BF2973" w14:textId="77A5E256" w:rsidR="002036AF" w:rsidRDefault="002036AF" w:rsidP="002036AF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1E8FAF9" w14:textId="77777777" w:rsidR="002036AF" w:rsidRDefault="002036AF" w:rsidP="002036AF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09F7725" w14:textId="77777777" w:rsidR="002036AF" w:rsidRDefault="002036AF" w:rsidP="002036AF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D243835" w14:textId="77777777" w:rsidR="002036AF" w:rsidRDefault="002036AF" w:rsidP="002036AF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15F37F6" w14:textId="77777777" w:rsidR="002036AF" w:rsidRDefault="002036AF" w:rsidP="002036AF">
      <w:pPr>
        <w:spacing w:after="160" w:line="240" w:lineRule="auto"/>
        <w:jc w:val="righ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Подпись студента____________________</w:t>
      </w:r>
    </w:p>
    <w:p w14:paraId="6CF2D113" w14:textId="77777777" w:rsidR="002036AF" w:rsidRDefault="002036AF" w:rsidP="002036AF">
      <w:pPr>
        <w:spacing w:after="160" w:line="240" w:lineRule="auto"/>
        <w:jc w:val="right"/>
        <w:rPr>
          <w:rFonts w:ascii="Times New Roman" w:hAnsi="Times New Roman"/>
          <w:i/>
          <w:sz w:val="24"/>
          <w:szCs w:val="24"/>
        </w:rPr>
      </w:pPr>
    </w:p>
    <w:p w14:paraId="3A4BB7B8" w14:textId="77777777" w:rsidR="002036AF" w:rsidRDefault="002036AF" w:rsidP="002036AF">
      <w:pPr>
        <w:spacing w:after="160" w:line="240" w:lineRule="auto"/>
        <w:jc w:val="righ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Подпись преподавателя_______________</w:t>
      </w:r>
    </w:p>
    <w:p w14:paraId="05D3E464" w14:textId="77777777" w:rsidR="002036AF" w:rsidRDefault="002036AF" w:rsidP="002036AF">
      <w:pPr>
        <w:jc w:val="right"/>
        <w:rPr>
          <w:rFonts w:ascii="Times New Roman" w:hAnsi="Times New Roman"/>
          <w:i/>
          <w:sz w:val="24"/>
          <w:szCs w:val="24"/>
        </w:rPr>
      </w:pPr>
    </w:p>
    <w:p w14:paraId="67408FAF" w14:textId="2CED7BF0" w:rsidR="002036AF" w:rsidRPr="002036AF" w:rsidRDefault="002036AF" w:rsidP="002036AF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Дата_____________</w:t>
      </w:r>
    </w:p>
    <w:sectPr w:rsidR="002036AF" w:rsidRPr="002036AF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50"/>
    <w:rsid w:val="00007EBD"/>
    <w:rsid w:val="002036AF"/>
    <w:rsid w:val="0025029A"/>
    <w:rsid w:val="003B4E14"/>
    <w:rsid w:val="004A5504"/>
    <w:rsid w:val="0058138A"/>
    <w:rsid w:val="006841A8"/>
    <w:rsid w:val="0082264C"/>
    <w:rsid w:val="008B2027"/>
    <w:rsid w:val="009E213E"/>
    <w:rsid w:val="00BE6C83"/>
    <w:rsid w:val="00CC7850"/>
    <w:rsid w:val="00CD56BE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CAD70"/>
  <w15:chartTrackingRefBased/>
  <w15:docId w15:val="{CA5092F6-0324-4CEC-8F58-5F62FE1FB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850"/>
    <w:pPr>
      <w:spacing w:after="200" w:line="276" w:lineRule="auto"/>
    </w:pPr>
    <w:rPr>
      <w:rFonts w:asciiTheme="minorHAnsi" w:hAnsiTheme="minorHAnsi" w:cstheme="minorBidi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C7850"/>
    <w:rPr>
      <w:color w:val="808080"/>
    </w:rPr>
  </w:style>
  <w:style w:type="table" w:styleId="a4">
    <w:name w:val="Table Grid"/>
    <w:basedOn w:val="a1"/>
    <w:uiPriority w:val="59"/>
    <w:rsid w:val="009E2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400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леготин</dc:creator>
  <cp:keywords/>
  <dc:description/>
  <cp:lastModifiedBy>андрей леготин</cp:lastModifiedBy>
  <cp:revision>1</cp:revision>
  <dcterms:created xsi:type="dcterms:W3CDTF">2026-01-22T22:01:00Z</dcterms:created>
  <dcterms:modified xsi:type="dcterms:W3CDTF">2026-01-22T23:27:00Z</dcterms:modified>
</cp:coreProperties>
</file>