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54F52" w14:textId="77777777" w:rsidR="00412BC6" w:rsidRPr="00412BC6" w:rsidRDefault="00412BC6" w:rsidP="00412BC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412BC6">
        <w:rPr>
          <w:rFonts w:ascii="Times New Roman" w:hAnsi="Times New Roman" w:cs="Times New Roman"/>
          <w:b/>
          <w:bCs/>
        </w:rPr>
        <w:t>Лабораторная работа №6</w:t>
      </w:r>
    </w:p>
    <w:p w14:paraId="7200B92E" w14:textId="5F6C3D2A" w:rsidR="00412BC6" w:rsidRPr="00412BC6" w:rsidRDefault="00E35F27" w:rsidP="00412BC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«</w:t>
      </w:r>
      <w:r w:rsidR="00412BC6" w:rsidRPr="00412BC6">
        <w:rPr>
          <w:rFonts w:ascii="Times New Roman" w:hAnsi="Times New Roman" w:cs="Times New Roman"/>
          <w:b/>
          <w:bCs/>
          <w:iCs/>
        </w:rPr>
        <w:t>Зондовая нанолитография</w:t>
      </w:r>
      <w:r>
        <w:rPr>
          <w:rFonts w:ascii="Times New Roman" w:hAnsi="Times New Roman" w:cs="Times New Roman"/>
          <w:b/>
          <w:bCs/>
          <w:iCs/>
        </w:rPr>
        <w:t>»</w:t>
      </w:r>
    </w:p>
    <w:p w14:paraId="20CD02FD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 xml:space="preserve">Цель работы: </w:t>
      </w:r>
      <w:r w:rsidRPr="00412BC6">
        <w:rPr>
          <w:rFonts w:ascii="Times New Roman" w:hAnsi="Times New Roman" w:cs="Times New Roman"/>
          <w:iCs/>
        </w:rPr>
        <w:t>изучение различных видов нанолитографии, выполняемых с помощью сканирующего зондового микроскопа. Получение практических навыков выполнения динамической силовой нанолитографии.</w:t>
      </w:r>
    </w:p>
    <w:p w14:paraId="73F85F53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Приборы и материалы:</w:t>
      </w:r>
    </w:p>
    <w:p w14:paraId="1A6DF4EE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 xml:space="preserve">сканирующий зондовый микроскоп </w:t>
      </w:r>
      <w:proofErr w:type="spellStart"/>
      <w:r w:rsidRPr="00412BC6">
        <w:rPr>
          <w:rFonts w:ascii="Times New Roman" w:hAnsi="Times New Roman" w:cs="Times New Roman"/>
          <w:lang w:val="en-US"/>
        </w:rPr>
        <w:t>NanoEducator</w:t>
      </w:r>
      <w:proofErr w:type="spellEnd"/>
      <w:r w:rsidRPr="00412BC6">
        <w:rPr>
          <w:rFonts w:ascii="Times New Roman" w:hAnsi="Times New Roman" w:cs="Times New Roman"/>
          <w:lang w:val="en-US"/>
        </w:rPr>
        <w:t>,</w:t>
      </w:r>
    </w:p>
    <w:p w14:paraId="075A1905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полимерный материал,</w:t>
      </w:r>
    </w:p>
    <w:p w14:paraId="267E7E07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пинцет,</w:t>
      </w:r>
    </w:p>
    <w:p w14:paraId="5DB5A8A2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предметный столик,</w:t>
      </w:r>
    </w:p>
    <w:p w14:paraId="1D1343BE" w14:textId="77777777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черно-белый рисунок для литографии.</w:t>
      </w:r>
    </w:p>
    <w:p w14:paraId="071A914A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Теоретические положения.</w:t>
      </w:r>
    </w:p>
    <w:p w14:paraId="21447F61" w14:textId="158C0FE9" w:rsidR="00412BC6" w:rsidRPr="00412BC6" w:rsidRDefault="00C46327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С помощью </w:t>
      </w:r>
      <w:r w:rsidR="00412BC6" w:rsidRPr="00412BC6">
        <w:rPr>
          <w:rFonts w:ascii="Times New Roman" w:hAnsi="Times New Roman" w:cs="Times New Roman"/>
          <w:iCs/>
        </w:rPr>
        <w:t>АСМ можно реализовать 4 вида нанолитографии:</w:t>
      </w:r>
    </w:p>
    <w:p w14:paraId="5BD76841" w14:textId="36F02819" w:rsidR="00412BC6" w:rsidRPr="00412BC6" w:rsidRDefault="00412BC6" w:rsidP="00412BC6">
      <w:pPr>
        <w:pStyle w:val="a7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>Контактная силовая нанолитография. Осуществляется силовое воздействие на поверхность образца. Это может быть статическое воздействие (</w:t>
      </w:r>
      <w:proofErr w:type="spellStart"/>
      <w:r w:rsidRPr="00412BC6">
        <w:rPr>
          <w:rFonts w:ascii="Times New Roman" w:hAnsi="Times New Roman" w:cs="Times New Roman"/>
          <w:iCs/>
        </w:rPr>
        <w:t>наногравировка</w:t>
      </w:r>
      <w:proofErr w:type="spellEnd"/>
      <w:r w:rsidRPr="00412BC6">
        <w:rPr>
          <w:rFonts w:ascii="Times New Roman" w:hAnsi="Times New Roman" w:cs="Times New Roman"/>
          <w:iCs/>
        </w:rPr>
        <w:t>) выполняемая в контактном режиме, когда зонд непрерывно скользит по поверхности. Или же это может быть динамическое воздействие (</w:t>
      </w:r>
      <w:proofErr w:type="spellStart"/>
      <w:r w:rsidRPr="00412BC6">
        <w:rPr>
          <w:rFonts w:ascii="Times New Roman" w:hAnsi="Times New Roman" w:cs="Times New Roman"/>
          <w:iCs/>
        </w:rPr>
        <w:t>наночеканка</w:t>
      </w:r>
      <w:proofErr w:type="spellEnd"/>
      <w:r w:rsidRPr="00412BC6">
        <w:rPr>
          <w:rFonts w:ascii="Times New Roman" w:hAnsi="Times New Roman" w:cs="Times New Roman"/>
          <w:iCs/>
        </w:rPr>
        <w:t xml:space="preserve">) выполняемая в </w:t>
      </w:r>
      <w:proofErr w:type="spellStart"/>
      <w:r w:rsidRPr="00412BC6">
        <w:rPr>
          <w:rFonts w:ascii="Times New Roman" w:hAnsi="Times New Roman" w:cs="Times New Roman"/>
          <w:iCs/>
        </w:rPr>
        <w:t>полуконтактном</w:t>
      </w:r>
      <w:proofErr w:type="spellEnd"/>
      <w:r w:rsidRPr="00412BC6">
        <w:rPr>
          <w:rFonts w:ascii="Times New Roman" w:hAnsi="Times New Roman" w:cs="Times New Roman"/>
          <w:iCs/>
        </w:rPr>
        <w:t xml:space="preserve"> режиме. Модифицирование происходит за счет формирования углублений на поверхности колеблющимся зондом. Для реализации силовой литографии необходимо чтобы материал зонда был тверже материала подложки. К минусам контактной, в особенности статической, литографии можно отнести быстрое изнашивание зонда.</w:t>
      </w:r>
    </w:p>
    <w:p w14:paraId="71C77268" w14:textId="03B3277E" w:rsidR="00412BC6" w:rsidRPr="00412BC6" w:rsidRDefault="00412BC6" w:rsidP="00412BC6">
      <w:pPr>
        <w:pStyle w:val="a7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>Анодно-окислительная нанолитография. Изменяет не только рельеф образца, но и его электрофизические свойства. Суть метода: на поверхности образца протекают электрохимические процессы, в результате которых происходит окисление материала. Для осуществления электрохимической реакции процесс проводят на воздухе, когда на зонде и поверхности есть слои сорбированной воды, которые при приближении зонда к поверхности образуют водяной мостик. В этот момент на зонд подают отрицательный потенциал, а на подложку положительный и возникает электрохимическая реакция окисления.</w:t>
      </w:r>
    </w:p>
    <w:p w14:paraId="0B7CF619" w14:textId="77777777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  <w:noProof/>
        </w:rPr>
        <w:lastRenderedPageBreak/>
        <w:drawing>
          <wp:inline distT="0" distB="0" distL="0" distR="0" wp14:anchorId="7FD63170" wp14:editId="5733A1F4">
            <wp:extent cx="3438525" cy="2301240"/>
            <wp:effectExtent l="0" t="0" r="0" b="0"/>
            <wp:docPr id="149010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05266" name=""/>
                    <pic:cNvPicPr/>
                  </pic:nvPicPr>
                  <pic:blipFill rotWithShape="1">
                    <a:blip r:embed="rId7"/>
                    <a:srcRect t="1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005" cy="230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9C95D" w14:textId="1E9283EA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>Рисунок 1 – Схема анодно-окислительной литографии</w:t>
      </w:r>
    </w:p>
    <w:p w14:paraId="30AEDC0A" w14:textId="77777777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</w:p>
    <w:p w14:paraId="3F3C2AA6" w14:textId="77777777" w:rsidR="00412BC6" w:rsidRPr="00412BC6" w:rsidRDefault="00412BC6" w:rsidP="00412BC6">
      <w:pPr>
        <w:pStyle w:val="a7"/>
        <w:numPr>
          <w:ilvl w:val="0"/>
          <w:numId w:val="4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>Перьевая нанолитография. С помощью зонда на поверхность наносят раствор, содержащий вещества с ярковыраженными гидрофильными и гидрофобными свойствами, которые сорбируются на поверхности, образуя мономолекулярный слой, и придают ей гидрофильные и гидрофобные свойства.  После удаления растворителя образуется защитный слой, который можно использовать как маску для дальнейших технологических процессов.</w:t>
      </w:r>
    </w:p>
    <w:p w14:paraId="023CF2EE" w14:textId="77777777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  <w:noProof/>
        </w:rPr>
        <w:drawing>
          <wp:inline distT="0" distB="0" distL="0" distR="0" wp14:anchorId="72D8E8AD" wp14:editId="0663294A">
            <wp:extent cx="3665220" cy="2198370"/>
            <wp:effectExtent l="0" t="0" r="0" b="0"/>
            <wp:docPr id="188447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70626" name=""/>
                    <pic:cNvPicPr/>
                  </pic:nvPicPr>
                  <pic:blipFill rotWithShape="1">
                    <a:blip r:embed="rId8"/>
                    <a:srcRect l="14107" t="18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732" cy="2198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05904" w14:textId="7BB61130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>Рисунок 2 – Схема перьевой нанолитографии</w:t>
      </w:r>
    </w:p>
    <w:p w14:paraId="7AA3F65F" w14:textId="77777777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</w:p>
    <w:p w14:paraId="7F2F9E75" w14:textId="457D6CA5" w:rsidR="00412BC6" w:rsidRPr="00412BC6" w:rsidRDefault="00412BC6" w:rsidP="00412BC6">
      <w:pPr>
        <w:pStyle w:val="a7"/>
        <w:numPr>
          <w:ilvl w:val="0"/>
          <w:numId w:val="3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>Локальная зарядка поверхности. Если полупроводниковая подложка покрыта слоем диэлектрика, то создав между зондом и подложкой разность потенциалов, можно создать заряженную область. Наличие диэлектрического слоя препятствует рекомбинации зарядов, а нанесенный таким образом слой может служить для сорбции специфических молекул или формирования рельефа микросхемы.</w:t>
      </w:r>
    </w:p>
    <w:p w14:paraId="60DEE9C2" w14:textId="77777777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  <w:noProof/>
        </w:rPr>
        <w:lastRenderedPageBreak/>
        <w:drawing>
          <wp:inline distT="0" distB="0" distL="0" distR="0" wp14:anchorId="2533B9DA" wp14:editId="4C6D9BFD">
            <wp:extent cx="4467849" cy="1705213"/>
            <wp:effectExtent l="0" t="0" r="9525" b="9525"/>
            <wp:docPr id="202643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7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B009" w14:textId="2D94BC11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  <w:r w:rsidRPr="00412BC6">
        <w:rPr>
          <w:rFonts w:ascii="Times New Roman" w:hAnsi="Times New Roman" w:cs="Times New Roman"/>
          <w:iCs/>
        </w:rPr>
        <w:t>Рисунок 3 – Схема локальной зарядки поверхности с помощью АСМ</w:t>
      </w:r>
    </w:p>
    <w:p w14:paraId="53FBD044" w14:textId="77777777" w:rsidR="00412BC6" w:rsidRPr="00412BC6" w:rsidRDefault="00412BC6" w:rsidP="00412BC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Cs/>
        </w:rPr>
      </w:pPr>
    </w:p>
    <w:p w14:paraId="74CF992A" w14:textId="77777777" w:rsidR="00412BC6" w:rsidRPr="00412BC6" w:rsidRDefault="00412BC6" w:rsidP="00412B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Приборы и материалы:</w:t>
      </w:r>
    </w:p>
    <w:p w14:paraId="5B33DE49" w14:textId="555AEE05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 xml:space="preserve">Сканирующий зондовый микроскоп </w:t>
      </w:r>
      <w:proofErr w:type="spellStart"/>
      <w:r w:rsidRPr="00412BC6">
        <w:rPr>
          <w:rFonts w:ascii="Times New Roman" w:hAnsi="Times New Roman" w:cs="Times New Roman"/>
          <w:lang w:val="en-US"/>
        </w:rPr>
        <w:t>NanoEducator</w:t>
      </w:r>
      <w:proofErr w:type="spellEnd"/>
      <w:r w:rsidRPr="00412BC6">
        <w:rPr>
          <w:rFonts w:ascii="Times New Roman" w:hAnsi="Times New Roman" w:cs="Times New Roman"/>
        </w:rPr>
        <w:t>;</w:t>
      </w:r>
    </w:p>
    <w:p w14:paraId="6FE38470" w14:textId="45D30C9A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Полимерный материал;</w:t>
      </w:r>
    </w:p>
    <w:p w14:paraId="065CA870" w14:textId="4532EAF3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Пинцет;</w:t>
      </w:r>
    </w:p>
    <w:p w14:paraId="2BB68BF5" w14:textId="72DDFB06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Предметный столик;</w:t>
      </w:r>
    </w:p>
    <w:p w14:paraId="2F002D13" w14:textId="2476670A" w:rsidR="00412BC6" w:rsidRPr="00412BC6" w:rsidRDefault="00412BC6" w:rsidP="00412BC6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Черно-белый рисунок для литографии.</w:t>
      </w:r>
    </w:p>
    <w:p w14:paraId="34CE09A5" w14:textId="1F624729" w:rsidR="00412BC6" w:rsidRPr="00412BC6" w:rsidRDefault="00412BC6" w:rsidP="00412BC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iCs/>
        </w:rPr>
      </w:pPr>
      <w:r w:rsidRPr="00412BC6">
        <w:rPr>
          <w:rFonts w:ascii="Times New Roman" w:hAnsi="Times New Roman" w:cs="Times New Roman"/>
          <w:b/>
          <w:bCs/>
          <w:iCs/>
        </w:rPr>
        <w:t>Ход работы:</w:t>
      </w:r>
    </w:p>
    <w:p w14:paraId="5355761D" w14:textId="53FBF92F" w:rsidR="00412BC6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7510">
        <w:rPr>
          <w:rFonts w:ascii="Times New Roman" w:hAnsi="Times New Roman" w:cs="Times New Roman"/>
        </w:rPr>
        <w:t>П</w:t>
      </w:r>
      <w:r w:rsidR="00412BC6" w:rsidRPr="00A67510">
        <w:rPr>
          <w:rFonts w:ascii="Times New Roman" w:hAnsi="Times New Roman" w:cs="Times New Roman"/>
        </w:rPr>
        <w:t>одготови</w:t>
      </w:r>
      <w:r w:rsidRPr="00A67510">
        <w:rPr>
          <w:rFonts w:ascii="Times New Roman" w:hAnsi="Times New Roman" w:cs="Times New Roman"/>
        </w:rPr>
        <w:t>ть</w:t>
      </w:r>
      <w:r w:rsidR="00C46327">
        <w:rPr>
          <w:rFonts w:ascii="Times New Roman" w:hAnsi="Times New Roman" w:cs="Times New Roman"/>
        </w:rPr>
        <w:t xml:space="preserve"> шаблон изображения</w:t>
      </w:r>
      <w:r w:rsidR="00412BC6" w:rsidRPr="00A67510">
        <w:rPr>
          <w:rFonts w:ascii="Times New Roman" w:hAnsi="Times New Roman" w:cs="Times New Roman"/>
        </w:rPr>
        <w:t>, котор</w:t>
      </w:r>
      <w:r w:rsidR="00C46327">
        <w:rPr>
          <w:rFonts w:ascii="Times New Roman" w:hAnsi="Times New Roman" w:cs="Times New Roman"/>
        </w:rPr>
        <w:t>ый</w:t>
      </w:r>
      <w:r w:rsidR="00412BC6" w:rsidRPr="00A67510">
        <w:rPr>
          <w:rFonts w:ascii="Times New Roman" w:hAnsi="Times New Roman" w:cs="Times New Roman"/>
        </w:rPr>
        <w:t xml:space="preserve"> хотим перенести на образец</w:t>
      </w:r>
      <w:r w:rsidRPr="00A67510">
        <w:rPr>
          <w:rFonts w:ascii="Times New Roman" w:hAnsi="Times New Roman" w:cs="Times New Roman"/>
        </w:rPr>
        <w:t>;</w:t>
      </w:r>
      <w:r w:rsidR="00412BC6" w:rsidRPr="00A67510">
        <w:rPr>
          <w:rFonts w:ascii="Times New Roman" w:hAnsi="Times New Roman" w:cs="Times New Roman"/>
        </w:rPr>
        <w:t xml:space="preserve"> </w:t>
      </w:r>
    </w:p>
    <w:p w14:paraId="5FC58E85" w14:textId="05D55E71" w:rsidR="00A67510" w:rsidRPr="00A67510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Закрепить полимер на магнитной подушке;</w:t>
      </w:r>
    </w:p>
    <w:p w14:paraId="7608E795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Установить магнитную подушку в зондовый микроскоп;</w:t>
      </w:r>
    </w:p>
    <w:p w14:paraId="4EA943FA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Подвести вручную зонд на расстояние не менее 1 мм от исследуемого образца;</w:t>
      </w:r>
    </w:p>
    <w:p w14:paraId="4EA1A99B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Установить защитную крышку зондового микроскопа на место;</w:t>
      </w:r>
    </w:p>
    <w:p w14:paraId="2AF48CB5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 xml:space="preserve">Включить зондовый микроскоп и программу </w:t>
      </w:r>
      <w:proofErr w:type="spellStart"/>
      <w:r w:rsidRPr="00304ECC">
        <w:rPr>
          <w:rFonts w:ascii="Times New Roman" w:hAnsi="Times New Roman" w:cs="Times New Roman"/>
        </w:rPr>
        <w:t>NanoEducator</w:t>
      </w:r>
      <w:proofErr w:type="spellEnd"/>
      <w:r w:rsidRPr="00304ECC">
        <w:rPr>
          <w:rFonts w:ascii="Times New Roman" w:hAnsi="Times New Roman" w:cs="Times New Roman"/>
        </w:rPr>
        <w:t>;</w:t>
      </w:r>
    </w:p>
    <w:p w14:paraId="02C6B6BA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Настроить фокус камеры на образец;</w:t>
      </w:r>
    </w:p>
    <w:p w14:paraId="1C5CAF2D" w14:textId="7701FBF5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Выбрать режим</w:t>
      </w:r>
      <w:r>
        <w:rPr>
          <w:rFonts w:ascii="Times New Roman" w:hAnsi="Times New Roman" w:cs="Times New Roman"/>
        </w:rPr>
        <w:t xml:space="preserve"> литография</w:t>
      </w:r>
      <w:r w:rsidRPr="00304ECC">
        <w:rPr>
          <w:rFonts w:ascii="Times New Roman" w:hAnsi="Times New Roman" w:cs="Times New Roman"/>
        </w:rPr>
        <w:t>;</w:t>
      </w:r>
    </w:p>
    <w:p w14:paraId="2AB90E45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Найти резонансную частоту движения зонда;</w:t>
      </w:r>
    </w:p>
    <w:p w14:paraId="18652B09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Осуществить подвод зонда в автоматическом режиме;</w:t>
      </w:r>
    </w:p>
    <w:p w14:paraId="7C30B40F" w14:textId="4FD75578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 xml:space="preserve">Задать необходимые параметры </w:t>
      </w:r>
      <w:r>
        <w:rPr>
          <w:rFonts w:ascii="Times New Roman" w:hAnsi="Times New Roman" w:cs="Times New Roman"/>
        </w:rPr>
        <w:t>литографии</w:t>
      </w:r>
      <w:r w:rsidRPr="00304ECC">
        <w:rPr>
          <w:rFonts w:ascii="Times New Roman" w:hAnsi="Times New Roman" w:cs="Times New Roman"/>
        </w:rPr>
        <w:t>:</w:t>
      </w:r>
    </w:p>
    <w:p w14:paraId="26910A6E" w14:textId="578969F0" w:rsidR="00A67510" w:rsidRPr="00A67510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67510">
        <w:rPr>
          <w:rFonts w:ascii="Times New Roman" w:hAnsi="Times New Roman" w:cs="Times New Roman"/>
        </w:rPr>
        <w:t xml:space="preserve">Провести </w:t>
      </w:r>
      <w:r>
        <w:rPr>
          <w:rFonts w:ascii="Times New Roman" w:hAnsi="Times New Roman" w:cs="Times New Roman"/>
        </w:rPr>
        <w:t>литографию</w:t>
      </w:r>
      <w:r w:rsidRPr="00A67510">
        <w:rPr>
          <w:rFonts w:ascii="Times New Roman" w:hAnsi="Times New Roman" w:cs="Times New Roman"/>
        </w:rPr>
        <w:t>;</w:t>
      </w:r>
    </w:p>
    <w:p w14:paraId="2549D569" w14:textId="77777777" w:rsidR="00A67510" w:rsidRPr="00304ECC" w:rsidRDefault="00A67510" w:rsidP="00A67510">
      <w:pPr>
        <w:pStyle w:val="a7"/>
        <w:numPr>
          <w:ilvl w:val="0"/>
          <w:numId w:val="11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Обработать полученное изображение с помощью программных фильтров;</w:t>
      </w:r>
    </w:p>
    <w:p w14:paraId="1C8CE082" w14:textId="77777777" w:rsidR="00A67510" w:rsidRPr="00AD0CE1" w:rsidRDefault="00A67510" w:rsidP="00A6751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04ECC">
        <w:rPr>
          <w:rFonts w:ascii="Times New Roman" w:hAnsi="Times New Roman" w:cs="Times New Roman"/>
        </w:rPr>
        <w:t>Проанализировать результат.</w:t>
      </w:r>
    </w:p>
    <w:p w14:paraId="48ED897A" w14:textId="415BF335" w:rsidR="00412BC6" w:rsidRPr="00412BC6" w:rsidRDefault="00412BC6" w:rsidP="00412B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12BC6">
        <w:rPr>
          <w:rFonts w:ascii="Times New Roman" w:hAnsi="Times New Roman" w:cs="Times New Roman"/>
          <w:b/>
          <w:bCs/>
        </w:rPr>
        <w:t>Обработка результатов</w:t>
      </w:r>
      <w:r w:rsidR="00105C2F">
        <w:rPr>
          <w:rFonts w:ascii="Times New Roman" w:hAnsi="Times New Roman" w:cs="Times New Roman"/>
          <w:b/>
          <w:bCs/>
        </w:rPr>
        <w:t>:</w:t>
      </w:r>
    </w:p>
    <w:p w14:paraId="5BBFDC25" w14:textId="1F5BAEDC" w:rsidR="00412BC6" w:rsidRPr="00412BC6" w:rsidRDefault="00412BC6" w:rsidP="00412BC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Полученное изображение представлено на рисунке 4.</w:t>
      </w:r>
    </w:p>
    <w:p w14:paraId="6A6D5493" w14:textId="587B7A8B" w:rsidR="00412BC6" w:rsidRPr="00412BC6" w:rsidRDefault="008760CD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760CD">
        <w:rPr>
          <w:rFonts w:ascii="Times New Roman" w:hAnsi="Times New Roman" w:cs="Times New Roman"/>
        </w:rPr>
        <w:lastRenderedPageBreak/>
        <w:drawing>
          <wp:inline distT="0" distB="0" distL="0" distR="0" wp14:anchorId="141903B6" wp14:editId="1EB00F19">
            <wp:extent cx="4867954" cy="482032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8322" w14:textId="47651EDF" w:rsidR="00412BC6" w:rsidRPr="00412BC6" w:rsidRDefault="00412BC6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12BC6">
        <w:rPr>
          <w:rFonts w:ascii="Times New Roman" w:hAnsi="Times New Roman" w:cs="Times New Roman"/>
        </w:rPr>
        <w:t>Рисунок 4 – АСМ-реконструкция поверхности после нанолитографии</w:t>
      </w:r>
    </w:p>
    <w:p w14:paraId="1B7DB999" w14:textId="77777777" w:rsidR="00412BC6" w:rsidRPr="00412BC6" w:rsidRDefault="00412BC6" w:rsidP="00412BC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28E137" w14:textId="59D92400" w:rsidR="00412BC6" w:rsidRPr="008760CD" w:rsidRDefault="00A67510" w:rsidP="008760C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412BC6" w:rsidRPr="00412BC6">
        <w:rPr>
          <w:rFonts w:ascii="Times New Roman" w:hAnsi="Times New Roman" w:cs="Times New Roman"/>
        </w:rPr>
        <w:t xml:space="preserve">амо изображение получилось </w:t>
      </w:r>
      <w:r w:rsidR="00C46327">
        <w:rPr>
          <w:rFonts w:ascii="Times New Roman" w:hAnsi="Times New Roman" w:cs="Times New Roman"/>
        </w:rPr>
        <w:t>четким</w:t>
      </w:r>
      <w:r w:rsidR="00412BC6" w:rsidRPr="00412BC6">
        <w:rPr>
          <w:rFonts w:ascii="Times New Roman" w:hAnsi="Times New Roman" w:cs="Times New Roman"/>
        </w:rPr>
        <w:t xml:space="preserve">, </w:t>
      </w:r>
      <w:r w:rsidR="005C66BC">
        <w:rPr>
          <w:rFonts w:ascii="Times New Roman" w:hAnsi="Times New Roman" w:cs="Times New Roman"/>
        </w:rPr>
        <w:t>красный цвет отвечает за углубления, а желтый за выпуклости. В процессе литографии, перенос изображения на подложку нарушился. Э</w:t>
      </w:r>
      <w:r>
        <w:rPr>
          <w:rFonts w:ascii="Times New Roman" w:hAnsi="Times New Roman" w:cs="Times New Roman"/>
        </w:rPr>
        <w:t xml:space="preserve">то может быть связано </w:t>
      </w:r>
      <w:r w:rsidR="005C66BC">
        <w:rPr>
          <w:rFonts w:ascii="Times New Roman" w:hAnsi="Times New Roman" w:cs="Times New Roman"/>
        </w:rPr>
        <w:t xml:space="preserve">либо с зацеплением зонда о поверхность полимера, либо </w:t>
      </w:r>
      <w:r>
        <w:rPr>
          <w:rFonts w:ascii="Times New Roman" w:hAnsi="Times New Roman" w:cs="Times New Roman"/>
        </w:rPr>
        <w:t>с плохой установкой полимера на подушку, вследствие чего зонд перестал касаться поверхности.</w:t>
      </w:r>
    </w:p>
    <w:p w14:paraId="654A593C" w14:textId="10567B56" w:rsidR="00412BC6" w:rsidRDefault="00412BC6" w:rsidP="008760CD">
      <w:pPr>
        <w:pStyle w:val="a7"/>
        <w:spacing w:after="0" w:line="360" w:lineRule="auto"/>
        <w:ind w:left="0" w:firstLine="709"/>
        <w:jc w:val="both"/>
        <w:rPr>
          <w:szCs w:val="28"/>
        </w:rPr>
      </w:pPr>
      <w:r w:rsidRPr="00412BC6">
        <w:rPr>
          <w:rFonts w:ascii="Times New Roman" w:hAnsi="Times New Roman" w:cs="Times New Roman"/>
          <w:b/>
          <w:bCs/>
        </w:rPr>
        <w:t xml:space="preserve">Вывод: </w:t>
      </w:r>
      <w:r w:rsidRPr="00412BC6">
        <w:rPr>
          <w:rFonts w:ascii="Times New Roman" w:hAnsi="Times New Roman" w:cs="Times New Roman"/>
        </w:rPr>
        <w:t>ознакомились с видами зондовой литографии;</w:t>
      </w:r>
      <w:r w:rsidRPr="00412BC6">
        <w:rPr>
          <w:rFonts w:ascii="Times New Roman" w:hAnsi="Times New Roman" w:cs="Times New Roman"/>
          <w:b/>
          <w:bCs/>
        </w:rPr>
        <w:t xml:space="preserve"> </w:t>
      </w:r>
      <w:r w:rsidRPr="00412BC6">
        <w:rPr>
          <w:rFonts w:ascii="Times New Roman" w:hAnsi="Times New Roman" w:cs="Times New Roman"/>
        </w:rPr>
        <w:t xml:space="preserve">провели процесс контактной силовой зондовой нанолитографии, получили желаемое изображение на образце. </w:t>
      </w:r>
    </w:p>
    <w:p w14:paraId="040A4442" w14:textId="77777777" w:rsidR="00412BC6" w:rsidRDefault="00412BC6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1A26776" w14:textId="348C9190" w:rsidR="00412BC6" w:rsidRDefault="00412BC6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FB91FF3" w14:textId="77777777" w:rsidR="008760CD" w:rsidRDefault="008760CD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4E67DA61" w14:textId="77777777" w:rsidR="00412BC6" w:rsidRPr="00CF0D6D" w:rsidRDefault="00412BC6" w:rsidP="00412BC6">
      <w:pPr>
        <w:pStyle w:val="a7"/>
        <w:spacing w:after="0" w:line="276" w:lineRule="auto"/>
        <w:ind w:left="0" w:firstLine="709"/>
        <w:jc w:val="both"/>
        <w:rPr>
          <w:szCs w:val="28"/>
        </w:rPr>
      </w:pPr>
    </w:p>
    <w:p w14:paraId="0131A425" w14:textId="77777777" w:rsidR="00412BC6" w:rsidRPr="00412BC6" w:rsidRDefault="00412BC6" w:rsidP="00412BC6">
      <w:pPr>
        <w:jc w:val="right"/>
        <w:rPr>
          <w:rFonts w:ascii="Times New Roman" w:hAnsi="Times New Roman" w:cs="Times New Roman"/>
          <w:i/>
        </w:rPr>
      </w:pPr>
      <w:r w:rsidRPr="00412BC6">
        <w:rPr>
          <w:rFonts w:ascii="Times New Roman" w:hAnsi="Times New Roman" w:cs="Times New Roman"/>
          <w:i/>
        </w:rPr>
        <w:t>Подпись студента____________________</w:t>
      </w:r>
    </w:p>
    <w:p w14:paraId="6872C368" w14:textId="77777777" w:rsidR="00412BC6" w:rsidRPr="00412BC6" w:rsidRDefault="00412BC6" w:rsidP="00412BC6">
      <w:pPr>
        <w:jc w:val="right"/>
        <w:rPr>
          <w:rFonts w:ascii="Times New Roman" w:hAnsi="Times New Roman" w:cs="Times New Roman"/>
          <w:i/>
        </w:rPr>
      </w:pPr>
    </w:p>
    <w:p w14:paraId="38926B00" w14:textId="60C65A8C" w:rsidR="00E951C3" w:rsidRPr="008760CD" w:rsidRDefault="00412BC6" w:rsidP="008760CD">
      <w:pPr>
        <w:jc w:val="right"/>
        <w:rPr>
          <w:i/>
          <w:szCs w:val="28"/>
        </w:rPr>
      </w:pPr>
      <w:r w:rsidRPr="00412BC6">
        <w:rPr>
          <w:rFonts w:ascii="Times New Roman" w:hAnsi="Times New Roman" w:cs="Times New Roman"/>
          <w:i/>
        </w:rPr>
        <w:t>Подпись преподавателя_______________</w:t>
      </w:r>
    </w:p>
    <w:p w14:paraId="6654A27B" w14:textId="77777777" w:rsidR="00E74B30" w:rsidRDefault="00E74B30"/>
    <w:sectPr w:rsidR="00E74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F895F" w14:textId="77777777" w:rsidR="00BC0F69" w:rsidRDefault="00BC0F69" w:rsidP="00412BC6">
      <w:pPr>
        <w:spacing w:after="0" w:line="240" w:lineRule="auto"/>
      </w:pPr>
      <w:r>
        <w:separator/>
      </w:r>
    </w:p>
  </w:endnote>
  <w:endnote w:type="continuationSeparator" w:id="0">
    <w:p w14:paraId="1A42FA48" w14:textId="77777777" w:rsidR="00BC0F69" w:rsidRDefault="00BC0F69" w:rsidP="0041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BABAF" w14:textId="77777777" w:rsidR="00BC0F69" w:rsidRDefault="00BC0F69" w:rsidP="00412BC6">
      <w:pPr>
        <w:spacing w:after="0" w:line="240" w:lineRule="auto"/>
      </w:pPr>
      <w:r>
        <w:separator/>
      </w:r>
    </w:p>
  </w:footnote>
  <w:footnote w:type="continuationSeparator" w:id="0">
    <w:p w14:paraId="717FDD24" w14:textId="77777777" w:rsidR="00BC0F69" w:rsidRDefault="00BC0F69" w:rsidP="0041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BA152D"/>
    <w:multiLevelType w:val="hybridMultilevel"/>
    <w:tmpl w:val="3F1EF0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381851"/>
    <w:multiLevelType w:val="hybridMultilevel"/>
    <w:tmpl w:val="1C02B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D0915"/>
    <w:multiLevelType w:val="hybridMultilevel"/>
    <w:tmpl w:val="30FA4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325C7"/>
    <w:multiLevelType w:val="hybridMultilevel"/>
    <w:tmpl w:val="025A9412"/>
    <w:lvl w:ilvl="0" w:tplc="B484A9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EC3EA1"/>
    <w:multiLevelType w:val="hybridMultilevel"/>
    <w:tmpl w:val="FAF29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35E0A"/>
    <w:multiLevelType w:val="hybridMultilevel"/>
    <w:tmpl w:val="5F3E4672"/>
    <w:lvl w:ilvl="0" w:tplc="1054C0D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65B4C"/>
    <w:multiLevelType w:val="hybridMultilevel"/>
    <w:tmpl w:val="90B86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FFD4265"/>
    <w:multiLevelType w:val="hybridMultilevel"/>
    <w:tmpl w:val="5428E77E"/>
    <w:lvl w:ilvl="0" w:tplc="228227E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43A2E4F"/>
    <w:multiLevelType w:val="hybridMultilevel"/>
    <w:tmpl w:val="A31AA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449DF"/>
    <w:multiLevelType w:val="hybridMultilevel"/>
    <w:tmpl w:val="596E5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B42DA8"/>
    <w:multiLevelType w:val="hybridMultilevel"/>
    <w:tmpl w:val="96BE9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1"/>
  </w:num>
  <w:num w:numId="5">
    <w:abstractNumId w:val="9"/>
  </w:num>
  <w:num w:numId="6">
    <w:abstractNumId w:val="10"/>
  </w:num>
  <w:num w:numId="7">
    <w:abstractNumId w:val="3"/>
  </w:num>
  <w:num w:numId="8">
    <w:abstractNumId w:val="4"/>
  </w:num>
  <w:num w:numId="9">
    <w:abstractNumId w:val="8"/>
  </w:num>
  <w:num w:numId="10">
    <w:abstractNumId w:val="5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30"/>
    <w:rsid w:val="000127F4"/>
    <w:rsid w:val="00105C2F"/>
    <w:rsid w:val="00412BC6"/>
    <w:rsid w:val="004D7FAE"/>
    <w:rsid w:val="00586C7F"/>
    <w:rsid w:val="005C66BC"/>
    <w:rsid w:val="008760CD"/>
    <w:rsid w:val="00A67510"/>
    <w:rsid w:val="00B05599"/>
    <w:rsid w:val="00BC0F69"/>
    <w:rsid w:val="00C46327"/>
    <w:rsid w:val="00CA5C85"/>
    <w:rsid w:val="00E35F27"/>
    <w:rsid w:val="00E57572"/>
    <w:rsid w:val="00E74B30"/>
    <w:rsid w:val="00E9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BA18E"/>
  <w15:chartTrackingRefBased/>
  <w15:docId w15:val="{E3920A0A-AC07-4099-868A-17142534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B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B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4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4B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4B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4B3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1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12BC6"/>
  </w:style>
  <w:style w:type="paragraph" w:styleId="ae">
    <w:name w:val="footer"/>
    <w:basedOn w:val="a"/>
    <w:link w:val="af"/>
    <w:uiPriority w:val="99"/>
    <w:unhideWhenUsed/>
    <w:rsid w:val="0041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12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563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2026-01-25T23:43:00Z</dcterms:created>
  <dcterms:modified xsi:type="dcterms:W3CDTF">2026-01-25T23:43:00Z</dcterms:modified>
</cp:coreProperties>
</file>