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8C4E" w14:textId="652A4D5F" w:rsidR="008059C9" w:rsidRPr="008059C9" w:rsidRDefault="008059C9" w:rsidP="008059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 3</w:t>
      </w:r>
    </w:p>
    <w:p w14:paraId="2E600B9B" w14:textId="3B6197A6" w:rsidR="008059C9" w:rsidRPr="008059C9" w:rsidRDefault="008059C9" w:rsidP="008059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«Температура плавления наночастиц»</w:t>
      </w:r>
    </w:p>
    <w:p w14:paraId="752524F9" w14:textId="3C533609" w:rsidR="008059C9" w:rsidRPr="008059C9" w:rsidRDefault="008059C9" w:rsidP="00805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  <w:r w:rsidR="00012FD0"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определить, каким образом размер частиц дисперсного материала влияет на температуру его плавления. </w:t>
      </w:r>
    </w:p>
    <w:p w14:paraId="2D085C0B" w14:textId="77777777" w:rsidR="008059C9" w:rsidRPr="00012FD0" w:rsidRDefault="008059C9" w:rsidP="00805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34BFE7F1" w14:textId="7815DD78" w:rsidR="008059C9" w:rsidRDefault="008059C9" w:rsidP="007D2BB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2BB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</w:t>
      </w:r>
      <w:r w:rsidR="00244F71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7D2B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температуры плавления сферических частиц металлов различного размера. </w:t>
      </w:r>
      <w:r w:rsidR="007D2BBD" w:rsidRPr="007D2B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расчёта температуры плавления воспольз</w:t>
      </w:r>
      <w:r w:rsidR="00244F71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овались</w:t>
      </w:r>
      <w:r w:rsidR="007D2BBD" w:rsidRPr="007D2B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формулой:</w:t>
      </w:r>
    </w:p>
    <w:p w14:paraId="79DE2F83" w14:textId="77777777" w:rsidR="008352F1" w:rsidRPr="008352F1" w:rsidRDefault="008352F1" w:rsidP="008352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847818" w14:textId="47271701" w:rsidR="007D2BBD" w:rsidRPr="00244F71" w:rsidRDefault="007D2BBD" w:rsidP="007D2BB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T=Tпл(1-4σ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M/(ρdΔH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пл))</m:t>
          </m:r>
        </m:oMath>
      </m:oMathPara>
    </w:p>
    <w:p w14:paraId="41AA6791" w14:textId="77777777" w:rsidR="00244F71" w:rsidRPr="007D2BBD" w:rsidRDefault="00244F71" w:rsidP="00244F7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0C0DBC3D" w14:textId="3C6B6E94" w:rsidR="008059C9" w:rsidRDefault="008059C9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2. По результатам расчёта построи</w:t>
      </w:r>
      <w:r w:rsidR="00244F71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зависимость температуры плавления от размера частицы.</w:t>
      </w:r>
    </w:p>
    <w:p w14:paraId="007DF30B" w14:textId="7AE1A736" w:rsidR="008352F1" w:rsidRDefault="008352F1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D8C7FE" w14:textId="424DB474" w:rsidR="008352F1" w:rsidRDefault="008352F1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2F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4AB5974" wp14:editId="7C938477">
            <wp:extent cx="4877481" cy="359142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9D48" w14:textId="60771EFE" w:rsidR="008352F1" w:rsidRDefault="008352F1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температуры плавления от размера частицы</w:t>
      </w:r>
    </w:p>
    <w:p w14:paraId="1C3DC44C" w14:textId="77777777" w:rsidR="008352F1" w:rsidRPr="008059C9" w:rsidRDefault="008352F1" w:rsidP="00244F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A7C9C" w14:textId="54ECE88A" w:rsidR="008059C9" w:rsidRDefault="008059C9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графику н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шл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минимальный размер частицы, устойчивой при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абсолютном нуле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комнатной температуре, диапазон характерного размера частицы, при котором этот размер ощутимо влияет на температуру плавления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Вычисли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удельную поверхность этой частицы и примерную долю поверхностных атомов от общего числа атомов в ней</w:t>
      </w:r>
      <w:r w:rsidR="001145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критическом размере</w:t>
      </w:r>
      <w:r w:rsidRPr="008059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A1D00D" w14:textId="424D5015" w:rsidR="008352F1" w:rsidRDefault="008352F1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6"/>
        <w:gridCol w:w="4626"/>
      </w:tblGrid>
      <w:tr w:rsidR="008352F1" w14:paraId="51DFEC06" w14:textId="77777777" w:rsidTr="008352F1">
        <w:tc>
          <w:tcPr>
            <w:tcW w:w="4626" w:type="dxa"/>
            <w:vAlign w:val="center"/>
          </w:tcPr>
          <w:p w14:paraId="2C9D94D1" w14:textId="4AE1CA9F" w:rsidR="008352F1" w:rsidRDefault="008352F1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52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drawing>
                <wp:inline distT="0" distB="0" distL="0" distR="0" wp14:anchorId="53272315" wp14:editId="077B3D37">
                  <wp:extent cx="2853450" cy="1047750"/>
                  <wp:effectExtent l="0" t="0" r="444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502" cy="105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14:paraId="3462EB0C" w14:textId="6CE4C391" w:rsidR="008352F1" w:rsidRDefault="008352F1" w:rsidP="0011457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352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drawing>
                <wp:inline distT="0" distB="0" distL="0" distR="0" wp14:anchorId="1F2F7B07" wp14:editId="7B8F7E00">
                  <wp:extent cx="2741587" cy="2438400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980" cy="2442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2F1" w14:paraId="4C7CE977" w14:textId="77777777" w:rsidTr="008352F1">
        <w:tc>
          <w:tcPr>
            <w:tcW w:w="4626" w:type="dxa"/>
          </w:tcPr>
          <w:p w14:paraId="166E72A8" w14:textId="3D2BE380" w:rsidR="008352F1" w:rsidRDefault="008352F1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4626" w:type="dxa"/>
          </w:tcPr>
          <w:p w14:paraId="26314DA8" w14:textId="417EA527" w:rsidR="008352F1" w:rsidRPr="008352F1" w:rsidRDefault="008352F1" w:rsidP="008352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</w:tbl>
    <w:p w14:paraId="2B060AE6" w14:textId="45B591FA" w:rsidR="008352F1" w:rsidRPr="008352F1" w:rsidRDefault="008352F1" w:rsidP="008352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 – Определение критических температур (а)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производной температуры по размеру (б)</w:t>
      </w:r>
    </w:p>
    <w:p w14:paraId="32C30EC3" w14:textId="6B228B7A" w:rsidR="008352F1" w:rsidRDefault="008352F1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4DC161" w14:textId="44097229" w:rsidR="008352F1" w:rsidRDefault="008352F1" w:rsidP="005532A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52F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96D5EC5" wp14:editId="0D23D846">
            <wp:extent cx="4657725" cy="4948266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9505" cy="495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17EC" w14:textId="293A235B" w:rsidR="008352F1" w:rsidRDefault="008352F1" w:rsidP="008352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3 – Расчёт </w:t>
      </w:r>
      <w:r w:rsidR="005532A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удельной поверхности и доли поверхностных атомов при критическом размере для комнатной температуры</w:t>
      </w:r>
    </w:p>
    <w:p w14:paraId="0CB29FE7" w14:textId="54729A31" w:rsidR="00114570" w:rsidRPr="00012FD0" w:rsidRDefault="00114570" w:rsidP="001145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45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 w:rsidR="00012F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012FD0">
        <w:rPr>
          <w:rFonts w:ascii="Times New Roman" w:eastAsia="Times New Roman" w:hAnsi="Times New Roman" w:cs="Times New Roman"/>
          <w:sz w:val="24"/>
          <w:szCs w:val="24"/>
          <w:lang w:eastAsia="ru-RU"/>
        </w:rPr>
        <w:t>с увеличением диаметра частицы температура её плавления повышается и выходит на постоянный уровень равный температуре плавления макроскопического вещества при диаметре около 200</w:t>
      </w:r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Критический диаметр при абсолютном нуле равен 2,58 </w:t>
      </w:r>
      <w:proofErr w:type="spellStart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8E186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при комнатной температуре – 2,92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Допуская, что форма частицы – сфера, удельная поверхность и доля поверхностных атомов при критическом диаметре для комнатной температуры составляют соответственно 166,42 м</w:t>
      </w:r>
      <w:r w:rsidR="00C44A54" w:rsidRPr="00C44A5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="00C44A54">
        <w:rPr>
          <w:rFonts w:ascii="Times New Roman" w:eastAsia="Times New Roman" w:hAnsi="Times New Roman" w:cs="Times New Roman"/>
          <w:sz w:val="24"/>
          <w:szCs w:val="24"/>
          <w:lang w:eastAsia="ru-RU"/>
        </w:rPr>
        <w:t>/г и 0,457.</w:t>
      </w:r>
    </w:p>
    <w:sectPr w:rsidR="00114570" w:rsidRPr="00012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6BF"/>
    <w:multiLevelType w:val="hybridMultilevel"/>
    <w:tmpl w:val="67F8EE3C"/>
    <w:lvl w:ilvl="0" w:tplc="7BD2AB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C9"/>
    <w:rsid w:val="00012FD0"/>
    <w:rsid w:val="00114570"/>
    <w:rsid w:val="00244F71"/>
    <w:rsid w:val="005532A7"/>
    <w:rsid w:val="007D2BBD"/>
    <w:rsid w:val="008059C9"/>
    <w:rsid w:val="008352F1"/>
    <w:rsid w:val="008E1860"/>
    <w:rsid w:val="00C4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99BB8"/>
  <w15:chartTrackingRefBased/>
  <w15:docId w15:val="{ACF1DFAD-4003-4B41-A077-3AAF71C4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2BB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7D2BBD"/>
    <w:rPr>
      <w:color w:val="808080"/>
    </w:rPr>
  </w:style>
  <w:style w:type="table" w:styleId="a5">
    <w:name w:val="Table Grid"/>
    <w:basedOn w:val="a1"/>
    <w:uiPriority w:val="39"/>
    <w:rsid w:val="0083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андрей леготин</cp:lastModifiedBy>
  <cp:revision>2</cp:revision>
  <dcterms:created xsi:type="dcterms:W3CDTF">2026-04-28T21:40:00Z</dcterms:created>
  <dcterms:modified xsi:type="dcterms:W3CDTF">2026-04-29T08:46:00Z</dcterms:modified>
</cp:coreProperties>
</file>