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E340" w14:textId="6F3D9F94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</w:p>
    <w:p w14:paraId="31D5C5C1" w14:textId="77777777" w:rsidR="00F0422A" w:rsidRP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толщины поверхностного слоя с неупорядоченной намагниченностью в </w:t>
      </w:r>
      <w:proofErr w:type="spellStart"/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нанокристаллических</w:t>
      </w:r>
      <w:proofErr w:type="spellEnd"/>
    </w:p>
    <w:p w14:paraId="2F44C912" w14:textId="71105347" w:rsidR="00F0422A" w:rsidRDefault="00F0422A" w:rsidP="00F042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ферромагнитных веществах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7CE28191" w14:textId="7357E322" w:rsidR="00F0422A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толщину приповерхностного слоя с неупорядоченной намагниченностью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кристаллите ферромагнитного материала, зная зависимость намагниченности при насыщении от размера</w:t>
      </w:r>
      <w:r w:rsidR="004817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кристаллита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A1F2AC" w14:textId="3C42421F" w:rsidR="00007EBD" w:rsidRDefault="00F0422A" w:rsidP="00F042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4EF8430" w14:textId="5B49D9C1" w:rsidR="00F0422A" w:rsidRPr="00135D34" w:rsidRDefault="00F0422A" w:rsidP="00F0422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Построили график зависимости </w:t>
      </w:r>
      <w:r w:rsidRPr="00135D34">
        <w:rPr>
          <w:rFonts w:ascii="Times New Roman" w:hAnsi="Times New Roman" w:cs="Times New Roman"/>
          <w:sz w:val="24"/>
          <w:szCs w:val="24"/>
        </w:rPr>
        <w:t>намагниченности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размера кристалла по точкам</w:t>
      </w:r>
    </w:p>
    <w:p w14:paraId="3B52B6FA" w14:textId="64BFC438" w:rsidR="00F0422A" w:rsidRPr="00135D34" w:rsidRDefault="00F0422A" w:rsidP="00F042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77A94" w14:textId="4CC8FD4F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2E6462" wp14:editId="43CDE4A2">
            <wp:extent cx="4191585" cy="325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8D19" w14:textId="167585D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1 – График </w:t>
      </w:r>
      <w:r w:rsidR="004817F9" w:rsidRPr="00135D34">
        <w:rPr>
          <w:rFonts w:ascii="Times New Roman" w:hAnsi="Times New Roman" w:cs="Times New Roman"/>
          <w:sz w:val="24"/>
          <w:szCs w:val="24"/>
        </w:rPr>
        <w:t>экспериментальных данных</w:t>
      </w:r>
    </w:p>
    <w:p w14:paraId="39263A7E" w14:textId="77777777" w:rsidR="00F0422A" w:rsidRPr="00135D34" w:rsidRDefault="00F0422A" w:rsidP="00F0422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8A0F4B" w14:textId="08E67820" w:rsidR="00F0422A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>Построили зависимость 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 xml:space="preserve"> и определили параметры линейной функции</w:t>
      </w:r>
    </w:p>
    <w:p w14:paraId="7E1DAFC4" w14:textId="4F9E7C44" w:rsidR="004817F9" w:rsidRPr="00135D34" w:rsidRDefault="004817F9" w:rsidP="004817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20BFB" w14:textId="46C71A5E" w:rsidR="004817F9" w:rsidRPr="00135D34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6E3A5C" wp14:editId="53C1A440">
            <wp:extent cx="4867954" cy="278168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04C" w14:textId="290CFC2E" w:rsidR="004817F9" w:rsidRPr="00135D34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Рисунок 2 – Зависимость </w:t>
      </w:r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35D34">
        <w:rPr>
          <w:rFonts w:ascii="Times New Roman" w:hAnsi="Times New Roman" w:cs="Times New Roman"/>
          <w:sz w:val="24"/>
          <w:szCs w:val="24"/>
        </w:rPr>
        <w:t>)</w:t>
      </w:r>
      <w:r w:rsidRPr="00135D34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35D34">
        <w:rPr>
          <w:rFonts w:ascii="Times New Roman" w:hAnsi="Times New Roman" w:cs="Times New Roman"/>
          <w:sz w:val="24"/>
          <w:szCs w:val="24"/>
        </w:rPr>
        <w:t xml:space="preserve"> от 1/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72332A7A" w14:textId="2FF18C3F" w:rsidR="004817F9" w:rsidRPr="00135D34" w:rsidRDefault="004817F9" w:rsidP="004817F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9E2586" w14:textId="23261CD4" w:rsidR="004817F9" w:rsidRPr="00135D34" w:rsidRDefault="004817F9" w:rsidP="004817F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5D34">
        <w:rPr>
          <w:rFonts w:ascii="Times New Roman" w:hAnsi="Times New Roman" w:cs="Times New Roman"/>
          <w:sz w:val="24"/>
          <w:szCs w:val="24"/>
        </w:rPr>
        <w:t xml:space="preserve">По линейному графику определили </w:t>
      </w:r>
      <w:proofErr w:type="spellStart"/>
      <w:proofErr w:type="gramStart"/>
      <w:r w:rsidRPr="00135D3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5D3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proofErr w:type="spellEnd"/>
      <w:r w:rsidRPr="00135D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5D34">
        <w:rPr>
          <w:rFonts w:ascii="Times New Roman" w:hAnsi="Times New Roman" w:cs="Times New Roman"/>
          <w:sz w:val="24"/>
          <w:szCs w:val="24"/>
        </w:rPr>
        <w:t xml:space="preserve">∞) и </w:t>
      </w:r>
      <w:r w:rsidRPr="00135D34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8117AE8" w14:textId="77777777" w:rsid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b/>
          <w:bCs/>
          <w:lang w:val="ru-RU" w:eastAsia="ru-RU"/>
        </w:rPr>
      </w:pPr>
    </w:p>
    <w:p w14:paraId="62CF80BD" w14:textId="3921FDC7" w:rsidR="00135D34" w:rsidRPr="00135D34" w:rsidRDefault="004817F9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b/>
          <w:bCs/>
          <w:lang w:val="ru-RU" w:eastAsia="ru-RU"/>
        </w:rPr>
        <w:t>Вывод:</w:t>
      </w:r>
      <w:r w:rsidRPr="00135D34">
        <w:rPr>
          <w:lang w:val="ru-RU"/>
        </w:rPr>
        <w:t xml:space="preserve"> С уменьшением размера кристалла </w:t>
      </w:r>
      <w:r w:rsidRPr="00135D34">
        <w:rPr>
          <w:lang w:val="ru-RU"/>
        </w:rPr>
        <w:t xml:space="preserve">намагниченности насыщения </w:t>
      </w:r>
      <w:r w:rsidR="00135D34" w:rsidRPr="00135D34">
        <w:rPr>
          <w:rStyle w:val="katex-mathml"/>
          <w:lang w:val="ru-RU"/>
        </w:rPr>
        <w:t xml:space="preserve">снижается. </w:t>
      </w:r>
      <w:r w:rsidR="00135D34" w:rsidRPr="00135D34">
        <w:rPr>
          <w:lang w:val="ru-RU"/>
        </w:rPr>
        <w:t xml:space="preserve">Это связано с тем, что у малых частиц возрастает доля приповерхностного слоя, в котором нарушена кристаллическая структура и магнитные моменты атомов </w:t>
      </w:r>
      <w:proofErr w:type="spellStart"/>
      <w:r w:rsidR="00135D34" w:rsidRPr="00135D34">
        <w:rPr>
          <w:lang w:val="ru-RU"/>
        </w:rPr>
        <w:t>неупорядочены</w:t>
      </w:r>
      <w:proofErr w:type="spellEnd"/>
      <w:r w:rsidR="00135D34" w:rsidRPr="00135D34">
        <w:rPr>
          <w:lang w:val="ru-RU"/>
        </w:rPr>
        <w:t>.</w:t>
      </w:r>
    </w:p>
    <w:p w14:paraId="082CA9AA" w14:textId="0F8769C6" w:rsidR="004817F9" w:rsidRPr="00135D34" w:rsidRDefault="00135D34" w:rsidP="00135D34">
      <w:pPr>
        <w:pStyle w:val="a4"/>
        <w:spacing w:before="0" w:beforeAutospacing="0" w:after="0" w:afterAutospacing="0" w:line="360" w:lineRule="auto"/>
        <w:ind w:firstLine="709"/>
        <w:rPr>
          <w:lang w:val="ru-RU"/>
        </w:rPr>
      </w:pPr>
      <w:r w:rsidRPr="00135D34">
        <w:rPr>
          <w:lang w:val="ru-RU"/>
        </w:rPr>
        <w:t xml:space="preserve">При увеличении диаметра кристаллитов доля ферромагнитного ядра возрастает, поэтому намагниченность насыщения увеличивается и постепенно стремится к значению, характерному для </w:t>
      </w:r>
      <w:r w:rsidRPr="00135D34">
        <w:rPr>
          <w:lang w:val="ru-RU"/>
        </w:rPr>
        <w:t>макроскопического</w:t>
      </w:r>
      <w:r w:rsidRPr="00135D34">
        <w:rPr>
          <w:lang w:val="ru-RU"/>
        </w:rPr>
        <w:t xml:space="preserve"> материала.</w:t>
      </w:r>
      <w:r w:rsidRPr="00135D34">
        <w:rPr>
          <w:lang w:val="ru-RU"/>
        </w:rPr>
        <w:t xml:space="preserve"> </w:t>
      </w:r>
      <w:r w:rsidRPr="00135D34">
        <w:rPr>
          <w:lang w:val="ru-RU"/>
        </w:rPr>
        <w:t>а основании построенной зависимости (</w:t>
      </w:r>
      <w:r w:rsidRPr="00135D34">
        <w:t>M</w:t>
      </w:r>
      <w:r w:rsidRPr="00135D34">
        <w:rPr>
          <w:lang w:val="ru-RU"/>
        </w:rPr>
        <w:t xml:space="preserve">ₛ)¹/³ от </w:t>
      </w:r>
      <w:r w:rsidRPr="00135D34">
        <w:t>d</w:t>
      </w:r>
      <w:r w:rsidRPr="00135D34">
        <w:rPr>
          <w:lang w:val="ru-RU"/>
        </w:rPr>
        <w:t>⁻¹ была определена толщина поверхностного слоя с неупорядоченной намагниченностью</w:t>
      </w:r>
      <w:r w:rsidRPr="00135D34">
        <w:rPr>
          <w:lang w:val="ru-RU"/>
        </w:rPr>
        <w:t>, она равняется 0,812нм</w:t>
      </w:r>
    </w:p>
    <w:sectPr w:rsidR="004817F9" w:rsidRPr="00135D34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329EE"/>
    <w:multiLevelType w:val="hybridMultilevel"/>
    <w:tmpl w:val="A60E098E"/>
    <w:lvl w:ilvl="0" w:tplc="FB86CA9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/>
        <w:sz w:val="24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2A"/>
    <w:rsid w:val="00007EBD"/>
    <w:rsid w:val="00135D34"/>
    <w:rsid w:val="0025029A"/>
    <w:rsid w:val="003B4E14"/>
    <w:rsid w:val="004817F9"/>
    <w:rsid w:val="004A5504"/>
    <w:rsid w:val="0082264C"/>
    <w:rsid w:val="008B2027"/>
    <w:rsid w:val="00BE6C83"/>
    <w:rsid w:val="00EF086D"/>
    <w:rsid w:val="00F0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E69F"/>
  <w15:chartTrackingRefBased/>
  <w15:docId w15:val="{5FBC47FF-EB52-4C36-8773-96FBFAE4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22A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22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8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katex-mathml">
    <w:name w:val="katex-mathml"/>
    <w:basedOn w:val="a0"/>
    <w:rsid w:val="004817F9"/>
  </w:style>
  <w:style w:type="character" w:customStyle="1" w:styleId="mord">
    <w:name w:val="mord"/>
    <w:basedOn w:val="a0"/>
    <w:rsid w:val="004817F9"/>
  </w:style>
  <w:style w:type="character" w:customStyle="1" w:styleId="vlist-s">
    <w:name w:val="vlist-s"/>
    <w:basedOn w:val="a0"/>
    <w:rsid w:val="004817F9"/>
  </w:style>
  <w:style w:type="character" w:customStyle="1" w:styleId="mopen">
    <w:name w:val="mopen"/>
    <w:basedOn w:val="a0"/>
    <w:rsid w:val="004817F9"/>
  </w:style>
  <w:style w:type="character" w:customStyle="1" w:styleId="mclose">
    <w:name w:val="mclose"/>
    <w:basedOn w:val="a0"/>
    <w:rsid w:val="0048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1</cp:revision>
  <dcterms:created xsi:type="dcterms:W3CDTF">2026-04-29T21:56:00Z</dcterms:created>
  <dcterms:modified xsi:type="dcterms:W3CDTF">2026-04-29T22:21:00Z</dcterms:modified>
</cp:coreProperties>
</file>