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AF696" w14:textId="712BC961" w:rsidR="00B96FAE" w:rsidRDefault="00B96FAE" w:rsidP="00B96F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</w:p>
    <w:p w14:paraId="6F72AEE2" w14:textId="7D4C3887" w:rsidR="00B96FAE" w:rsidRDefault="00B96FAE" w:rsidP="00B96F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B96F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Изменение электронных свойств вещества при переходе от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B96F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макрокристалла к наночастице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1DABFE81" w14:textId="61376DAA" w:rsidR="00B96FAE" w:rsidRDefault="00B96FAE" w:rsidP="00B96F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96FAE">
        <w:rPr>
          <w:rFonts w:ascii="Times New Roman" w:hAnsi="Times New Roman" w:cs="Times New Roman"/>
          <w:sz w:val="24"/>
          <w:szCs w:val="24"/>
        </w:rPr>
        <w:t>определить, каким образом размер частицы влияет на её электропроводность.</w:t>
      </w:r>
    </w:p>
    <w:p w14:paraId="2839B158" w14:textId="53068A77" w:rsidR="00007EBD" w:rsidRDefault="00B96FAE" w:rsidP="00B96F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Ход работы: </w:t>
      </w:r>
    </w:p>
    <w:p w14:paraId="3CFAC72E" w14:textId="3D888EF0" w:rsidR="00B96FAE" w:rsidRPr="00B96FAE" w:rsidRDefault="00B96FAE" w:rsidP="00B96FA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FAE">
        <w:rPr>
          <w:rFonts w:ascii="Times New Roman" w:hAnsi="Times New Roman" w:cs="Times New Roman"/>
          <w:sz w:val="24"/>
          <w:szCs w:val="24"/>
        </w:rPr>
        <w:t>Оценить ширину зазора между энергетическими уровнями вблизи уровня Ферми в сферической частице металла</w:t>
      </w:r>
      <w:r>
        <w:rPr>
          <w:rFonts w:ascii="Times New Roman" w:hAnsi="Times New Roman" w:cs="Times New Roman"/>
          <w:sz w:val="24"/>
          <w:szCs w:val="24"/>
        </w:rPr>
        <w:t xml:space="preserve"> по формуле:</w:t>
      </w:r>
    </w:p>
    <w:p w14:paraId="3AE06A66" w14:textId="7CBB8EE0" w:rsidR="00B96FAE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2652F85" w14:textId="7EC2288E" w:rsidR="00B96FAE" w:rsidRDefault="00B96FAE" w:rsidP="00B96F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object w:dxaOrig="1860" w:dyaOrig="705" w14:anchorId="4896060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9" type="#_x0000_t75" style="width:93pt;height:35.25pt" o:ole="">
                <v:imagedata r:id="rId5" o:title=""/>
              </v:shape>
              <o:OLEObject Type="Embed" ProgID="Mathcad" ShapeID="_x0000_i1029" DrawAspect="Content" ObjectID="_1839020161" r:id="rId6"/>
            </w:object>
          </m:r>
        </m:oMath>
      </m:oMathPara>
    </w:p>
    <w:p w14:paraId="3A0F9C5C" w14:textId="77777777" w:rsidR="00B96FAE" w:rsidRPr="00B96FAE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8D92A0B" w14:textId="52FFCEBA" w:rsidR="00B96FAE" w:rsidRPr="00B96FAE" w:rsidRDefault="00B96FAE" w:rsidP="00B96FA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FAE">
        <w:rPr>
          <w:rFonts w:ascii="Times New Roman" w:hAnsi="Times New Roman" w:cs="Times New Roman"/>
          <w:sz w:val="24"/>
          <w:szCs w:val="24"/>
        </w:rPr>
        <w:t>Построить зависимости ширины зазора от диаметра частицы d и числа атомов в ней</w:t>
      </w:r>
    </w:p>
    <w:p w14:paraId="3AAA88F7" w14:textId="4F94CC37" w:rsidR="00B96FAE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9"/>
        <w:gridCol w:w="4680"/>
      </w:tblGrid>
      <w:tr w:rsidR="00B96FAE" w14:paraId="32AE46A6" w14:textId="77777777" w:rsidTr="00B96FAE">
        <w:tc>
          <w:tcPr>
            <w:tcW w:w="2500" w:type="pct"/>
          </w:tcPr>
          <w:p w14:paraId="3D9CB50B" w14:textId="603C318E" w:rsidR="00B96FAE" w:rsidRDefault="00ED2C55" w:rsidP="00B96FA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2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drawing>
                <wp:inline distT="0" distB="0" distL="0" distR="0" wp14:anchorId="0045F732" wp14:editId="1728EE24">
                  <wp:extent cx="2834005" cy="2054225"/>
                  <wp:effectExtent l="0" t="0" r="4445" b="317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005" cy="205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3FDA3EF6" w14:textId="20CC29DF" w:rsidR="00B96FAE" w:rsidRDefault="00ED2C55" w:rsidP="00B96FA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2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drawing>
                <wp:inline distT="0" distB="0" distL="0" distR="0" wp14:anchorId="536F1638" wp14:editId="67B443C0">
                  <wp:extent cx="2834640" cy="2176145"/>
                  <wp:effectExtent l="0" t="0" r="381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17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FAE" w14:paraId="01A44F30" w14:textId="77777777" w:rsidTr="00B96FAE">
        <w:tc>
          <w:tcPr>
            <w:tcW w:w="2500" w:type="pct"/>
          </w:tcPr>
          <w:p w14:paraId="62D91BA1" w14:textId="4ED7CB3C" w:rsidR="00B96FAE" w:rsidRPr="00B96FAE" w:rsidRDefault="00B96FAE" w:rsidP="00B96F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2500" w:type="pct"/>
          </w:tcPr>
          <w:p w14:paraId="3E05DAB6" w14:textId="56EF3155" w:rsidR="00B96FAE" w:rsidRPr="00B96FAE" w:rsidRDefault="00B96FAE" w:rsidP="00B96F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</w:t>
            </w:r>
          </w:p>
        </w:tc>
      </w:tr>
    </w:tbl>
    <w:p w14:paraId="1A6B40A3" w14:textId="16AE9A54" w:rsidR="00B96FAE" w:rsidRPr="00B96FAE" w:rsidRDefault="00B96FAE" w:rsidP="00B96FA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 – Зависимость ширины зазора от диаметра (а) и числа атомов (б)</w:t>
      </w:r>
    </w:p>
    <w:p w14:paraId="25F90210" w14:textId="77777777" w:rsidR="00B96FAE" w:rsidRPr="00B96FAE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931B752" w14:textId="09A4EE08" w:rsidR="00B96FAE" w:rsidRPr="00B96FAE" w:rsidRDefault="00B96FAE" w:rsidP="00B96FA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FAE">
        <w:rPr>
          <w:rFonts w:ascii="Times New Roman" w:hAnsi="Times New Roman" w:cs="Times New Roman"/>
          <w:sz w:val="24"/>
          <w:szCs w:val="24"/>
        </w:rPr>
        <w:t>Определи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B96FAE">
        <w:rPr>
          <w:rFonts w:ascii="Times New Roman" w:hAnsi="Times New Roman" w:cs="Times New Roman"/>
          <w:sz w:val="24"/>
          <w:szCs w:val="24"/>
        </w:rPr>
        <w:t xml:space="preserve"> предельное число атомов в наночастице и её предельный размер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74C6992" w14:textId="3288A8DF" w:rsidR="00B96FAE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FC34BF4" w14:textId="2E249BD8" w:rsidR="00B96FAE" w:rsidRDefault="00ED2C55" w:rsidP="00B96F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D2C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4D7B8C1A" wp14:editId="17BAAB19">
            <wp:extent cx="3019846" cy="819264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E26F" w14:textId="4C7BE78E" w:rsidR="00B96FAE" w:rsidRPr="00B96FAE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15F394C" w14:textId="5CC57BE2" w:rsidR="00B96FAE" w:rsidRDefault="00B96FAE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1F2E7D92" w14:textId="23A4D692" w:rsidR="00B96FAE" w:rsidRPr="00ED2C55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Вывод: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96FAE">
        <w:rPr>
          <w:rFonts w:ascii="Times New Roman" w:hAnsi="Times New Roman" w:cs="Times New Roman"/>
          <w:sz w:val="24"/>
          <w:szCs w:val="24"/>
        </w:rPr>
        <w:t>была построены зависимости δ(d) и δ(</w:t>
      </w:r>
      <w:proofErr w:type="spellStart"/>
      <w:r w:rsidRPr="00B96FAE">
        <w:rPr>
          <w:rFonts w:ascii="Times New Roman" w:hAnsi="Times New Roman" w:cs="Times New Roman"/>
          <w:sz w:val="24"/>
          <w:szCs w:val="24"/>
        </w:rPr>
        <w:t>Nат</w:t>
      </w:r>
      <w:proofErr w:type="spellEnd"/>
      <w:r w:rsidRPr="00B96FAE">
        <w:rPr>
          <w:rFonts w:ascii="Times New Roman" w:hAnsi="Times New Roman" w:cs="Times New Roman"/>
          <w:sz w:val="24"/>
          <w:szCs w:val="24"/>
        </w:rPr>
        <w:t xml:space="preserve">). Установлено, что с увеличением диаметра частицы d и числа атомов </w:t>
      </w:r>
      <w:proofErr w:type="spellStart"/>
      <w:r w:rsidRPr="00B96FAE">
        <w:rPr>
          <w:rFonts w:ascii="Times New Roman" w:hAnsi="Times New Roman" w:cs="Times New Roman"/>
          <w:sz w:val="24"/>
          <w:szCs w:val="24"/>
        </w:rPr>
        <w:t>Nат</w:t>
      </w:r>
      <w:proofErr w:type="spellEnd"/>
      <w:r w:rsidRPr="00B96FAE">
        <w:rPr>
          <w:rFonts w:ascii="Times New Roman" w:hAnsi="Times New Roman" w:cs="Times New Roman"/>
          <w:sz w:val="24"/>
          <w:szCs w:val="24"/>
        </w:rPr>
        <w:t xml:space="preserve"> ширина зазора δ уменьшается</w:t>
      </w:r>
      <w:r w:rsidR="008A23F8">
        <w:rPr>
          <w:rFonts w:ascii="Times New Roman" w:hAnsi="Times New Roman" w:cs="Times New Roman"/>
          <w:sz w:val="24"/>
          <w:szCs w:val="24"/>
        </w:rPr>
        <w:t xml:space="preserve">. </w:t>
      </w:r>
      <w:r w:rsidRPr="00B96FAE">
        <w:rPr>
          <w:rFonts w:ascii="Times New Roman" w:hAnsi="Times New Roman" w:cs="Times New Roman"/>
          <w:sz w:val="24"/>
          <w:szCs w:val="24"/>
        </w:rPr>
        <w:t xml:space="preserve">Предельные значения, при которых δ становится больше энергии теплового движения </w:t>
      </w:r>
      <w:proofErr w:type="spellStart"/>
      <w:r w:rsidRPr="00B96FAE">
        <w:rPr>
          <w:rFonts w:ascii="Times New Roman" w:hAnsi="Times New Roman" w:cs="Times New Roman"/>
          <w:sz w:val="24"/>
          <w:szCs w:val="24"/>
        </w:rPr>
        <w:t>k</w:t>
      </w:r>
      <w:r w:rsidRPr="00ED2C55">
        <w:rPr>
          <w:rFonts w:ascii="Times New Roman" w:hAnsi="Times New Roman" w:cs="Times New Roman"/>
          <w:sz w:val="24"/>
          <w:szCs w:val="24"/>
          <w:vertAlign w:val="subscript"/>
        </w:rPr>
        <w:t>B</w:t>
      </w:r>
      <w:r w:rsidRPr="00B96FAE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B96FAE">
        <w:rPr>
          <w:rFonts w:ascii="Times New Roman" w:hAnsi="Times New Roman" w:cs="Times New Roman"/>
          <w:sz w:val="24"/>
          <w:szCs w:val="24"/>
        </w:rPr>
        <w:t xml:space="preserve">, составили: </w:t>
      </w:r>
      <w:proofErr w:type="spellStart"/>
      <w:r w:rsidRPr="00B96FAE">
        <w:rPr>
          <w:rFonts w:ascii="Times New Roman" w:hAnsi="Times New Roman" w:cs="Times New Roman"/>
          <w:sz w:val="24"/>
          <w:szCs w:val="24"/>
        </w:rPr>
        <w:t>Nат</w:t>
      </w:r>
      <w:proofErr w:type="spellEnd"/>
      <w:r w:rsidRPr="00B96FAE">
        <w:rPr>
          <w:rFonts w:ascii="Times New Roman" w:hAnsi="Times New Roman" w:cs="Times New Roman"/>
          <w:sz w:val="24"/>
          <w:szCs w:val="24"/>
        </w:rPr>
        <w:t xml:space="preserve"> =</w:t>
      </w:r>
      <w:r w:rsidR="008A23F8">
        <w:rPr>
          <w:rFonts w:ascii="Times New Roman" w:hAnsi="Times New Roman" w:cs="Times New Roman"/>
          <w:sz w:val="24"/>
          <w:szCs w:val="24"/>
        </w:rPr>
        <w:t xml:space="preserve"> 1</w:t>
      </w:r>
      <w:r w:rsidR="00ED2C55" w:rsidRPr="00ED2C55">
        <w:rPr>
          <w:rFonts w:ascii="Times New Roman" w:hAnsi="Times New Roman" w:cs="Times New Roman"/>
          <w:sz w:val="24"/>
          <w:szCs w:val="24"/>
        </w:rPr>
        <w:t>51</w:t>
      </w:r>
      <w:r w:rsidRPr="00B96FAE">
        <w:rPr>
          <w:rFonts w:ascii="Times New Roman" w:hAnsi="Times New Roman" w:cs="Times New Roman"/>
          <w:sz w:val="24"/>
          <w:szCs w:val="24"/>
        </w:rPr>
        <w:t xml:space="preserve"> </w:t>
      </w:r>
      <w:r w:rsidR="008A23F8">
        <w:rPr>
          <w:rFonts w:ascii="Times New Roman" w:hAnsi="Times New Roman" w:cs="Times New Roman"/>
          <w:sz w:val="24"/>
          <w:szCs w:val="24"/>
        </w:rPr>
        <w:t xml:space="preserve">атомов </w:t>
      </w:r>
      <w:r w:rsidRPr="00B96FAE">
        <w:rPr>
          <w:rFonts w:ascii="Times New Roman" w:hAnsi="Times New Roman" w:cs="Times New Roman"/>
          <w:sz w:val="24"/>
          <w:szCs w:val="24"/>
        </w:rPr>
        <w:t xml:space="preserve">и d = </w:t>
      </w:r>
      <w:r w:rsidR="008A23F8">
        <w:rPr>
          <w:rFonts w:ascii="Times New Roman" w:hAnsi="Times New Roman" w:cs="Times New Roman"/>
          <w:sz w:val="24"/>
          <w:szCs w:val="24"/>
        </w:rPr>
        <w:t>1,</w:t>
      </w:r>
      <w:r w:rsidR="00ED2C55" w:rsidRPr="00ED2C55">
        <w:rPr>
          <w:rFonts w:ascii="Times New Roman" w:hAnsi="Times New Roman" w:cs="Times New Roman"/>
          <w:sz w:val="24"/>
          <w:szCs w:val="24"/>
        </w:rPr>
        <w:t>47</w:t>
      </w:r>
      <w:r w:rsidRPr="00B96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FAE">
        <w:rPr>
          <w:rFonts w:ascii="Times New Roman" w:hAnsi="Times New Roman" w:cs="Times New Roman"/>
          <w:sz w:val="24"/>
          <w:szCs w:val="24"/>
        </w:rPr>
        <w:t>нм</w:t>
      </w:r>
      <w:proofErr w:type="spellEnd"/>
      <w:r w:rsidRPr="00B96FAE">
        <w:rPr>
          <w:rFonts w:ascii="Times New Roman" w:hAnsi="Times New Roman" w:cs="Times New Roman"/>
          <w:sz w:val="24"/>
          <w:szCs w:val="24"/>
        </w:rPr>
        <w:t>. Следовательно, при уменьшении размера частицы электропроводность снижается, а при очень малых размерах металл начинает терять свойства макроскопического проводника.</w:t>
      </w:r>
    </w:p>
    <w:sectPr w:rsidR="00B96FAE" w:rsidRPr="00ED2C55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927DF0"/>
    <w:multiLevelType w:val="hybridMultilevel"/>
    <w:tmpl w:val="C0F86498"/>
    <w:lvl w:ilvl="0" w:tplc="7E3E812E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FAE"/>
    <w:rsid w:val="00007EBD"/>
    <w:rsid w:val="0025029A"/>
    <w:rsid w:val="003548DA"/>
    <w:rsid w:val="003B4E14"/>
    <w:rsid w:val="004A5504"/>
    <w:rsid w:val="0082264C"/>
    <w:rsid w:val="008A23F8"/>
    <w:rsid w:val="008B2027"/>
    <w:rsid w:val="00B96FAE"/>
    <w:rsid w:val="00BE6C83"/>
    <w:rsid w:val="00ED2C55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B945B"/>
  <w15:chartTrackingRefBased/>
  <w15:docId w15:val="{6122FCB7-AC67-408B-83A3-CD309CC8A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FAE"/>
    <w:pPr>
      <w:spacing w:line="256" w:lineRule="auto"/>
    </w:pPr>
    <w:rPr>
      <w:rFonts w:asciiTheme="minorHAnsi" w:hAnsiTheme="minorHAnsi" w:cstheme="minorBidi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6FA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96FAE"/>
    <w:rPr>
      <w:color w:val="808080"/>
    </w:rPr>
  </w:style>
  <w:style w:type="table" w:styleId="a5">
    <w:name w:val="Table Grid"/>
    <w:basedOn w:val="a1"/>
    <w:uiPriority w:val="39"/>
    <w:rsid w:val="00B96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леготин</dc:creator>
  <cp:keywords/>
  <dc:description/>
  <cp:lastModifiedBy>андрей леготин</cp:lastModifiedBy>
  <cp:revision>2</cp:revision>
  <dcterms:created xsi:type="dcterms:W3CDTF">2026-04-29T23:09:00Z</dcterms:created>
  <dcterms:modified xsi:type="dcterms:W3CDTF">2026-04-29T23:09:00Z</dcterms:modified>
</cp:coreProperties>
</file>