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201A4" w14:textId="77777777" w:rsidR="008F6480" w:rsidRPr="00F5468D" w:rsidRDefault="00E17CC5" w:rsidP="008675B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62B2">
        <w:rPr>
          <w:rFonts w:ascii="Times New Roman" w:hAnsi="Times New Roman" w:cs="Times New Roman"/>
          <w:b/>
          <w:bCs/>
          <w:sz w:val="24"/>
          <w:szCs w:val="24"/>
        </w:rPr>
        <w:t>Цель лабораторной работы</w:t>
      </w:r>
      <w:r w:rsidRPr="00D362B2">
        <w:rPr>
          <w:rFonts w:ascii="Times New Roman" w:hAnsi="Times New Roman" w:cs="Times New Roman"/>
          <w:sz w:val="24"/>
          <w:szCs w:val="24"/>
        </w:rPr>
        <w:t xml:space="preserve"> заключается в изучении </w:t>
      </w:r>
      <w:proofErr w:type="spellStart"/>
      <w:r w:rsidRPr="00D362B2">
        <w:rPr>
          <w:rFonts w:ascii="Times New Roman" w:hAnsi="Times New Roman" w:cs="Times New Roman"/>
          <w:sz w:val="24"/>
          <w:szCs w:val="24"/>
        </w:rPr>
        <w:t>термоокислительной</w:t>
      </w:r>
      <w:proofErr w:type="spellEnd"/>
      <w:r w:rsidRPr="00D362B2">
        <w:rPr>
          <w:rFonts w:ascii="Times New Roman" w:hAnsi="Times New Roman" w:cs="Times New Roman"/>
          <w:sz w:val="24"/>
          <w:szCs w:val="24"/>
        </w:rPr>
        <w:t xml:space="preserve"> устойчивости твер</w:t>
      </w:r>
      <w:r w:rsidR="008675BA" w:rsidRPr="00D362B2">
        <w:rPr>
          <w:rFonts w:ascii="Times New Roman" w:hAnsi="Times New Roman" w:cs="Times New Roman"/>
          <w:sz w:val="24"/>
          <w:szCs w:val="24"/>
        </w:rPr>
        <w:t xml:space="preserve">дофазных материалов методом дифференциального термического анализа. </w:t>
      </w:r>
    </w:p>
    <w:p w14:paraId="5CF746D5" w14:textId="77777777" w:rsidR="008F6480" w:rsidRDefault="008675BA" w:rsidP="008675BA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62B2">
        <w:rPr>
          <w:rFonts w:ascii="Times New Roman" w:hAnsi="Times New Roman" w:cs="Times New Roman"/>
          <w:b/>
          <w:bCs/>
          <w:sz w:val="24"/>
          <w:szCs w:val="24"/>
        </w:rPr>
        <w:t xml:space="preserve">Приборы и материалы: </w:t>
      </w:r>
    </w:p>
    <w:p w14:paraId="67145562" w14:textId="64FDD7A0" w:rsidR="008F6480" w:rsidRPr="008F6480" w:rsidRDefault="008675BA" w:rsidP="008F6480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480">
        <w:rPr>
          <w:rFonts w:ascii="Times New Roman" w:hAnsi="Times New Roman" w:cs="Times New Roman"/>
          <w:sz w:val="24"/>
          <w:szCs w:val="24"/>
        </w:rPr>
        <w:t xml:space="preserve">Образцы твердофазных материалов. </w:t>
      </w:r>
    </w:p>
    <w:p w14:paraId="6AE977A8" w14:textId="7D0D696F" w:rsidR="008F6480" w:rsidRPr="008F6480" w:rsidRDefault="008675BA" w:rsidP="008F6480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480">
        <w:rPr>
          <w:rFonts w:ascii="Times New Roman" w:hAnsi="Times New Roman" w:cs="Times New Roman"/>
          <w:sz w:val="24"/>
          <w:szCs w:val="24"/>
        </w:rPr>
        <w:t xml:space="preserve">Весы лабораторные по ГОСТ </w:t>
      </w:r>
      <w:proofErr w:type="gramStart"/>
      <w:r w:rsidRPr="008F6480">
        <w:rPr>
          <w:rFonts w:ascii="Times New Roman" w:hAnsi="Times New Roman" w:cs="Times New Roman"/>
          <w:sz w:val="24"/>
          <w:szCs w:val="24"/>
        </w:rPr>
        <w:t>16474-70</w:t>
      </w:r>
      <w:proofErr w:type="gramEnd"/>
      <w:r w:rsidR="00D362B2" w:rsidRPr="008F64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CD1D46" w14:textId="5CE72EBC" w:rsidR="003831D1" w:rsidRPr="008F6480" w:rsidRDefault="00D362B2" w:rsidP="008F6480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6480">
        <w:rPr>
          <w:rFonts w:ascii="Times New Roman" w:hAnsi="Times New Roman" w:cs="Times New Roman"/>
          <w:sz w:val="24"/>
          <w:szCs w:val="24"/>
        </w:rPr>
        <w:t>Дериватограф</w:t>
      </w:r>
      <w:proofErr w:type="spellEnd"/>
      <w:r w:rsidRPr="008F6480">
        <w:rPr>
          <w:rFonts w:ascii="Times New Roman" w:hAnsi="Times New Roman" w:cs="Times New Roman"/>
          <w:sz w:val="24"/>
          <w:szCs w:val="24"/>
        </w:rPr>
        <w:t xml:space="preserve"> «</w:t>
      </w:r>
      <w:r w:rsidRPr="008F6480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8F6480">
        <w:rPr>
          <w:rFonts w:ascii="Times New Roman" w:hAnsi="Times New Roman" w:cs="Times New Roman"/>
          <w:sz w:val="24"/>
          <w:szCs w:val="24"/>
        </w:rPr>
        <w:t>-1500</w:t>
      </w:r>
      <w:r w:rsidRPr="008F648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8F6480">
        <w:rPr>
          <w:rFonts w:ascii="Times New Roman" w:hAnsi="Times New Roman" w:cs="Times New Roman"/>
          <w:sz w:val="24"/>
          <w:szCs w:val="24"/>
        </w:rPr>
        <w:t xml:space="preserve">» системы Ф. </w:t>
      </w:r>
      <w:proofErr w:type="spellStart"/>
      <w:r w:rsidRPr="008F6480">
        <w:rPr>
          <w:rFonts w:ascii="Times New Roman" w:hAnsi="Times New Roman" w:cs="Times New Roman"/>
          <w:sz w:val="24"/>
          <w:szCs w:val="24"/>
        </w:rPr>
        <w:t>Паулик</w:t>
      </w:r>
      <w:proofErr w:type="spellEnd"/>
      <w:r w:rsidRPr="008F6480">
        <w:rPr>
          <w:rFonts w:ascii="Times New Roman" w:hAnsi="Times New Roman" w:cs="Times New Roman"/>
          <w:sz w:val="24"/>
          <w:szCs w:val="24"/>
        </w:rPr>
        <w:t xml:space="preserve">, И. </w:t>
      </w:r>
      <w:proofErr w:type="spellStart"/>
      <w:r w:rsidRPr="008F6480">
        <w:rPr>
          <w:rFonts w:ascii="Times New Roman" w:hAnsi="Times New Roman" w:cs="Times New Roman"/>
          <w:sz w:val="24"/>
          <w:szCs w:val="24"/>
        </w:rPr>
        <w:t>Паулик</w:t>
      </w:r>
      <w:proofErr w:type="spellEnd"/>
      <w:r w:rsidRPr="008F6480">
        <w:rPr>
          <w:rFonts w:ascii="Times New Roman" w:hAnsi="Times New Roman" w:cs="Times New Roman"/>
          <w:sz w:val="24"/>
          <w:szCs w:val="24"/>
        </w:rPr>
        <w:t xml:space="preserve"> и Л. </w:t>
      </w:r>
      <w:proofErr w:type="spellStart"/>
      <w:r w:rsidRPr="008F6480">
        <w:rPr>
          <w:rFonts w:ascii="Times New Roman" w:hAnsi="Times New Roman" w:cs="Times New Roman"/>
          <w:sz w:val="24"/>
          <w:szCs w:val="24"/>
        </w:rPr>
        <w:t>Эрдеи</w:t>
      </w:r>
      <w:proofErr w:type="spellEnd"/>
      <w:r w:rsidRPr="008F6480">
        <w:rPr>
          <w:rFonts w:ascii="Times New Roman" w:hAnsi="Times New Roman" w:cs="Times New Roman"/>
          <w:sz w:val="24"/>
          <w:szCs w:val="24"/>
        </w:rPr>
        <w:t>.</w:t>
      </w:r>
    </w:p>
    <w:p w14:paraId="767E955D" w14:textId="62733EEA" w:rsidR="008F6480" w:rsidRDefault="008F6480" w:rsidP="008F6480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6480">
        <w:rPr>
          <w:rFonts w:ascii="Times New Roman" w:hAnsi="Times New Roman" w:cs="Times New Roman"/>
          <w:b/>
          <w:bCs/>
          <w:sz w:val="24"/>
          <w:szCs w:val="24"/>
        </w:rPr>
        <w:t>Схема установки:</w:t>
      </w:r>
    </w:p>
    <w:p w14:paraId="5676BAC0" w14:textId="44D0FC00" w:rsidR="008F6480" w:rsidRDefault="008F6480" w:rsidP="008F6480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648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6067DD" wp14:editId="3C8A68BB">
            <wp:extent cx="4410691" cy="2829320"/>
            <wp:effectExtent l="0" t="0" r="9525" b="9525"/>
            <wp:docPr id="1226318474" name="Рисунок 1" descr="Изображение выглядит как диаграмма, Прямоугольник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18474" name="Рисунок 1" descr="Изображение выглядит как диаграмма, Прямоугольник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1308" w14:textId="65CB5703" w:rsidR="00C83EF7" w:rsidRPr="00C83EF7" w:rsidRDefault="00C83EF7" w:rsidP="00C83EF7">
      <w:pPr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Принципиальная схема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дериватографа</w:t>
      </w:r>
      <w:proofErr w:type="spellEnd"/>
    </w:p>
    <w:p w14:paraId="39F150C3" w14:textId="7926B047" w:rsidR="008F6480" w:rsidRDefault="008F6480" w:rsidP="008F6480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– блок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термовесов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75C9BE1B" w14:textId="773D22B3" w:rsidR="008F6480" w:rsidRDefault="008F6480" w:rsidP="008F6480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– сдвоенная печь с рамой;</w:t>
      </w:r>
    </w:p>
    <w:p w14:paraId="02017649" w14:textId="2174E108" w:rsidR="008F6480" w:rsidRDefault="008F6480" w:rsidP="008F6480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– шестиканальный регистратор-самописец;</w:t>
      </w:r>
    </w:p>
    <w:p w14:paraId="71696784" w14:textId="27543E8C" w:rsidR="008F6480" w:rsidRDefault="008F6480" w:rsidP="008F6480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– блок управления регулирования программы;</w:t>
      </w:r>
    </w:p>
    <w:p w14:paraId="4C8A481A" w14:textId="56385F78" w:rsidR="008F6480" w:rsidRDefault="008F6480" w:rsidP="008F6480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– блок питания.</w:t>
      </w:r>
    </w:p>
    <w:p w14:paraId="45B49960" w14:textId="786227FF" w:rsidR="008F6480" w:rsidRDefault="008F64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A5521A" w14:textId="22D017D2" w:rsidR="008F6480" w:rsidRPr="00074390" w:rsidRDefault="00074390" w:rsidP="008F6480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4390">
        <w:rPr>
          <w:rFonts w:ascii="Times New Roman" w:hAnsi="Times New Roman" w:cs="Times New Roman"/>
          <w:b/>
          <w:bCs/>
          <w:sz w:val="24"/>
          <w:szCs w:val="24"/>
        </w:rPr>
        <w:lastRenderedPageBreak/>
        <w:t>Основы метода дифференциального термического анализа</w:t>
      </w:r>
    </w:p>
    <w:p w14:paraId="61FC3026" w14:textId="6D5E8537" w:rsidR="00074390" w:rsidRDefault="00074390" w:rsidP="0007439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4390">
        <w:rPr>
          <w:rFonts w:ascii="Times New Roman" w:hAnsi="Times New Roman" w:cs="Times New Roman"/>
          <w:sz w:val="24"/>
          <w:szCs w:val="24"/>
        </w:rPr>
        <w:t>Дифференциальный термический анализ (ДТА) — метод физико-химического анализа, применяемый для изучения процессов, которые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возникают в твердых материалах при нагреве и охлаждении. Метод основан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на сравнении термических свойств образца исследуемого соединения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термически инертного вещества, не претерпевающего в данном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температурном интервале никаких термических превращений. Обычно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качестве такого эталона используют окись алюминия. Регистрируемым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параметром служит разность их температур, измеряемая при нагревании 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охлаждении образца с постоянной скоростью. Изменения температуры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вызываются физическими переходами или химическими реакциями,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связанными с изменением энтальпии. К ним относятся: фазовые переходы,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плавление, перестройка кристаллической структуры, кипение, возгонка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испарение; реакции дегидратации, диссоциации и разложения; окисление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восстановление; разрушение кристаллической решетки и другие. Эти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превращения сопровождаются поглощением или выделением тепла. В общем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случае фазовые переходы, дегидратация, восстановление и некоторые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реакции разложения сопровождаются эндотермическими эффектами; 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кристаллизация, окисление, отдельные процессы разложения -экзотермическими эффектами.</w:t>
      </w:r>
    </w:p>
    <w:p w14:paraId="516B815D" w14:textId="06DE8E63" w:rsidR="00074390" w:rsidRPr="00074390" w:rsidRDefault="00074390" w:rsidP="0007439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4390">
        <w:rPr>
          <w:rFonts w:ascii="Times New Roman" w:hAnsi="Times New Roman" w:cs="Times New Roman"/>
          <w:sz w:val="24"/>
          <w:szCs w:val="24"/>
        </w:rPr>
        <w:t>Если при нагреве в образце не происходит никаких физических 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химических процессов, то разность температур остается постоянной,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дифференциальная кривая параллельна оси абсцисс. Ес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074390">
        <w:rPr>
          <w:rFonts w:ascii="Times New Roman" w:hAnsi="Times New Roman" w:cs="Times New Roman"/>
          <w:sz w:val="24"/>
          <w:szCs w:val="24"/>
        </w:rPr>
        <w:t>и же изменяется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физическое состояние образца или происходит химическая реакция, то кривая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ДТА отклоняется от основной линии. Изменения, сопровождающиеся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тепловыми эффектами, проявляются в виде пиков на дифференциальной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кривой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074390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074390">
        <w:rPr>
          <w:rFonts w:ascii="Times New Roman" w:hAnsi="Times New Roman" w:cs="Times New Roman"/>
          <w:sz w:val="24"/>
          <w:szCs w:val="24"/>
        </w:rPr>
        <w:t>дериватограммах</w:t>
      </w:r>
      <w:proofErr w:type="spellEnd"/>
      <w:r w:rsidRPr="00074390">
        <w:rPr>
          <w:rFonts w:ascii="Times New Roman" w:hAnsi="Times New Roman" w:cs="Times New Roman"/>
          <w:sz w:val="24"/>
          <w:szCs w:val="24"/>
        </w:rPr>
        <w:t xml:space="preserve"> экзотермическим эффектам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соответствуют пики, расположенные над основной линией, 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эндотермическим эффектам - расположенные под основной линией.</w:t>
      </w:r>
    </w:p>
    <w:p w14:paraId="7A475CC0" w14:textId="7EACCD6A" w:rsidR="00074390" w:rsidRDefault="00074390" w:rsidP="0007439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4390">
        <w:rPr>
          <w:rFonts w:ascii="Times New Roman" w:hAnsi="Times New Roman" w:cs="Times New Roman"/>
          <w:sz w:val="24"/>
          <w:szCs w:val="24"/>
        </w:rPr>
        <w:t xml:space="preserve">Для ДТА обычно </w:t>
      </w:r>
      <w:proofErr w:type="spellStart"/>
      <w:r w:rsidRPr="00074390">
        <w:rPr>
          <w:rFonts w:ascii="Times New Roman" w:hAnsi="Times New Roman" w:cs="Times New Roman"/>
          <w:sz w:val="24"/>
          <w:szCs w:val="24"/>
        </w:rPr>
        <w:t>беруг</w:t>
      </w:r>
      <w:proofErr w:type="spellEnd"/>
      <w:r w:rsidRPr="00074390">
        <w:rPr>
          <w:rFonts w:ascii="Times New Roman" w:hAnsi="Times New Roman" w:cs="Times New Roman"/>
          <w:sz w:val="24"/>
          <w:szCs w:val="24"/>
        </w:rPr>
        <w:t xml:space="preserve"> навески 0,03–1,0 г, скорость нагрева чаще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 xml:space="preserve">всего составляет 0,6–20 град/мин. При снятии </w:t>
      </w:r>
      <w:proofErr w:type="spellStart"/>
      <w:r w:rsidRPr="00074390">
        <w:rPr>
          <w:rFonts w:ascii="Times New Roman" w:hAnsi="Times New Roman" w:cs="Times New Roman"/>
          <w:sz w:val="24"/>
          <w:szCs w:val="24"/>
        </w:rPr>
        <w:t>дериватограмм</w:t>
      </w:r>
      <w:proofErr w:type="spellEnd"/>
      <w:r w:rsidRPr="00074390">
        <w:rPr>
          <w:rFonts w:ascii="Times New Roman" w:hAnsi="Times New Roman" w:cs="Times New Roman"/>
          <w:sz w:val="24"/>
          <w:szCs w:val="24"/>
        </w:rPr>
        <w:t xml:space="preserve"> существенное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значение имеют размер и вид исследуемых образцов, скорость нагревания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атмосфера проведения анализа.</w:t>
      </w:r>
    </w:p>
    <w:p w14:paraId="6B5918FD" w14:textId="77777777" w:rsidR="00C83EF7" w:rsidRDefault="00C83EF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/>
      </w:r>
    </w:p>
    <w:p w14:paraId="5A88FE23" w14:textId="12ABFEC2" w:rsidR="00A3180F" w:rsidRPr="00962749" w:rsidRDefault="00A3180F" w:rsidP="00074390">
      <w:pPr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274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Экспериментальные результаты</w:t>
      </w:r>
    </w:p>
    <w:p w14:paraId="0D33AE22" w14:textId="26B8C675" w:rsidR="00C83EF7" w:rsidRPr="00962749" w:rsidRDefault="00C83EF7" w:rsidP="00C83EF7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627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Таблица 1 -  сводная таблица данных ДТА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48"/>
        <w:gridCol w:w="2548"/>
        <w:gridCol w:w="2549"/>
      </w:tblGrid>
      <w:tr w:rsidR="00A3180F" w14:paraId="54CFDB21" w14:textId="40510B49" w:rsidTr="00A3180F">
        <w:tc>
          <w:tcPr>
            <w:tcW w:w="4248" w:type="dxa"/>
            <w:vMerge w:val="restart"/>
            <w:vAlign w:val="center"/>
          </w:tcPr>
          <w:p w14:paraId="162BD77E" w14:textId="1A5726D5" w:rsid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Характеристики термостабильности</w:t>
            </w:r>
          </w:p>
        </w:tc>
        <w:tc>
          <w:tcPr>
            <w:tcW w:w="5097" w:type="dxa"/>
            <w:gridSpan w:val="2"/>
            <w:vAlign w:val="center"/>
          </w:tcPr>
          <w:p w14:paraId="002ABA3A" w14:textId="4081D0C9" w:rsid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образца</w:t>
            </w:r>
          </w:p>
        </w:tc>
      </w:tr>
      <w:tr w:rsidR="00A3180F" w14:paraId="660F01EB" w14:textId="0236FA39" w:rsidTr="00A3180F">
        <w:tc>
          <w:tcPr>
            <w:tcW w:w="4248" w:type="dxa"/>
            <w:vMerge/>
            <w:vAlign w:val="center"/>
          </w:tcPr>
          <w:p w14:paraId="451657AE" w14:textId="77777777" w:rsid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8" w:type="dxa"/>
            <w:vAlign w:val="center"/>
          </w:tcPr>
          <w:p w14:paraId="052E8E20" w14:textId="2D3E8B55" w:rsid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Исходный</w:t>
            </w:r>
          </w:p>
        </w:tc>
        <w:tc>
          <w:tcPr>
            <w:tcW w:w="2549" w:type="dxa"/>
            <w:vAlign w:val="center"/>
          </w:tcPr>
          <w:p w14:paraId="122A0433" w14:textId="63789B72" w:rsid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модифицированный</w:t>
            </w:r>
          </w:p>
        </w:tc>
      </w:tr>
      <w:tr w:rsidR="00A3180F" w14:paraId="4AFB5370" w14:textId="77777777" w:rsidTr="00A3180F">
        <w:tc>
          <w:tcPr>
            <w:tcW w:w="9345" w:type="dxa"/>
            <w:gridSpan w:val="3"/>
            <w:vAlign w:val="center"/>
          </w:tcPr>
          <w:p w14:paraId="4AEEECB2" w14:textId="273EC15F" w:rsidR="00A3180F" w:rsidRP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Кривая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TG</w:t>
            </w:r>
          </w:p>
        </w:tc>
      </w:tr>
      <w:tr w:rsidR="00A3180F" w14:paraId="3769199C" w14:textId="77777777" w:rsidTr="00A3180F">
        <w:tc>
          <w:tcPr>
            <w:tcW w:w="4248" w:type="dxa"/>
            <w:vAlign w:val="center"/>
          </w:tcPr>
          <w:p w14:paraId="71D5A268" w14:textId="08C00CC7" w:rsidR="00A3180F" w:rsidRPr="00A3180F" w:rsidRDefault="00A3180F" w:rsidP="00A318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Температура начала интенсивного разложения образца, 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2548" w:type="dxa"/>
            <w:vAlign w:val="center"/>
          </w:tcPr>
          <w:p w14:paraId="2BC4534A" w14:textId="2E462DFD" w:rsid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430</w:t>
            </w:r>
          </w:p>
        </w:tc>
        <w:tc>
          <w:tcPr>
            <w:tcW w:w="2549" w:type="dxa"/>
            <w:vAlign w:val="center"/>
          </w:tcPr>
          <w:p w14:paraId="25BBF9C1" w14:textId="56B21AE6" w:rsid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490</w:t>
            </w:r>
          </w:p>
        </w:tc>
      </w:tr>
      <w:tr w:rsidR="00A3180F" w14:paraId="22262F9B" w14:textId="77777777" w:rsidTr="00A3180F">
        <w:tc>
          <w:tcPr>
            <w:tcW w:w="4248" w:type="dxa"/>
            <w:vAlign w:val="center"/>
          </w:tcPr>
          <w:p w14:paraId="790187C8" w14:textId="01DD4135" w:rsidR="00A3180F" w:rsidRP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Температура 50%-ной потри массы, 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2548" w:type="dxa"/>
            <w:vAlign w:val="center"/>
          </w:tcPr>
          <w:p w14:paraId="4AC30475" w14:textId="08148127" w:rsid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630</w:t>
            </w:r>
          </w:p>
        </w:tc>
        <w:tc>
          <w:tcPr>
            <w:tcW w:w="2549" w:type="dxa"/>
            <w:vAlign w:val="center"/>
          </w:tcPr>
          <w:p w14:paraId="368EDFA3" w14:textId="11E2E91F" w:rsid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695</w:t>
            </w:r>
          </w:p>
        </w:tc>
      </w:tr>
      <w:tr w:rsidR="00A3180F" w14:paraId="3C5120B3" w14:textId="77777777" w:rsidTr="00A3180F">
        <w:tc>
          <w:tcPr>
            <w:tcW w:w="4248" w:type="dxa"/>
            <w:vAlign w:val="center"/>
          </w:tcPr>
          <w:p w14:paraId="5E596CDF" w14:textId="21ED3EAF" w:rsidR="00A3180F" w:rsidRP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Коксовый остаток при 500°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% вес.</w:t>
            </w:r>
          </w:p>
        </w:tc>
        <w:tc>
          <w:tcPr>
            <w:tcW w:w="2548" w:type="dxa"/>
            <w:vAlign w:val="center"/>
          </w:tcPr>
          <w:p w14:paraId="27B289FE" w14:textId="6FAD9F8C" w:rsid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2549" w:type="dxa"/>
            <w:vAlign w:val="center"/>
          </w:tcPr>
          <w:p w14:paraId="0764AD18" w14:textId="0024C026" w:rsid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</w:tr>
      <w:tr w:rsidR="00A3180F" w14:paraId="76DE04B4" w14:textId="77777777" w:rsidTr="00A3180F">
        <w:tc>
          <w:tcPr>
            <w:tcW w:w="9345" w:type="dxa"/>
            <w:gridSpan w:val="3"/>
            <w:vAlign w:val="center"/>
          </w:tcPr>
          <w:p w14:paraId="077D8EDA" w14:textId="50148D82" w:rsidR="00A3180F" w:rsidRP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Кривая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DTA</w:t>
            </w:r>
          </w:p>
        </w:tc>
      </w:tr>
      <w:tr w:rsidR="00A3180F" w14:paraId="39C0E10F" w14:textId="77777777" w:rsidTr="00A3180F">
        <w:tc>
          <w:tcPr>
            <w:tcW w:w="9345" w:type="dxa"/>
            <w:gridSpan w:val="3"/>
            <w:vAlign w:val="center"/>
          </w:tcPr>
          <w:p w14:paraId="2F004E19" w14:textId="02466094" w:rsid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Температура максимума экзо(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эндо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 эффекта, 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A3180F" w14:paraId="38AA6B2D" w14:textId="77777777" w:rsidTr="00A3180F">
        <w:tc>
          <w:tcPr>
            <w:tcW w:w="4248" w:type="dxa"/>
            <w:vAlign w:val="center"/>
          </w:tcPr>
          <w:p w14:paraId="7F018D28" w14:textId="6E1CEF88" w:rsidR="00A3180F" w:rsidRP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эффект</w:t>
            </w:r>
          </w:p>
        </w:tc>
        <w:tc>
          <w:tcPr>
            <w:tcW w:w="2548" w:type="dxa"/>
            <w:vAlign w:val="center"/>
          </w:tcPr>
          <w:p w14:paraId="79912CF1" w14:textId="3A896100" w:rsidR="00A3180F" w:rsidRP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Физический; 490°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эндо</w:t>
            </w:r>
            <w:proofErr w:type="spellEnd"/>
          </w:p>
        </w:tc>
        <w:tc>
          <w:tcPr>
            <w:tcW w:w="2549" w:type="dxa"/>
            <w:vAlign w:val="center"/>
          </w:tcPr>
          <w:p w14:paraId="51760BAA" w14:textId="0E290B90" w:rsidR="00A3180F" w:rsidRP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Химический; 650°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эндо</w:t>
            </w:r>
            <w:proofErr w:type="spellEnd"/>
          </w:p>
        </w:tc>
      </w:tr>
      <w:tr w:rsidR="00A3180F" w14:paraId="35F72E76" w14:textId="77777777" w:rsidTr="00A3180F">
        <w:tc>
          <w:tcPr>
            <w:tcW w:w="4248" w:type="dxa"/>
            <w:vAlign w:val="center"/>
          </w:tcPr>
          <w:p w14:paraId="0DB88C8B" w14:textId="6BEC3BBB" w:rsidR="00A3180F" w:rsidRP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эффект</w:t>
            </w:r>
          </w:p>
        </w:tc>
        <w:tc>
          <w:tcPr>
            <w:tcW w:w="2548" w:type="dxa"/>
            <w:vAlign w:val="center"/>
          </w:tcPr>
          <w:p w14:paraId="7BF45642" w14:textId="3ACEDCDF" w:rsidR="00A3180F" w:rsidRP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Химический, 610°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эндо</w:t>
            </w:r>
            <w:proofErr w:type="spellEnd"/>
          </w:p>
        </w:tc>
        <w:tc>
          <w:tcPr>
            <w:tcW w:w="2549" w:type="dxa"/>
            <w:vAlign w:val="center"/>
          </w:tcPr>
          <w:p w14:paraId="679E10CB" w14:textId="32A3113B" w:rsidR="00A3180F" w:rsidRP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Химический; 800°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эндо</w:t>
            </w:r>
            <w:proofErr w:type="spellEnd"/>
          </w:p>
        </w:tc>
      </w:tr>
      <w:tr w:rsidR="00A3180F" w14:paraId="30327F42" w14:textId="77777777" w:rsidTr="00A3180F">
        <w:tc>
          <w:tcPr>
            <w:tcW w:w="4248" w:type="dxa"/>
            <w:vAlign w:val="center"/>
          </w:tcPr>
          <w:p w14:paraId="3F1396AA" w14:textId="0D7AD29A" w:rsidR="00A3180F" w:rsidRP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III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эффект</w:t>
            </w:r>
          </w:p>
        </w:tc>
        <w:tc>
          <w:tcPr>
            <w:tcW w:w="2548" w:type="dxa"/>
            <w:vAlign w:val="center"/>
          </w:tcPr>
          <w:p w14:paraId="6D87DDCF" w14:textId="264C9483" w:rsidR="00A3180F" w:rsidRP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Химический; 680°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эндо</w:t>
            </w:r>
            <w:proofErr w:type="spellEnd"/>
          </w:p>
        </w:tc>
        <w:tc>
          <w:tcPr>
            <w:tcW w:w="2549" w:type="dxa"/>
            <w:vAlign w:val="center"/>
          </w:tcPr>
          <w:p w14:paraId="1055372D" w14:textId="77777777" w:rsid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180F" w14:paraId="112A2F1B" w14:textId="77777777" w:rsidTr="00A3180F">
        <w:tc>
          <w:tcPr>
            <w:tcW w:w="4248" w:type="dxa"/>
            <w:vAlign w:val="center"/>
          </w:tcPr>
          <w:p w14:paraId="79B0C69B" w14:textId="7A6000EA" w:rsidR="00A3180F" w:rsidRPr="00A3180F" w:rsidRDefault="00A3180F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Эффективная энергия активации процесса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термодестуркции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кДж/моль</w:t>
            </w:r>
          </w:p>
        </w:tc>
        <w:tc>
          <w:tcPr>
            <w:tcW w:w="2548" w:type="dxa"/>
            <w:vAlign w:val="center"/>
          </w:tcPr>
          <w:p w14:paraId="0DC02AE9" w14:textId="0947E2FD" w:rsidR="00A3180F" w:rsidRDefault="00C83EF7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115,9</w:t>
            </w:r>
          </w:p>
        </w:tc>
        <w:tc>
          <w:tcPr>
            <w:tcW w:w="2549" w:type="dxa"/>
            <w:vAlign w:val="center"/>
          </w:tcPr>
          <w:p w14:paraId="203AF733" w14:textId="7F63B170" w:rsidR="00A3180F" w:rsidRDefault="00C83EF7" w:rsidP="00A31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132,8</w:t>
            </w:r>
          </w:p>
        </w:tc>
      </w:tr>
    </w:tbl>
    <w:p w14:paraId="4A59FDC6" w14:textId="77777777" w:rsidR="00A3180F" w:rsidRDefault="00A3180F" w:rsidP="0007439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9295E33" w14:textId="77777777" w:rsidR="00C83EF7" w:rsidRDefault="00C83EF7" w:rsidP="0007439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161839F" w14:textId="18192BE1" w:rsidR="00C83EF7" w:rsidRPr="00427010" w:rsidRDefault="00C83EF7" w:rsidP="00C83EF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8B51322" wp14:editId="7ABDA1CF">
            <wp:extent cx="5940425" cy="3142615"/>
            <wp:effectExtent l="0" t="0" r="3175" b="635"/>
            <wp:docPr id="71483617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6D545E9-CAFE-102F-B145-701BF0ED82A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689A535" w14:textId="434113B9" w:rsidR="00C83EF7" w:rsidRDefault="00C83EF7" w:rsidP="00C83EF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Зависимости потери массы образцов от температуры</w:t>
      </w:r>
    </w:p>
    <w:p w14:paraId="0604A14B" w14:textId="77777777" w:rsidR="00C83EF7" w:rsidRDefault="00C83EF7" w:rsidP="00C83EF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6B4D30" w14:textId="57F56ADF" w:rsidR="00427010" w:rsidRDefault="004270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D11E3C5" w14:textId="74A2DBBA" w:rsidR="00C83EF7" w:rsidRDefault="00427010" w:rsidP="00C83EF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6D46662" wp14:editId="3D688229">
            <wp:extent cx="4572000" cy="2743200"/>
            <wp:effectExtent l="0" t="0" r="0" b="0"/>
            <wp:docPr id="1915706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986CF74-0E9B-E73E-E179-6E6E2B54651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67EFB8B" w14:textId="52A7B612" w:rsidR="00427010" w:rsidRDefault="00427010" w:rsidP="00C83EF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– График зависимости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lnln</w:t>
      </w:r>
      <w:proofErr w:type="spellEnd"/>
      <w:r w:rsidRPr="00427010">
        <w:rPr>
          <w:rFonts w:ascii="Times New Roman" w:hAnsi="Times New Roman" w:cs="Times New Roman"/>
          <w:sz w:val="24"/>
          <w:szCs w:val="24"/>
        </w:rPr>
        <w:t>((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27010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427010"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t</w:t>
      </w:r>
      <w:proofErr w:type="spellEnd"/>
      <w:r w:rsidRPr="00427010">
        <w:rPr>
          <w:rFonts w:ascii="Times New Roman" w:hAnsi="Times New Roman" w:cs="Times New Roman"/>
          <w:sz w:val="24"/>
          <w:szCs w:val="24"/>
        </w:rPr>
        <w:t>)/(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27010"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t</w:t>
      </w:r>
      <w:proofErr w:type="spellEnd"/>
      <w:r w:rsidRPr="00427010">
        <w:rPr>
          <w:rFonts w:ascii="Times New Roman" w:hAnsi="Times New Roman" w:cs="Times New Roman"/>
          <w:sz w:val="24"/>
          <w:szCs w:val="24"/>
        </w:rPr>
        <w:t xml:space="preserve">)) </w:t>
      </w:r>
      <w:r>
        <w:rPr>
          <w:rFonts w:ascii="Times New Roman" w:hAnsi="Times New Roman" w:cs="Times New Roman"/>
          <w:sz w:val="24"/>
          <w:szCs w:val="24"/>
        </w:rPr>
        <w:t>от θ</w:t>
      </w:r>
      <w:r w:rsidRPr="00427010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427010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для исходного образца</w:t>
      </w:r>
    </w:p>
    <w:p w14:paraId="41278ACE" w14:textId="77777777" w:rsidR="00427010" w:rsidRDefault="00427010" w:rsidP="00C83EF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FB33E2" w14:textId="46999C63" w:rsidR="00427010" w:rsidRDefault="00F5468D" w:rsidP="00C83EF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11604E" wp14:editId="774B7BC2">
            <wp:extent cx="5114925" cy="2743200"/>
            <wp:effectExtent l="0" t="0" r="9525" b="0"/>
            <wp:docPr id="138562214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A78743F-9796-721A-5B79-8BCC4BB5981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0DD103C" w14:textId="29885475" w:rsidR="00F5468D" w:rsidRDefault="00F5468D" w:rsidP="00F5468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F5468D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График зависимости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lnln</w:t>
      </w:r>
      <w:proofErr w:type="spellEnd"/>
      <w:r w:rsidRPr="00427010">
        <w:rPr>
          <w:rFonts w:ascii="Times New Roman" w:hAnsi="Times New Roman" w:cs="Times New Roman"/>
          <w:sz w:val="24"/>
          <w:szCs w:val="24"/>
        </w:rPr>
        <w:t>((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27010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427010"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t</w:t>
      </w:r>
      <w:proofErr w:type="spellEnd"/>
      <w:r w:rsidRPr="00427010">
        <w:rPr>
          <w:rFonts w:ascii="Times New Roman" w:hAnsi="Times New Roman" w:cs="Times New Roman"/>
          <w:sz w:val="24"/>
          <w:szCs w:val="24"/>
        </w:rPr>
        <w:t>)/(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27010"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t</w:t>
      </w:r>
      <w:proofErr w:type="spellEnd"/>
      <w:r w:rsidRPr="00427010">
        <w:rPr>
          <w:rFonts w:ascii="Times New Roman" w:hAnsi="Times New Roman" w:cs="Times New Roman"/>
          <w:sz w:val="24"/>
          <w:szCs w:val="24"/>
        </w:rPr>
        <w:t xml:space="preserve">)) </w:t>
      </w:r>
      <w:r>
        <w:rPr>
          <w:rFonts w:ascii="Times New Roman" w:hAnsi="Times New Roman" w:cs="Times New Roman"/>
          <w:sz w:val="24"/>
          <w:szCs w:val="24"/>
        </w:rPr>
        <w:t>от θ</w:t>
      </w:r>
      <w:r w:rsidRPr="00427010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427010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для модифицированного образца</w:t>
      </w:r>
    </w:p>
    <w:p w14:paraId="5E53E2CE" w14:textId="60376B2D" w:rsidR="00962749" w:rsidRDefault="009627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9178DE4" w14:textId="5733B277" w:rsidR="00F5468D" w:rsidRDefault="00962749" w:rsidP="00962749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2749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Вывод</w:t>
      </w:r>
    </w:p>
    <w:p w14:paraId="09AE3DFC" w14:textId="325357FD" w:rsidR="000F63D8" w:rsidRPr="00F5468D" w:rsidRDefault="000F63D8" w:rsidP="000F63D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D362B2">
        <w:rPr>
          <w:rFonts w:ascii="Times New Roman" w:hAnsi="Times New Roman" w:cs="Times New Roman"/>
          <w:sz w:val="24"/>
          <w:szCs w:val="24"/>
        </w:rPr>
        <w:t>зуч</w:t>
      </w:r>
      <w:r>
        <w:rPr>
          <w:rFonts w:ascii="Times New Roman" w:hAnsi="Times New Roman" w:cs="Times New Roman"/>
          <w:sz w:val="24"/>
          <w:szCs w:val="24"/>
        </w:rPr>
        <w:t>или</w:t>
      </w:r>
      <w:r w:rsidRPr="00D36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2B2">
        <w:rPr>
          <w:rFonts w:ascii="Times New Roman" w:hAnsi="Times New Roman" w:cs="Times New Roman"/>
          <w:sz w:val="24"/>
          <w:szCs w:val="24"/>
        </w:rPr>
        <w:t>термоокислительн</w:t>
      </w:r>
      <w:r>
        <w:rPr>
          <w:rFonts w:ascii="Times New Roman" w:hAnsi="Times New Roman" w:cs="Times New Roman"/>
          <w:sz w:val="24"/>
          <w:szCs w:val="24"/>
        </w:rPr>
        <w:t>ую</w:t>
      </w:r>
      <w:proofErr w:type="spellEnd"/>
      <w:r w:rsidRPr="00D362B2">
        <w:rPr>
          <w:rFonts w:ascii="Times New Roman" w:hAnsi="Times New Roman" w:cs="Times New Roman"/>
          <w:sz w:val="24"/>
          <w:szCs w:val="24"/>
        </w:rPr>
        <w:t xml:space="preserve"> устойчивост</w:t>
      </w:r>
      <w:r>
        <w:rPr>
          <w:rFonts w:ascii="Times New Roman" w:hAnsi="Times New Roman" w:cs="Times New Roman"/>
          <w:sz w:val="24"/>
          <w:szCs w:val="24"/>
        </w:rPr>
        <w:t>ь</w:t>
      </w:r>
      <w:r w:rsidRPr="00D362B2">
        <w:rPr>
          <w:rFonts w:ascii="Times New Roman" w:hAnsi="Times New Roman" w:cs="Times New Roman"/>
          <w:sz w:val="24"/>
          <w:szCs w:val="24"/>
        </w:rPr>
        <w:t xml:space="preserve"> твердофазных материалов методом дифференциального термического анализа. </w:t>
      </w:r>
    </w:p>
    <w:p w14:paraId="0433C55E" w14:textId="1FABA362" w:rsidR="00962749" w:rsidRPr="00962749" w:rsidRDefault="00962749" w:rsidP="0096274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962749" w:rsidRPr="009627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34691"/>
    <w:multiLevelType w:val="hybridMultilevel"/>
    <w:tmpl w:val="E2C0898A"/>
    <w:lvl w:ilvl="0" w:tplc="0407000F">
      <w:start w:val="1"/>
      <w:numFmt w:val="decimal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9A27652"/>
    <w:multiLevelType w:val="hybridMultilevel"/>
    <w:tmpl w:val="C38E9FA8"/>
    <w:lvl w:ilvl="0" w:tplc="926848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00712486">
    <w:abstractNumId w:val="0"/>
  </w:num>
  <w:num w:numId="2" w16cid:durableId="1064834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D1"/>
    <w:rsid w:val="00074390"/>
    <w:rsid w:val="000F63D8"/>
    <w:rsid w:val="003831D1"/>
    <w:rsid w:val="00427010"/>
    <w:rsid w:val="00727916"/>
    <w:rsid w:val="008675BA"/>
    <w:rsid w:val="008F6480"/>
    <w:rsid w:val="00962749"/>
    <w:rsid w:val="00A3180F"/>
    <w:rsid w:val="00B52487"/>
    <w:rsid w:val="00B56EFC"/>
    <w:rsid w:val="00B64087"/>
    <w:rsid w:val="00C83EF7"/>
    <w:rsid w:val="00D362B2"/>
    <w:rsid w:val="00E17CC5"/>
    <w:rsid w:val="00EF0E8A"/>
    <w:rsid w:val="00F54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B5A42"/>
  <w15:chartTrackingRefBased/>
  <w15:docId w15:val="{284048B6-B6C6-4B09-A28F-13041EC7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3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17CC5"/>
    <w:rPr>
      <w:b/>
      <w:bCs/>
    </w:rPr>
  </w:style>
  <w:style w:type="paragraph" w:styleId="a4">
    <w:name w:val="List Paragraph"/>
    <w:basedOn w:val="a"/>
    <w:uiPriority w:val="34"/>
    <w:qFormat/>
    <w:rsid w:val="008F6480"/>
    <w:pPr>
      <w:ind w:left="720"/>
      <w:contextualSpacing/>
    </w:pPr>
  </w:style>
  <w:style w:type="table" w:styleId="a5">
    <w:name w:val="Table Grid"/>
    <w:basedOn w:val="a1"/>
    <w:uiPriority w:val="39"/>
    <w:rsid w:val="00A31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AppData\Roaming\Microsoft\Excel\&#1050;&#1085;&#1080;&#1075;&#1072;1%20(version%201).xlsb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3513258731488063E-2"/>
          <c:y val="7.3958470891280048E-2"/>
          <c:w val="0.87732359216722711"/>
          <c:h val="0.79207061634975973"/>
        </c:manualLayout>
      </c:layout>
      <c:scatterChart>
        <c:scatterStyle val="smoothMarker"/>
        <c:varyColors val="0"/>
        <c:ser>
          <c:idx val="0"/>
          <c:order val="0"/>
          <c:tx>
            <c:v>Исходный образец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Лист2!$B$11:$B$29</c:f>
              <c:numCache>
                <c:formatCode>General</c:formatCode>
                <c:ptCount val="19"/>
                <c:pt idx="0">
                  <c:v>430</c:v>
                </c:pt>
                <c:pt idx="1">
                  <c:v>450</c:v>
                </c:pt>
                <c:pt idx="2">
                  <c:v>470</c:v>
                </c:pt>
                <c:pt idx="3">
                  <c:v>490</c:v>
                </c:pt>
                <c:pt idx="4">
                  <c:v>510</c:v>
                </c:pt>
                <c:pt idx="5">
                  <c:v>530</c:v>
                </c:pt>
                <c:pt idx="6">
                  <c:v>550</c:v>
                </c:pt>
                <c:pt idx="7">
                  <c:v>570</c:v>
                </c:pt>
                <c:pt idx="8">
                  <c:v>590</c:v>
                </c:pt>
                <c:pt idx="9">
                  <c:v>610</c:v>
                </c:pt>
                <c:pt idx="10">
                  <c:v>630</c:v>
                </c:pt>
                <c:pt idx="11">
                  <c:v>650</c:v>
                </c:pt>
                <c:pt idx="12">
                  <c:v>670</c:v>
                </c:pt>
                <c:pt idx="13">
                  <c:v>690</c:v>
                </c:pt>
                <c:pt idx="14">
                  <c:v>710</c:v>
                </c:pt>
                <c:pt idx="15">
                  <c:v>730</c:v>
                </c:pt>
                <c:pt idx="16">
                  <c:v>750</c:v>
                </c:pt>
                <c:pt idx="17">
                  <c:v>820</c:v>
                </c:pt>
                <c:pt idx="18">
                  <c:v>1000</c:v>
                </c:pt>
              </c:numCache>
            </c:numRef>
          </c:xVal>
          <c:yVal>
            <c:numRef>
              <c:f>Лист2!$E$11:$E$29</c:f>
              <c:numCache>
                <c:formatCode>General</c:formatCode>
                <c:ptCount val="19"/>
                <c:pt idx="0">
                  <c:v>0.91818181818181444</c:v>
                </c:pt>
                <c:pt idx="1">
                  <c:v>0.91818181818181444</c:v>
                </c:pt>
                <c:pt idx="2">
                  <c:v>2.7545454545454575</c:v>
                </c:pt>
                <c:pt idx="3">
                  <c:v>3.672727272727272</c:v>
                </c:pt>
                <c:pt idx="4">
                  <c:v>4.5909090909090935</c:v>
                </c:pt>
                <c:pt idx="5">
                  <c:v>5.9681818181818187</c:v>
                </c:pt>
                <c:pt idx="6">
                  <c:v>8.2636363636363654</c:v>
                </c:pt>
                <c:pt idx="7">
                  <c:v>11.477272727272727</c:v>
                </c:pt>
                <c:pt idx="8">
                  <c:v>15.609090909090909</c:v>
                </c:pt>
                <c:pt idx="9">
                  <c:v>16.06818181818182</c:v>
                </c:pt>
                <c:pt idx="10">
                  <c:v>19.281818181818181</c:v>
                </c:pt>
                <c:pt idx="11">
                  <c:v>21.577272727272728</c:v>
                </c:pt>
                <c:pt idx="12">
                  <c:v>24.790909090909089</c:v>
                </c:pt>
                <c:pt idx="13">
                  <c:v>28.463636363636361</c:v>
                </c:pt>
                <c:pt idx="14">
                  <c:v>29.84090909090909</c:v>
                </c:pt>
                <c:pt idx="15">
                  <c:v>30.759090909090908</c:v>
                </c:pt>
                <c:pt idx="16">
                  <c:v>30.759090909090908</c:v>
                </c:pt>
                <c:pt idx="17">
                  <c:v>30.759090909090908</c:v>
                </c:pt>
                <c:pt idx="18">
                  <c:v>30.759090909090908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FE7A-4C50-A148-0FD12AC382A5}"/>
            </c:ext>
          </c:extLst>
        </c:ser>
        <c:ser>
          <c:idx val="1"/>
          <c:order val="1"/>
          <c:tx>
            <c:v>Модифицированный образец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Лист2!$B$32:$B$49</c:f>
              <c:numCache>
                <c:formatCode>General</c:formatCode>
                <c:ptCount val="18"/>
                <c:pt idx="0">
                  <c:v>510</c:v>
                </c:pt>
                <c:pt idx="1">
                  <c:v>530</c:v>
                </c:pt>
                <c:pt idx="2">
                  <c:v>550</c:v>
                </c:pt>
                <c:pt idx="3">
                  <c:v>570</c:v>
                </c:pt>
                <c:pt idx="4">
                  <c:v>590</c:v>
                </c:pt>
                <c:pt idx="5">
                  <c:v>610</c:v>
                </c:pt>
                <c:pt idx="6">
                  <c:v>630</c:v>
                </c:pt>
                <c:pt idx="7">
                  <c:v>650</c:v>
                </c:pt>
                <c:pt idx="8">
                  <c:v>670</c:v>
                </c:pt>
                <c:pt idx="9">
                  <c:v>690</c:v>
                </c:pt>
                <c:pt idx="10">
                  <c:v>710</c:v>
                </c:pt>
                <c:pt idx="11">
                  <c:v>730</c:v>
                </c:pt>
                <c:pt idx="12">
                  <c:v>750</c:v>
                </c:pt>
                <c:pt idx="13">
                  <c:v>770</c:v>
                </c:pt>
                <c:pt idx="14">
                  <c:v>790</c:v>
                </c:pt>
                <c:pt idx="15">
                  <c:v>810</c:v>
                </c:pt>
                <c:pt idx="16">
                  <c:v>830</c:v>
                </c:pt>
                <c:pt idx="17">
                  <c:v>900</c:v>
                </c:pt>
              </c:numCache>
            </c:numRef>
          </c:xVal>
          <c:yVal>
            <c:numRef>
              <c:f>Лист2!$E$32:$E$49</c:f>
              <c:numCache>
                <c:formatCode>General</c:formatCode>
                <c:ptCount val="18"/>
                <c:pt idx="0">
                  <c:v>0.60000000000000142</c:v>
                </c:pt>
                <c:pt idx="1">
                  <c:v>0.79999999999999716</c:v>
                </c:pt>
                <c:pt idx="2">
                  <c:v>1</c:v>
                </c:pt>
                <c:pt idx="3">
                  <c:v>1.3999999999999986</c:v>
                </c:pt>
                <c:pt idx="4">
                  <c:v>1.8000000000000007</c:v>
                </c:pt>
                <c:pt idx="5">
                  <c:v>2.8000000000000007</c:v>
                </c:pt>
                <c:pt idx="6">
                  <c:v>3.8000000000000007</c:v>
                </c:pt>
                <c:pt idx="7">
                  <c:v>4.9999999999999964</c:v>
                </c:pt>
                <c:pt idx="8">
                  <c:v>5.6000000000000014</c:v>
                </c:pt>
                <c:pt idx="9">
                  <c:v>7.9999999999999964</c:v>
                </c:pt>
                <c:pt idx="10">
                  <c:v>9.8000000000000007</c:v>
                </c:pt>
                <c:pt idx="11">
                  <c:v>11</c:v>
                </c:pt>
                <c:pt idx="12">
                  <c:v>12.599999999999998</c:v>
                </c:pt>
                <c:pt idx="13">
                  <c:v>14.399999999999999</c:v>
                </c:pt>
                <c:pt idx="14">
                  <c:v>14.8</c:v>
                </c:pt>
                <c:pt idx="15">
                  <c:v>18.199999999999996</c:v>
                </c:pt>
                <c:pt idx="16">
                  <c:v>21.799999999999997</c:v>
                </c:pt>
                <c:pt idx="17">
                  <c:v>21.799999999999997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FE7A-4C50-A148-0FD12AC382A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70940784"/>
        <c:axId val="1370941264"/>
      </c:scatterChart>
      <c:valAx>
        <c:axId val="1370940784"/>
        <c:scaling>
          <c:orientation val="minMax"/>
          <c:max val="1000"/>
          <c:min val="4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Температура,</a:t>
                </a:r>
                <a:r>
                  <a:rPr lang="ru-RU" baseline="0"/>
                  <a:t> </a:t>
                </a:r>
                <a:r>
                  <a:rPr lang="ru-RU" sz="1000" b="0" i="0" u="none" strike="noStrike" baseline="0">
                    <a:effectLst/>
                  </a:rPr>
                  <a:t>°</a:t>
                </a:r>
                <a:r>
                  <a:rPr lang="en-US" sz="1000" b="0" i="0" u="none" strike="noStrike" baseline="0">
                    <a:effectLst/>
                  </a:rPr>
                  <a:t>C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370941264"/>
        <c:crosses val="autoZero"/>
        <c:crossBetween val="midCat"/>
      </c:valAx>
      <c:valAx>
        <c:axId val="1370941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Потеря</a:t>
                </a:r>
                <a:r>
                  <a:rPr lang="ru-RU" baseline="0"/>
                  <a:t> массы образца, мг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3709407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6380385241796669"/>
          <c:y val="0.64118290022799473"/>
          <c:w val="0.27874202946028476"/>
          <c:h val="0.1627762229862710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2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2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21537729658792651"/>
                  <c:y val="0.54013597258675994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</c:trendlineLbl>
          </c:trendline>
          <c:xVal>
            <c:numRef>
              <c:f>Лист2!$H$11:$H$25</c:f>
              <c:numCache>
                <c:formatCode>General</c:formatCode>
                <c:ptCount val="15"/>
                <c:pt idx="0">
                  <c:v>-220</c:v>
                </c:pt>
                <c:pt idx="1">
                  <c:v>-200</c:v>
                </c:pt>
                <c:pt idx="2">
                  <c:v>-180</c:v>
                </c:pt>
                <c:pt idx="3">
                  <c:v>-160</c:v>
                </c:pt>
                <c:pt idx="4">
                  <c:v>-140</c:v>
                </c:pt>
                <c:pt idx="5">
                  <c:v>-120</c:v>
                </c:pt>
                <c:pt idx="6">
                  <c:v>-100</c:v>
                </c:pt>
                <c:pt idx="7">
                  <c:v>-80</c:v>
                </c:pt>
                <c:pt idx="8">
                  <c:v>-60</c:v>
                </c:pt>
                <c:pt idx="9">
                  <c:v>-40</c:v>
                </c:pt>
                <c:pt idx="10">
                  <c:v>-20</c:v>
                </c:pt>
                <c:pt idx="11">
                  <c:v>0</c:v>
                </c:pt>
                <c:pt idx="12">
                  <c:v>20</c:v>
                </c:pt>
                <c:pt idx="13">
                  <c:v>40</c:v>
                </c:pt>
                <c:pt idx="14">
                  <c:v>60</c:v>
                </c:pt>
              </c:numCache>
            </c:numRef>
          </c:xVal>
          <c:yVal>
            <c:numRef>
              <c:f>Лист2!$G$11:$G$25</c:f>
              <c:numCache>
                <c:formatCode>General</c:formatCode>
                <c:ptCount val="15"/>
                <c:pt idx="0">
                  <c:v>-3.4964310310491555</c:v>
                </c:pt>
                <c:pt idx="1">
                  <c:v>-3.4964310310491555</c:v>
                </c:pt>
                <c:pt idx="2">
                  <c:v>-2.3663904939415876</c:v>
                </c:pt>
                <c:pt idx="3">
                  <c:v>-2.0623470841653759</c:v>
                </c:pt>
                <c:pt idx="4">
                  <c:v>-1.8223752772848221</c:v>
                </c:pt>
                <c:pt idx="5">
                  <c:v>-1.5338269821640498</c:v>
                </c:pt>
                <c:pt idx="6">
                  <c:v>-1.1619600908958083</c:v>
                </c:pt>
                <c:pt idx="7">
                  <c:v>-0.76137676961906287</c:v>
                </c:pt>
                <c:pt idx="8">
                  <c:v>-0.3450498381932709</c:v>
                </c:pt>
                <c:pt idx="9">
                  <c:v>-0.30251592999113369</c:v>
                </c:pt>
                <c:pt idx="10">
                  <c:v>-1.4284748415761698E-2</c:v>
                </c:pt>
                <c:pt idx="11">
                  <c:v>0.18976077195246524</c:v>
                </c:pt>
                <c:pt idx="12">
                  <c:v>0.49453968197724557</c:v>
                </c:pt>
                <c:pt idx="13">
                  <c:v>0.95368466477105485</c:v>
                </c:pt>
                <c:pt idx="14">
                  <c:v>1.2560562365392032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9499-4FBF-8E4E-8B36A0D771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74960960"/>
        <c:axId val="1174961440"/>
      </c:scatterChart>
      <c:valAx>
        <c:axId val="11749609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θ(Q)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174961440"/>
        <c:crosses val="autoZero"/>
        <c:crossBetween val="midCat"/>
      </c:valAx>
      <c:valAx>
        <c:axId val="11749614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lnln(F)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1749609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7451838790421464E-2"/>
          <c:y val="5.0925925925925923E-2"/>
          <c:w val="0.89249668115809844"/>
          <c:h val="0.87405074365704283"/>
        </c:manualLayout>
      </c:layout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5111876640419947"/>
                  <c:y val="0.509259259259259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</c:trendlineLbl>
          </c:trendline>
          <c:xVal>
            <c:numRef>
              <c:f>Лист2!$H$32:$H$47</c:f>
              <c:numCache>
                <c:formatCode>General</c:formatCode>
                <c:ptCount val="16"/>
                <c:pt idx="0">
                  <c:v>-290</c:v>
                </c:pt>
                <c:pt idx="1">
                  <c:v>-270</c:v>
                </c:pt>
                <c:pt idx="2">
                  <c:v>-250</c:v>
                </c:pt>
                <c:pt idx="3">
                  <c:v>-230</c:v>
                </c:pt>
                <c:pt idx="4">
                  <c:v>-210</c:v>
                </c:pt>
                <c:pt idx="5">
                  <c:v>-190</c:v>
                </c:pt>
                <c:pt idx="6">
                  <c:v>-170</c:v>
                </c:pt>
                <c:pt idx="7">
                  <c:v>-150</c:v>
                </c:pt>
                <c:pt idx="8">
                  <c:v>-130</c:v>
                </c:pt>
                <c:pt idx="9">
                  <c:v>-110</c:v>
                </c:pt>
                <c:pt idx="10">
                  <c:v>-90</c:v>
                </c:pt>
                <c:pt idx="11">
                  <c:v>-70</c:v>
                </c:pt>
                <c:pt idx="12">
                  <c:v>-50</c:v>
                </c:pt>
                <c:pt idx="13">
                  <c:v>-30</c:v>
                </c:pt>
                <c:pt idx="14">
                  <c:v>-10</c:v>
                </c:pt>
                <c:pt idx="15">
                  <c:v>10</c:v>
                </c:pt>
              </c:numCache>
            </c:numRef>
          </c:xVal>
          <c:yVal>
            <c:numRef>
              <c:f>Лист2!$G$32:$G$47</c:f>
              <c:numCache>
                <c:formatCode>General</c:formatCode>
                <c:ptCount val="16"/>
                <c:pt idx="0">
                  <c:v>-3.5788136534774302</c:v>
                </c:pt>
                <c:pt idx="1">
                  <c:v>-3.2864179972097833</c:v>
                </c:pt>
                <c:pt idx="2">
                  <c:v>-3.0585233498239393</c:v>
                </c:pt>
                <c:pt idx="3">
                  <c:v>-2.7124337607030959</c:v>
                </c:pt>
                <c:pt idx="4">
                  <c:v>-2.4513438790959108</c:v>
                </c:pt>
                <c:pt idx="5">
                  <c:v>-1.9843423613808671</c:v>
                </c:pt>
                <c:pt idx="6">
                  <c:v>-1.6526679503249579</c:v>
                </c:pt>
                <c:pt idx="7">
                  <c:v>-1.3450331028884808</c:v>
                </c:pt>
                <c:pt idx="8">
                  <c:v>-1.2143641829854832</c:v>
                </c:pt>
                <c:pt idx="9">
                  <c:v>-0.78254384889959949</c:v>
                </c:pt>
                <c:pt idx="10">
                  <c:v>-0.51583260445417223</c:v>
                </c:pt>
                <c:pt idx="11">
                  <c:v>-0.35330372479641764</c:v>
                </c:pt>
                <c:pt idx="12">
                  <c:v>-0.14768075497255068</c:v>
                </c:pt>
                <c:pt idx="13">
                  <c:v>7.7359081893430562E-2</c:v>
                </c:pt>
                <c:pt idx="14">
                  <c:v>0.12751316249941386</c:v>
                </c:pt>
                <c:pt idx="15">
                  <c:v>0.5883288092114306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637-4B00-9A6B-DF82792647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60435152"/>
        <c:axId val="1360426512"/>
      </c:scatterChart>
      <c:valAx>
        <c:axId val="13604351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θ(Q)</a:t>
                </a:r>
                <a:endParaRPr lang="ru-RU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360426512"/>
        <c:crosses val="autoZero"/>
        <c:crossBetween val="midCat"/>
      </c:valAx>
      <c:valAx>
        <c:axId val="1360426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lnln(F)</a:t>
                </a:r>
                <a:endParaRPr lang="ru-RU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3604351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422</Words>
  <Characters>3157</Characters>
  <Application>Microsoft Office Word</Application>
  <DocSecurity>0</DocSecurity>
  <Lines>101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Егоров</dc:creator>
  <cp:keywords/>
  <dc:description/>
  <cp:lastModifiedBy>Леготин Андрей Александрович</cp:lastModifiedBy>
  <cp:revision>5</cp:revision>
  <dcterms:created xsi:type="dcterms:W3CDTF">2025-09-10T20:27:00Z</dcterms:created>
  <dcterms:modified xsi:type="dcterms:W3CDTF">2025-09-10T20:56:00Z</dcterms:modified>
</cp:coreProperties>
</file>