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85FF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  <w:t>Цель работы: Освоение методик синтеза элементоксидных нанослоев на поверхности стеклянных изделий на автоматической проточно-выкуумной установке и измерения электропроводности синтезированных тонких пленок.</w:t>
      </w:r>
    </w:p>
    <w:p w14:paraId="12F27410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A5B36FE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Приборы и материалы:</w:t>
      </w:r>
    </w:p>
    <w:p w14:paraId="18599C6C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- Установка для молеклярного наслаивания проточного типа;</w:t>
      </w:r>
    </w:p>
    <w:p w14:paraId="40D28F4F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- Боросиликатное стекло 3 образца размером 10 х 15 мм;</w:t>
      </w:r>
    </w:p>
    <w:p w14:paraId="68D0ACC1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- Жидкий азот;</w:t>
      </w:r>
    </w:p>
    <w:p w14:paraId="288046E6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- Газ носитель (азот);</w:t>
      </w:r>
    </w:p>
    <w:p w14:paraId="5C2CB6C7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- Реагенты (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4 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3A6CC63D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FDD2BF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  <w:t xml:space="preserve">Ход работы: </w:t>
      </w:r>
    </w:p>
    <w:p w14:paraId="198AD942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Пробоподготовка ( промывка и обезжиривание образцов);</w:t>
      </w:r>
    </w:p>
    <w:p w14:paraId="7EBD73CB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Загркзить образцы в реактор;</w:t>
      </w:r>
    </w:p>
    <w:p w14:paraId="45102323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Включить нагрев ( патрубки до 170℃,реактор до 220℃);</w:t>
      </w:r>
    </w:p>
    <w:p w14:paraId="1720E13D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После выхода на температурный режим произвести откачку системы при помощи форвакуумного насоса;</w:t>
      </w:r>
    </w:p>
    <w:p w14:paraId="636DADBC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Установить азотную ловушку;</w:t>
      </w:r>
    </w:p>
    <w:p w14:paraId="01AEF791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Напустить газ носитель, при помощи игольчатого крана точной регулировки установить давление равное 1 мм.рт.ст.;</w:t>
      </w:r>
    </w:p>
    <w:p w14:paraId="305C293A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Напустить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 xml:space="preserve"> 0,1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с;</w:t>
      </w:r>
    </w:p>
    <w:p w14:paraId="5AA66EB6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Произвести откачку системы 15 с;</w:t>
      </w:r>
    </w:p>
    <w:p w14:paraId="3DF22864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Напустить Н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О 0,1 с;</w:t>
      </w:r>
    </w:p>
    <w:p w14:paraId="0E0449DD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Произвести откачку системы 15с;</w:t>
      </w:r>
    </w:p>
    <w:p w14:paraId="55926C57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После 100 циклов выключить нагрев, напустить воздух в камеру, достать один образец. Повторить действия с 3 по 11 пункты до 200 и 300 циклов. Закончить процесс МН.</w:t>
      </w:r>
    </w:p>
    <w:p w14:paraId="6D532343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По завершению снять ловушку и в тяге произвести нейтрализацию продуктов синтеза и промыть ловушку;</w:t>
      </w:r>
    </w:p>
    <w:p w14:paraId="297CC37E" w14:textId="77777777" w:rsidR="00BD1EBE" w:rsidRPr="00BD1EBE" w:rsidRDefault="00BD1EBE" w:rsidP="00BD1E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Произвести  измерение электропроводности для трех образцов.</w:t>
      </w:r>
    </w:p>
    <w:p w14:paraId="32647FE2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48AC30A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>1 Химические основы синтеза поверхностных оксидных наноструктур на твердофазных матрицах методом молекулярного наслаивания</w:t>
      </w:r>
    </w:p>
    <w:p w14:paraId="6A692A7A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8F6DF9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В основе синтеза оксидных наноструктур методом молекулярного наслаивания лежит осуществление гетерогенных химических реакций на поверхности твердофазных матриц между реакционноспособными гидроксогруппами и молекулами низкомолекулярного реагента, процесс осуществляется в условиях избытка низкомолекулярных веществ. </w:t>
      </w:r>
    </w:p>
    <w:p w14:paraId="1C7AD9A1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  <w:t xml:space="preserve">Примером такого послойного синтеза является получение многослойной титаноксидной системы. При воздействии на гидроксилированную поверхность кремнезема парами тетрахлорида титана в зависимости от концентрации участвующих в реакции ОН-групп молекулы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реагируют с различным числом ОН-групп. В результате на поверхности могут образовываться функционалы разного типа:</w:t>
      </w:r>
    </w:p>
    <w:p w14:paraId="2FFBA5BE" w14:textId="2A82BE59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EA7527A" wp14:editId="7D91852D">
            <wp:extent cx="4695825" cy="1104900"/>
            <wp:effectExtent l="0" t="0" r="9525" b="0"/>
            <wp:docPr id="568836232" name="Рисунок 9" descr="Изображение выглядит как текст, Шрифт, рукописный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36232" name="Рисунок 9" descr="Изображение выглядит как текст, Шрифт, рукописный текс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42F6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  <w:t>Состав этих групп, их соотношение оказывает влияние на структуру образующегося слоя на начальных стадиях синтеза (1-4 монослоя). Рассмотрим простейший случай, когда каждая молекула тетрахлорида титана реагирует только с двумя гидроксилами:</w:t>
      </w:r>
    </w:p>
    <w:p w14:paraId="2B9FC883" w14:textId="1C693384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413E052" wp14:editId="52AEF9BF">
            <wp:extent cx="4819650" cy="2752725"/>
            <wp:effectExtent l="0" t="0" r="0" b="9525"/>
            <wp:docPr id="150318074" name="Рисунок 8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074" name="Рисунок 8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07B5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В результате взаимодействия тетрахлорида титана с ОН-группами по реакции А→Б процесса при полном использовании исходных ФГ синтезируется</w:t>
      </w:r>
    </w:p>
    <w:p w14:paraId="3320747C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плотный монослой титаноксохлоридных группировок. Сплошность этого монослоя определяется степенью заполнения исходной поверхности А гидроксилами, а также их доступностью для молекул 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. При предельной степени заполнения поверхности 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>гидроксофункционалами образуется химически плотный монослой, отражающий тот факт, что в этом процессе все химические возможности поверхности по созданию новых функционалов исчерпаны. Атомы хлора, связанные с атомами титана и не использованные в реакции А→Б блокируют поверхность и защищают ее от дальнейшего воздействия тетрахлорида, стабилизируя тем самым продукт Б. Однако изменение состава среды в данном случае на пары воды-хлоридофункционалы будут активно взаимодействовать с молекулами H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О на гидроксилы (реакция Б→В). В резулътате этой реакции образуется монослой - титаноксогидроксидных групп, стабилизированный по отношению к парам воды поверхностными гидроксилами. Необходимо отметить, что в ходе проведения реакций А → Б →В процесса на первой стадии в синтезируемый слой вводятся атомы титана (за счет замещения протонов гидроксилов на группы =TiCl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), которые образуют моноатомный слой. На второй стадии в результате реакции с H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О к поверхности присоединяется моноатомный слой кислорода, связанный в гидроксильных группах (продукт В).</w:t>
      </w:r>
    </w:p>
    <w:p w14:paraId="7F2188B1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Таким образом, на каждой стадии, цикла наслаиваются моноатомные слои титана и кислорода, которые химически связаны между собой, в результате чего формируется монослой структурных единиц [TiO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/2] - квазимолекул синтезируемого оксида титана.</w:t>
      </w:r>
    </w:p>
    <w:p w14:paraId="4485F1BA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Следует также отметить, что продукт В, процесса содержит гидроксилы, как и исходная подложка А, которые однако связаны уже с титаноксидной поверхностью. Иначе говоря, реакция Б → В приводит, не только к введению кислорода в монослой, но и подготавливает поверхность продукта В к проведению нового цикла (В→Г→Д), приводящего к формированию нового монослоя титаноксидных структурных единиц, химически связанных с предыдущим монослоем.</w:t>
      </w:r>
    </w:p>
    <w:p w14:paraId="6197371F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  <w:t xml:space="preserve">Синтез проводят в установке проточного типа (рисунок 1). В начале в реактор начинает подаваться инертный газ-носитель, создающий постоянный ламинарный поток и рабочее давление. Цикл осаждения начинается с импульсной подачи первого реагента, пары которого поступают в реактор с потоком газа-носителя. При контакте с поверхностью подложки молекулы реагента либо химически сорбируются на активных центрах, либо вступают в реакцию с функциональными группами поверхности, образуя прочно связанный мономолекулярный слой. Затем система переходит к стадии продувки, когда в реактор подается только чистый инертный газ. Продувка эффективно удаляет из реакционного объема все непрореагировавшие молекулы первого реагента и летучие побочные продукты, предотвращая возможность их смешивания со следующим реагентом и возникновения нежелательных гомогенных реакций в газовой фазе. После завершения продувки следует импульсная подача второго реагента. Его молекулы взаимодействуют с химически активным слоем, образованным первым реагентом, в результате чего формируется 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>монослой целевого соединения и регенерируются активные центры для следующего цикла. По завершении реакции поверхность снова тщательно продувается инертным газом для удаления избытка второго реагента и побочных продуктов. Каждый полный цикл приводит к осаждению одного монослоя материала, а толщина получаемой пленки линейно зависит от количества проведенных циклов.</w:t>
      </w:r>
    </w:p>
    <w:p w14:paraId="012A9634" w14:textId="7BE93FBC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99186FF" wp14:editId="1DAFEB88">
            <wp:extent cx="3829050" cy="2600325"/>
            <wp:effectExtent l="0" t="0" r="0" b="9525"/>
            <wp:docPr id="1630175854" name="Рисунок 7" descr="Изображение выглядит как текст, книга, бумага, Публик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5854" name="Рисунок 7" descr="Изображение выглядит как текст, книга, бумага, Публикац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30" t="43973" r="20612" b="3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F89E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DEBA4A" w14:textId="77777777" w:rsidR="00BD1EBE" w:rsidRPr="00BD1EBE" w:rsidRDefault="00BD1EBE" w:rsidP="00BD1EBE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Баллон с азотом; 2- двухступенчатый редуктор давления; 3- выкууметр (баратрон); 4- реактор; 5- фланец для загрузки образцов; 6- азотная ловушка; 7- форвакуумный насос; 8- термопара; 9- подложки для нанесения покрытия; 10- подложкодержатель 11- емкости с реагентами; 12- печь сопротивления; К1- игольчатый кран точной регулировки; К2, К3 - клапаны с электромагнитным приводом; К4, К5 - ручные краны; КМ - коммутатор управляемый компьютером; ПК - компьютер; ТС1 - измеритель- терморегулятор ТРМ - 101.</w:t>
      </w:r>
    </w:p>
    <w:p w14:paraId="3B9D759C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Рисунок 1 - Схема проточно-вакуумной установки молекулярного наслаивания для титанооксидных нанослоев на поверхности твердофазных подложек</w:t>
      </w:r>
    </w:p>
    <w:p w14:paraId="22B5BB83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0E76243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B17DBB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F313D29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>2 Измерение электропроводности</w:t>
      </w:r>
    </w:p>
    <w:p w14:paraId="0F0419A6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Электропроводность - это способность материала проводить электрический ток и является обратной величиной электрического сопротивления. поэтому для измерения электропроводности необходимо приложить к образцу электрический ток и измерить его. Схема включения образца в цепь представлена на рисунке 2. Зная напряжение в цепи, по закону Ома 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можно найти сопротивление пленки между электродами. Удельное значение электропроводности так же обратно пропорционально удельному сопротивлению. удельное сопротивление рассчитывается по формуле:</w:t>
      </w:r>
    </w:p>
    <w:p w14:paraId="2B58C149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ρ=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∙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06FBC80B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- электрическое сопротивление;</w:t>
      </w:r>
    </w:p>
    <w:p w14:paraId="0435FC28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- площадь поперечного сечения проводника;</w:t>
      </w:r>
    </w:p>
    <w:p w14:paraId="261739D0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- длина проводника.</w:t>
      </w:r>
    </w:p>
    <w:p w14:paraId="6411ABA4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При расчете площади поперечного сечения для толстых пленок необходимо учитывать глубину проникновения электрического тока. Для тонких пленок, когда расстояние между электродами много больше толщины пленки, можно принять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∙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-толщина пленки,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- ширина электрода.</w:t>
      </w:r>
    </w:p>
    <w:p w14:paraId="14F28C92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8077649" w14:textId="3A4E00B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EF4E357" wp14:editId="00EB7D67">
            <wp:extent cx="3857625" cy="1304925"/>
            <wp:effectExtent l="0" t="0" r="9525" b="9525"/>
            <wp:docPr id="512453460" name="Рисунок 6" descr="Изображение выглядит как текст, книга, бумага, Бумажное издел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3460" name="Рисунок 6" descr="Изображение выглядит как текст, книга, бумага, Бумажное издел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4" t="54266" r="10921" b="2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9FAC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Рисунок 2 - Схема включения образца в цепь при измерении электросопротивления по  2-х электродной схеме</w:t>
      </w:r>
    </w:p>
    <w:p w14:paraId="03673219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F9ADCB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ab/>
        <w:t>Измерение электропроводности образцов проводится по двухэлектродной схеме на установке, включающей вакуумную систему, систему терморегуляции и систему измерения электрофизических параметров с помощью прижимных электродов на постоянном токе в условиях неприрывной откачки в интервале температур 30-90°С.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0D8D0DE1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>Таблица 1 - Экспериментальные значения измеряемых величин и рассчитанные с их помощью значения электропроводности</w:t>
      </w:r>
    </w:p>
    <w:tbl>
      <w:tblPr>
        <w:tblStyle w:val="ac"/>
        <w:tblW w:w="95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3"/>
        <w:gridCol w:w="2175"/>
        <w:gridCol w:w="2571"/>
        <w:gridCol w:w="2491"/>
      </w:tblGrid>
      <w:tr w:rsidR="00BD1EBE" w:rsidRPr="00BD1EBE" w14:paraId="36E3F985" w14:textId="77777777" w:rsidTr="00BD1EBE">
        <w:trPr>
          <w:trHeight w:val="806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A2F00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Образец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1107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Сила тока, А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2777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Сопротивление, Ом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C59D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Электропроводность, См</w:t>
            </w:r>
          </w:p>
        </w:tc>
      </w:tr>
      <w:tr w:rsidR="00BD1EBE" w:rsidRPr="00BD1EBE" w14:paraId="3307C994" w14:textId="77777777" w:rsidTr="00BD1EBE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822DB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Исх.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E0698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FE9A9" w14:textId="35189204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≥3,0E+13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3B65B" w14:textId="76E0B799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≤</w:t>
            </w:r>
            <w:r w:rsidRPr="00BD1E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3,33E-14</w:t>
            </w:r>
          </w:p>
        </w:tc>
      </w:tr>
      <w:tr w:rsidR="00BD1EBE" w:rsidRPr="00BD1EBE" w14:paraId="1D9CA542" w14:textId="77777777" w:rsidTr="00BD1EBE">
        <w:tc>
          <w:tcPr>
            <w:tcW w:w="2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0ACE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 циклов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6B15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CF433" w14:textId="6437DF8C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2,20E+11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0DD6" w14:textId="4E87E70F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4,55E-12</w:t>
            </w:r>
          </w:p>
        </w:tc>
      </w:tr>
      <w:tr w:rsidR="00BD1EBE" w:rsidRPr="00BD1EBE" w14:paraId="0E1C191B" w14:textId="77777777" w:rsidTr="00BD1EB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C98A4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87FE1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AC57" w14:textId="2C1C6638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3,0E+11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31A9" w14:textId="04ABDB02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3,33E-12</w:t>
            </w:r>
          </w:p>
        </w:tc>
      </w:tr>
      <w:tr w:rsidR="00BD1EBE" w:rsidRPr="00BD1EBE" w14:paraId="4E625C01" w14:textId="77777777" w:rsidTr="00BD1EB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EC2F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BCEF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1250" w14:textId="4FFD83AA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3,2E+11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59B6" w14:textId="4BB0E37A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3,13E-12</w:t>
            </w:r>
          </w:p>
        </w:tc>
      </w:tr>
      <w:tr w:rsidR="00BD1EBE" w:rsidRPr="00BD1EBE" w14:paraId="42E71FFA" w14:textId="77777777" w:rsidTr="00BD1EBE">
        <w:tc>
          <w:tcPr>
            <w:tcW w:w="2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77BE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 циклов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E84A6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398DD" w14:textId="5C13AD8A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7,3E+10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37D8" w14:textId="79F56863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1,37E-11</w:t>
            </w:r>
          </w:p>
        </w:tc>
      </w:tr>
      <w:tr w:rsidR="00BD1EBE" w:rsidRPr="00BD1EBE" w14:paraId="0EB70B5C" w14:textId="77777777" w:rsidTr="00BD1EB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290BD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711C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B1FD4" w14:textId="56B29553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8,1E+10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0EDFF" w14:textId="1C1778A1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1,23E-11</w:t>
            </w:r>
          </w:p>
        </w:tc>
      </w:tr>
      <w:tr w:rsidR="00BD1EBE" w:rsidRPr="00BD1EBE" w14:paraId="79B9E2A2" w14:textId="77777777" w:rsidTr="00BD1EB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72FC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E79E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6978" w14:textId="4B7B8C68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8,3E+10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B0EF7" w14:textId="5DC65C6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1,20E-11</w:t>
            </w:r>
          </w:p>
        </w:tc>
      </w:tr>
      <w:tr w:rsidR="00BD1EBE" w:rsidRPr="00BD1EBE" w14:paraId="409FE413" w14:textId="77777777" w:rsidTr="00BD1EBE">
        <w:tc>
          <w:tcPr>
            <w:tcW w:w="2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56F0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300 циклов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C1937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3FB4" w14:textId="1DD3C778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4,3E+09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A572" w14:textId="6097F738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2,33E-10</w:t>
            </w:r>
          </w:p>
        </w:tc>
      </w:tr>
      <w:tr w:rsidR="00BD1EBE" w:rsidRPr="00BD1EBE" w14:paraId="739BA168" w14:textId="77777777" w:rsidTr="00BD1EB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D88B0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B556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5F37" w14:textId="40F41B20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4,7E+09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F7295" w14:textId="6FC17729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2,13E-10</w:t>
            </w:r>
          </w:p>
        </w:tc>
      </w:tr>
      <w:tr w:rsidR="00BD1EBE" w:rsidRPr="00BD1EBE" w14:paraId="0CEC738E" w14:textId="77777777" w:rsidTr="00BD1EB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0679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14D0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6CFF" w14:textId="6C05463F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4,5E+09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28D0" w14:textId="2164BD86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2,22E-10</w:t>
            </w:r>
          </w:p>
        </w:tc>
      </w:tr>
    </w:tbl>
    <w:p w14:paraId="6619C6B5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5E8E978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Таблица 2 - Экспериментальные данные измерения электросопротивления и расчет погрешности</w:t>
      </w:r>
    </w:p>
    <w:tbl>
      <w:tblPr>
        <w:tblStyle w:val="ac"/>
        <w:tblW w:w="9710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993"/>
        <w:gridCol w:w="850"/>
        <w:gridCol w:w="1134"/>
        <w:gridCol w:w="1134"/>
        <w:gridCol w:w="1068"/>
      </w:tblGrid>
      <w:tr w:rsidR="009913EF" w:rsidRPr="00BD1EBE" w14:paraId="59A451C4" w14:textId="77777777" w:rsidTr="002D5E92">
        <w:trPr>
          <w:trHeight w:val="127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160A8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Образец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F27B" w14:textId="48169868" w:rsidR="00BD1EBE" w:rsidRPr="00BD1EBE" w:rsidRDefault="00BD1EBE" w:rsidP="00BD1EBE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ru-RU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456A3" w14:textId="593CEA13" w:rsidR="00BD1EBE" w:rsidRPr="00BD1EBE" w:rsidRDefault="00BD1EBE" w:rsidP="00BD1E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σ</m:t>
                    </m:r>
                  </m:e>
                </m:ba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9217" w14:textId="773FF8D1" w:rsidR="00BD1EBE" w:rsidRPr="00BD1EBE" w:rsidRDefault="00BD1EBE" w:rsidP="00BD1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∆σ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6541" w14:textId="3D9E7C92" w:rsidR="00BD1EBE" w:rsidRPr="00BD1EBE" w:rsidRDefault="00BD1EBE" w:rsidP="00BD1E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</m:ba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53D7" w14:textId="5BF0A5D0" w:rsidR="00BD1EBE" w:rsidRPr="00BD1EBE" w:rsidRDefault="00BD1EBE" w:rsidP="00BD1EB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</m:bar>
                <m:r>
                  <m:rPr>
                    <m:lit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/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σ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*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100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%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7483B" w14:textId="6800CA62" w:rsidR="00BD1EBE" w:rsidRPr="00BD1EBE" w:rsidRDefault="00BD1EBE" w:rsidP="00BD1EB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D333" w14:textId="683DDDE0" w:rsidR="00BD1EBE" w:rsidRPr="00BD1EBE" w:rsidRDefault="00BD1EBE" w:rsidP="00BD1EB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vertAlign w:val="subscript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ru-RU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en-US"/>
                      </w:rPr>
                      <m:t>0,95</m:t>
                    </m:r>
                  </m:sub>
                </m:sSub>
              </m:oMath>
            </m:oMathPara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54E95" w14:textId="4E2D2BC1" w:rsidR="009913EF" w:rsidRPr="00BD1EBE" w:rsidRDefault="009913EF" w:rsidP="009913E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σ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±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ru-RU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en-US"/>
                      </w:rPr>
                      <m:t>0,95</m:t>
                    </m:r>
                  </m:sub>
                </m:sSub>
              </m:oMath>
            </m:oMathPara>
          </w:p>
        </w:tc>
      </w:tr>
      <w:tr w:rsidR="009913EF" w:rsidRPr="00BD1EBE" w14:paraId="3A21F645" w14:textId="77777777" w:rsidTr="002D5E92">
        <w:trPr>
          <w:trHeight w:val="45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A96B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D1FD9" w14:textId="675AB401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BA797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2AF0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2648" w14:textId="77777777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83FB" w14:textId="45634095" w:rsidR="00BD1EBE" w:rsidRPr="00BD1EBE" w:rsidRDefault="00BD1EBE" w:rsidP="00BD1E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</w:t>
            </w:r>
          </w:p>
        </w:tc>
      </w:tr>
      <w:tr w:rsidR="002D5E92" w:rsidRPr="00BD1EBE" w14:paraId="1AE5865A" w14:textId="77777777" w:rsidTr="002D5E92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96D9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 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DE3F" w14:textId="75CAE391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4,55E-12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EE170" w14:textId="620CDC53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3,67E-12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B7B9F" w14:textId="2E1229A4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8,78E-13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7F38" w14:textId="7328AE50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5,9E-13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F755DF" w14:textId="42219319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A60D47" w14:textId="42098ABB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7,67E-13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58184A" w14:textId="34EC3275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1,90E-12</w:t>
            </w:r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88AE6" w14:textId="58FBDCAA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(3,67±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1,9)E-12</w:t>
            </w:r>
          </w:p>
        </w:tc>
      </w:tr>
      <w:tr w:rsidR="002D5E92" w:rsidRPr="00BD1EBE" w14:paraId="3C248E7B" w14:textId="77777777" w:rsidTr="002D5E92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FFAA4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5E83" w14:textId="038924EB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3,33E-12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9A806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BF41" w14:textId="09D45724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3,35E-13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E89F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0E497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9E63F9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E2F9B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539BA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5E92" w:rsidRPr="00BD1EBE" w14:paraId="676EDA01" w14:textId="77777777" w:rsidTr="002D5E92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CC8A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AB64" w14:textId="3F5A0CEF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3,13E-12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CEC53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138D" w14:textId="321FBC66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5,43E-13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FB8A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A584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7E44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DAADB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05738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5E92" w:rsidRPr="00BD1EBE" w14:paraId="3D5ECF2F" w14:textId="77777777" w:rsidTr="002D5E92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5053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 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5294" w14:textId="7CAF0430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1,4E-11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8A3BF" w14:textId="56A15116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1,27E-11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C821" w14:textId="068B5100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1,00E-12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0697D" w14:textId="052A9460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6,7E-13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6BAF88" w14:textId="767324FA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9ED6A" w14:textId="08EEF042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8,80E-13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55E2C2" w14:textId="21663C83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2,18E-12</w:t>
            </w:r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E911DB" w14:textId="73EAB01F" w:rsidR="009913EF" w:rsidRPr="00BD1EBE" w:rsidRDefault="002D5E92" w:rsidP="009913EF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(12,7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2,2)E-12</w:t>
            </w:r>
          </w:p>
        </w:tc>
      </w:tr>
      <w:tr w:rsidR="002D5E92" w:rsidRPr="00BD1EBE" w14:paraId="5EA16ACD" w14:textId="77777777" w:rsidTr="002D5E92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F02A1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4E26A" w14:textId="61409DB2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1,2E-11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E9CCE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4955" w14:textId="29AF2C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3,52E-13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ED39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093C3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17F26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7B071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8BE82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5E92" w:rsidRPr="00BD1EBE" w14:paraId="326DA32F" w14:textId="77777777" w:rsidTr="002D5E92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11B0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27742" w14:textId="06EEA40A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1,2E-11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61596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70A03" w14:textId="4049A54D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6,49E-13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7EBDC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0176F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FE63A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0C53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8A0B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5E92" w:rsidRPr="00BD1EBE" w14:paraId="6077C9D0" w14:textId="77777777" w:rsidTr="002D5E92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1A1E16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300 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0DEF" w14:textId="2DC48572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2,3E-10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80386F" w14:textId="52A21C8B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2,23E-10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1AD0E" w14:textId="64574D2B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1,00E-11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8A46F" w14:textId="56666606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6,7E-12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938EC" w14:textId="551F3038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F9A6A7" w14:textId="4D70954D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9,90E-12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B2452" w14:textId="4FAB246F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2,46E-11</w:t>
            </w:r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D147C" w14:textId="03F9F6C5" w:rsidR="009913EF" w:rsidRPr="00BD1EBE" w:rsidRDefault="002D5E92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(22,3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2,5)E-11</w:t>
            </w:r>
          </w:p>
        </w:tc>
      </w:tr>
      <w:tr w:rsidR="002D5E92" w:rsidRPr="00BD1EBE" w14:paraId="7467F41C" w14:textId="77777777" w:rsidTr="002D5E92"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1CCD34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3BC6" w14:textId="67402966" w:rsidR="009913EF" w:rsidRPr="009913EF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2,1E-10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70CBE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D1EF" w14:textId="04384E6E" w:rsidR="009913EF" w:rsidRPr="009913EF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9,75E-12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2696F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39639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6ECCF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7B4D0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073D0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2D5E92" w:rsidRPr="00BD1EBE" w14:paraId="0A3E8398" w14:textId="77777777" w:rsidTr="002D5E92"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EFF1F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0DCB" w14:textId="238116BB" w:rsidR="009913EF" w:rsidRPr="009913EF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2,2E-10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4142B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6CFE" w14:textId="7F258356" w:rsidR="009913EF" w:rsidRPr="009913EF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2,93E-13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2F08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908D2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1BA1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4EA4D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345C" w14:textId="77777777" w:rsidR="009913EF" w:rsidRPr="00BD1EBE" w:rsidRDefault="009913EF" w:rsidP="009913E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E86188F" w14:textId="77777777" w:rsidR="00BD1EBE" w:rsidRPr="00BD1EBE" w:rsidRDefault="00BD1EBE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E596AA" w14:textId="77777777" w:rsidR="00007EBD" w:rsidRPr="00BD1EBE" w:rsidRDefault="00007EBD" w:rsidP="00BD1E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07EBD" w:rsidRPr="00BD1EBE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9D5B25"/>
    <w:multiLevelType w:val="singleLevel"/>
    <w:tmpl w:val="D69D5B25"/>
    <w:lvl w:ilvl="0">
      <w:start w:val="1"/>
      <w:numFmt w:val="decimal"/>
      <w:suff w:val="space"/>
      <w:lvlText w:val="%1-"/>
      <w:lvlJc w:val="left"/>
      <w:pPr>
        <w:ind w:left="0" w:firstLine="0"/>
      </w:pPr>
    </w:lvl>
  </w:abstractNum>
  <w:abstractNum w:abstractNumId="1" w15:restartNumberingAfterBreak="0">
    <w:nsid w:val="FC2375D2"/>
    <w:multiLevelType w:val="singleLevel"/>
    <w:tmpl w:val="FC2375D2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2109424151">
    <w:abstractNumId w:val="1"/>
    <w:lvlOverride w:ilvl="0">
      <w:startOverride w:val="1"/>
    </w:lvlOverride>
  </w:num>
  <w:num w:numId="2" w16cid:durableId="628629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27"/>
    <w:rsid w:val="00007EBD"/>
    <w:rsid w:val="0025029A"/>
    <w:rsid w:val="002D5E92"/>
    <w:rsid w:val="003B4E14"/>
    <w:rsid w:val="005405BB"/>
    <w:rsid w:val="0082264C"/>
    <w:rsid w:val="008B2027"/>
    <w:rsid w:val="009913EF"/>
    <w:rsid w:val="00BD1EBE"/>
    <w:rsid w:val="00BE6C83"/>
    <w:rsid w:val="00D0072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EDA2"/>
  <w15:chartTrackingRefBased/>
  <w15:docId w15:val="{BDDAD1C3-3C91-42CB-9D6D-41A35C65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7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7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7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7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7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7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7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7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7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072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D1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D1E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1204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2025-10-15T20:18:00Z</dcterms:created>
  <dcterms:modified xsi:type="dcterms:W3CDTF">2025-10-15T20:45:00Z</dcterms:modified>
</cp:coreProperties>
</file>