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41" w:rightFromText="141" w:vertAnchor="page" w:horzAnchor="margin" w:tblpY="208"/>
        <w:tblW w:w="11057" w:type="dxa"/>
        <w:tblLayout w:type="fixed"/>
        <w:tblLook w:val="04A0" w:firstRow="1" w:lastRow="0" w:firstColumn="1" w:lastColumn="0" w:noHBand="0" w:noVBand="1"/>
      </w:tblPr>
      <w:tblGrid>
        <w:gridCol w:w="3827"/>
        <w:gridCol w:w="3828"/>
        <w:gridCol w:w="3402"/>
      </w:tblGrid>
      <w:tr w:rsidR="00187477" w:rsidRPr="00F94C4C" w14:paraId="699BD6A2" w14:textId="77777777" w:rsidTr="00187477">
        <w:tc>
          <w:tcPr>
            <w:tcW w:w="11057" w:type="dxa"/>
            <w:gridSpan w:val="3"/>
          </w:tcPr>
          <w:p w14:paraId="5643297F" w14:textId="77777777" w:rsidR="00187477" w:rsidRPr="00F94C4C" w:rsidRDefault="00187477" w:rsidP="00187477">
            <w:pPr>
              <w:ind w:left="882" w:hanging="709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1 билет</w:t>
            </w:r>
          </w:p>
        </w:tc>
      </w:tr>
      <w:tr w:rsidR="00187477" w:rsidRPr="00F94C4C" w14:paraId="53BD3A57" w14:textId="77777777" w:rsidTr="00187477">
        <w:trPr>
          <w:trHeight w:val="13596"/>
        </w:trPr>
        <w:tc>
          <w:tcPr>
            <w:tcW w:w="3827" w:type="dxa"/>
          </w:tcPr>
          <w:p w14:paraId="1A85FB77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Теплоемкость – количество теплоты, необходимое для нагрева единицы количества тела на 1 К.</w:t>
            </w:r>
          </w:p>
          <w:p w14:paraId="210CCC50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Истинная теплоемкость соответствует бесконечно малому изменению температуры вещества. </w:t>
            </w:r>
            <m:oMath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C=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2"/>
                      <w:szCs w:val="12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∂Q</m:t>
                  </m:r>
                  <m:ctrlPr>
                    <w:rPr>
                      <w:rFonts w:ascii="Cambria Math" w:hAnsi="Cambria Math" w:cs="Times New Roman"/>
                      <w:i/>
                      <w:sz w:val="12"/>
                      <w:szCs w:val="12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12"/>
                      <w:szCs w:val="12"/>
                      <w:lang w:val="en-US"/>
                    </w:rPr>
                    <m:t>dT</m:t>
                  </m:r>
                </m:den>
              </m:f>
            </m:oMath>
          </w:p>
          <w:p w14:paraId="0306E8DD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Средняя теплоемкость соответствует конечному изменению температуры вещества.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12"/>
                          <w:szCs w:val="1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12"/>
                          <w:szCs w:val="12"/>
                          <w:lang w:val="en-US"/>
                        </w:rPr>
                        <m:t>C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12"/>
                          <w:szCs w:val="1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2"/>
                          <w:szCs w:val="1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2"/>
                          <w:szCs w:val="1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12"/>
                          <w:szCs w:val="1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2"/>
                          <w:szCs w:val="1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2"/>
                          <w:szCs w:val="12"/>
                          <w:lang w:val="ru-RU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∆</m:t>
                  </m:r>
                  <m:r>
                    <w:rPr>
                      <w:rFonts w:ascii="Cambria Math" w:hAnsi="Cambria Math" w:cs="Times New Roman"/>
                      <w:sz w:val="12"/>
                      <w:szCs w:val="12"/>
                      <w:lang w:val="en-US"/>
                    </w:rPr>
                    <m:t>Q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∆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T</m:t>
                  </m:r>
                </m:den>
              </m:f>
            </m:oMath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 xml:space="preserve"> </w:t>
            </w:r>
          </w:p>
          <w:p w14:paraId="3B202AEC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Связь истинной и средней:</w:t>
            </w:r>
          </w:p>
          <w:p w14:paraId="5C1B61E6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ru-RU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Q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∆T</m:t>
                    </m:r>
                  </m:den>
                </m:f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fPr>
                  <m:num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2</m:t>
                            </m:r>
                          </m:sub>
                        </m:sSub>
                      </m:sup>
                      <m:e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CdT</m:t>
                        </m:r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21878DF2" w14:textId="77777777" w:rsidR="00187477" w:rsidRPr="00F94C4C" w:rsidRDefault="00187477" w:rsidP="00187477">
            <w:pPr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Изохорная и изобарная теплоёмкость</w:t>
            </w:r>
          </w:p>
          <w:p w14:paraId="685D4B23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Если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V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, то </w:t>
            </w:r>
            <m:oMath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12"/>
                      <w:szCs w:val="1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=</m:t>
              </m:r>
              <m:r>
                <w:rPr>
                  <w:rFonts w:ascii="Cambria Math" w:hAnsi="Cambria Math" w:cs="Times New Roman"/>
                  <w:sz w:val="12"/>
                  <w:szCs w:val="12"/>
                  <w:lang w:val="en-US"/>
                </w:rPr>
                <m:t>dU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dU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12"/>
                      <w:szCs w:val="12"/>
                      <w:lang w:val="ru-RU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12"/>
                      <w:szCs w:val="12"/>
                      <w:lang w:val="en-US"/>
                    </w:rPr>
                    <m:t>T</m:t>
                  </m:r>
                </m:den>
              </m:f>
            </m:oMath>
          </w:p>
          <w:p w14:paraId="5E186FD4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Если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, то </w:t>
            </w:r>
            <m:oMath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12"/>
                      <w:szCs w:val="1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=</m:t>
              </m:r>
              <m:r>
                <w:rPr>
                  <w:rFonts w:ascii="Cambria Math" w:hAnsi="Cambria Math" w:cs="Times New Roman"/>
                  <w:sz w:val="12"/>
                  <w:szCs w:val="12"/>
                  <w:lang w:val="en-US"/>
                </w:rPr>
                <m:t>dH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dH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12"/>
                      <w:szCs w:val="12"/>
                      <w:lang w:val="ru-RU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12"/>
                      <w:szCs w:val="12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d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U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PV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sz w:val="12"/>
                      <w:szCs w:val="12"/>
                      <w:lang w:val="ru-RU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2"/>
                          <w:szCs w:val="1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2"/>
                          <w:szCs w:val="12"/>
                          <w:lang w:val="en-US"/>
                        </w:rPr>
                        <m:t>U</m:t>
                      </m:r>
                      <m:r>
                        <w:rPr>
                          <w:rFonts w:ascii="Cambria Math" w:eastAsiaTheme="minorEastAsia" w:hAnsi="Cambria Math" w:cs="Times New Roman"/>
                          <w:sz w:val="12"/>
                          <w:szCs w:val="12"/>
                          <w:lang w:val="ru-RU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12"/>
                          <w:szCs w:val="12"/>
                          <w:lang w:val="en-US"/>
                        </w:rPr>
                        <m:t>RT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12"/>
                      <w:szCs w:val="12"/>
                      <w:lang w:val="ru-RU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12"/>
                      <w:szCs w:val="12"/>
                      <w:lang w:val="en-US"/>
                    </w:rPr>
                    <m:t>T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en-US"/>
                </w:rPr>
                <m:t>R</m:t>
              </m:r>
            </m:oMath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br/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P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=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для 1 моль идеального газа</w:t>
            </w:r>
          </w:p>
          <w:p w14:paraId="6A870A5B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Зависимость теплового эффекта от давления</w:t>
            </w:r>
          </w:p>
          <w:p w14:paraId="59A525F1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A+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B=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C+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D</m:t>
                </m:r>
              </m:oMath>
            </m:oMathPara>
          </w:p>
          <w:p w14:paraId="2FAD6312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)</m:t>
                </m:r>
              </m:oMath>
            </m:oMathPara>
          </w:p>
          <w:p w14:paraId="29BE7F2F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dT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D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dT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</m:t>
                </m:r>
              </m:oMath>
            </m:oMathPara>
          </w:p>
          <w:p w14:paraId="0C21F928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sz w:val="12"/>
                <w:szCs w:val="12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A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ru-RU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ru-RU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ru-RU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B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B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ru-RU"/>
                      </w:rPr>
                      <m:t>d</m:t>
                    </m:r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)</m:t>
                </m:r>
              </m:oMath>
            </m:oMathPara>
          </w:p>
          <w:p w14:paraId="0E602729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)</m:t>
                </m:r>
              </m:oMath>
            </m:oMathPara>
          </w:p>
          <w:p w14:paraId="19CB0924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Cs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изобарный</m:t>
                </m:r>
              </m:oMath>
            </m:oMathPara>
          </w:p>
          <w:p w14:paraId="1D2A7B3A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Cs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изохорный</m:t>
                </m:r>
              </m:oMath>
            </m:oMathPara>
          </w:p>
          <w:p w14:paraId="01C62F0D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drawing>
                <wp:inline distT="0" distB="0" distL="0" distR="0" wp14:anchorId="1D740DE0" wp14:editId="0844FDEE">
                  <wp:extent cx="1657350" cy="1612370"/>
                  <wp:effectExtent l="0" t="0" r="0" b="6985"/>
                  <wp:docPr id="932838022" name="Рисунок 1" descr="Изображение выглядит как текст, рукописный текст, число, Параллельны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838022" name="Рисунок 1" descr="Изображение выглядит как текст, рукописный текст, число, Параллельный&#10;&#10;Автоматически созданное описание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254" cy="163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7A412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</w:p>
          <w:p w14:paraId="5F2E0FAB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3828" w:type="dxa"/>
          </w:tcPr>
          <w:p w14:paraId="051C0EC2" w14:textId="77777777" w:rsidR="00187477" w:rsidRPr="00F94C4C" w:rsidRDefault="00187477" w:rsidP="00187477">
            <w:pPr>
              <w:spacing w:after="120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drawing>
                <wp:inline distT="0" distB="0" distL="0" distR="0" wp14:anchorId="59CE45BD" wp14:editId="595638ED">
                  <wp:extent cx="1073426" cy="1042381"/>
                  <wp:effectExtent l="0" t="0" r="0" b="5715"/>
                  <wp:docPr id="1422453997" name="Рисунок 1" descr="Изображение выглядит как текст, линия, Шрифт, рукописный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453997" name="Рисунок 1" descr="Изображение выглядит как текст, линия, Шрифт, рукописный текст&#10;&#10;Автоматически созданное описание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096" cy="1047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ED0B7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Прямая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ab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зависимость общего давления от состава раствора</w:t>
            </w:r>
          </w:p>
          <w:p w14:paraId="5649C4B6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Прямая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AB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зависимость парциального давления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vertAlign w:val="subscript"/>
                <w:lang w:val="en-US"/>
              </w:rPr>
              <w:t>B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от состава</w:t>
            </w:r>
          </w:p>
          <w:p w14:paraId="670C57DA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Кривая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afb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зависимость общего давления от состава пара</w:t>
            </w:r>
          </w:p>
          <w:p w14:paraId="5F9328F3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область жидкости.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k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+1-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f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2+1-1 = 2</w:t>
            </w:r>
          </w:p>
          <w:p w14:paraId="2B96DB8E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II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область насыщенного пара.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2+1-1 = 2</w:t>
            </w:r>
          </w:p>
          <w:p w14:paraId="557191EE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III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область сосуществования 2-х фаз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2+1-2 =1</w:t>
            </w:r>
          </w:p>
          <w:p w14:paraId="00F82BE9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Имея зависимость «общее давление – состав» при нескольких температурах, можно построить зависимость температуры кипения от состава</w:t>
            </w:r>
          </w:p>
          <w:p w14:paraId="4BB931F5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5BD2D10F" wp14:editId="41AB1B0B">
                  <wp:extent cx="2244092" cy="866692"/>
                  <wp:effectExtent l="0" t="0" r="3810" b="0"/>
                  <wp:docPr id="11839402" name="Рисунок 1" descr="Изображение выглядит как текст, линия, Шрифт, рукописный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402" name="Рисунок 1" descr="Изображение выглядит как текст, линия, Шрифт, рукописный текст&#10;&#10;Автоматически созданное описание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370" cy="87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E5335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Компонент, обладающий более низким давлением пара (в данном случае комп. А) для достижения Р=1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атм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требуется нагреть до более высокой температуры Т3 (Т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vertAlign w:val="subscript"/>
                <w:lang w:val="ru-RU"/>
              </w:rPr>
              <w:t>ОА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) то есть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vertAlign w:val="subscript"/>
                <w:lang w:val="ru-RU"/>
              </w:rPr>
              <w:t>КИП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такого компонента В выше.</w:t>
            </w:r>
          </w:p>
          <w:p w14:paraId="128AD6F9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Диаграмма «состав раствора – состав пара»</w:t>
            </w:r>
          </w:p>
          <w:p w14:paraId="7365C334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5C3952BB" wp14:editId="1E27B2B1">
                  <wp:extent cx="2173605" cy="1022350"/>
                  <wp:effectExtent l="0" t="0" r="0" b="6350"/>
                  <wp:docPr id="798147076" name="Рисунок 1" descr="Изображение выглядит как текст, линия, рукописный текст, Графи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147076" name="Рисунок 1" descr="Изображение выглядит как текст, линия, рукописный текст, График&#10;&#10;Автоматически созданное описание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E9D4D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Диагональ соответствует одинаковым составом жидкости и пара. Для идеальных растворов точек пересечения с диагональю нет, кроме чистых компонентов. Отклонение от диагонали зависит от относительной летучести компонентов.</w:t>
            </w:r>
          </w:p>
          <w:p w14:paraId="3FE54CBE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Правило рычага</w:t>
            </w:r>
          </w:p>
          <w:p w14:paraId="5ABDF096" w14:textId="77777777" w:rsidR="00187477" w:rsidRPr="00F94C4C" w:rsidRDefault="00187477" w:rsidP="00187477">
            <w:pPr>
              <w:spacing w:after="120"/>
              <w:jc w:val="center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73FEF335" wp14:editId="16C54054">
                  <wp:extent cx="953770" cy="636104"/>
                  <wp:effectExtent l="0" t="0" r="0" b="0"/>
                  <wp:docPr id="1310318688" name="Рисунок 1" descr="Изображение выглядит как линия, текст, диаграмма, рукописный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18688" name="Рисунок 1" descr="Изображение выглядит как линия, текст, диаграмма, рукописный текст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542" cy="645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382FC" w14:textId="77777777" w:rsidR="00187477" w:rsidRPr="00F94C4C" w:rsidRDefault="00187477" w:rsidP="00187477">
            <w:pPr>
              <w:spacing w:after="120"/>
              <w:jc w:val="center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28418499" wp14:editId="7488B041">
                  <wp:extent cx="1447137" cy="695033"/>
                  <wp:effectExtent l="0" t="0" r="1270" b="0"/>
                  <wp:docPr id="577903532" name="Рисунок 1" descr="Изображение выглядит как текст, рукописный текст, Шрифт, докумен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03532" name="Рисунок 1" descr="Изображение выглядит как текст, рукописный текст, Шрифт, документ&#10;&#10;Автоматически созданное описание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69" cy="70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4C4E1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количество молей жидкости относиться к количеству пара обратно пропорционально отрезкам ноды, прилегающим к соответствующим составам жидкости и пара.</w:t>
            </w:r>
          </w:p>
        </w:tc>
        <w:tc>
          <w:tcPr>
            <w:tcW w:w="3402" w:type="dxa"/>
          </w:tcPr>
          <w:p w14:paraId="0681C296" w14:textId="77777777" w:rsidR="00187477" w:rsidRPr="00F94C4C" w:rsidRDefault="00187477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t xml:space="preserve">Для обратимо работающего гальванического элемента, при </w:t>
            </w:r>
            <w:r w:rsidRPr="00F94C4C">
              <w:rPr>
                <w:sz w:val="12"/>
                <w:szCs w:val="12"/>
                <w:lang w:val="en-US"/>
              </w:rPr>
              <w:t>T</w:t>
            </w:r>
            <w:r w:rsidRPr="00F94C4C">
              <w:rPr>
                <w:sz w:val="12"/>
                <w:szCs w:val="12"/>
                <w:lang w:val="ru-RU"/>
              </w:rPr>
              <w:t xml:space="preserve"> и </w:t>
            </w:r>
            <w:r w:rsidRPr="00F94C4C">
              <w:rPr>
                <w:sz w:val="12"/>
                <w:szCs w:val="12"/>
                <w:lang w:val="en-US"/>
              </w:rPr>
              <w:t>P</w:t>
            </w:r>
            <w:r w:rsidRPr="00F94C4C">
              <w:rPr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sz w:val="12"/>
                <w:szCs w:val="12"/>
                <w:lang w:val="en-US"/>
              </w:rPr>
              <w:t>const</w:t>
            </w:r>
          </w:p>
          <w:p w14:paraId="3B12959C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P,T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=-W</m:t>
                </m:r>
              </m:oMath>
            </m:oMathPara>
          </w:p>
          <w:p w14:paraId="53026673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/>
                <w:sz w:val="12"/>
                <w:szCs w:val="12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W=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эл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=zFE</m:t>
                </m:r>
              </m:oMath>
            </m:oMathPara>
          </w:p>
          <w:p w14:paraId="1E212F62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iCs/>
                <w:sz w:val="12"/>
                <w:szCs w:val="12"/>
                <w:lang w:val="en-US"/>
              </w:rPr>
              <w:t>z</w:t>
            </w: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 xml:space="preserve"> – количество электронов, участвующих в р-</w:t>
            </w:r>
            <w:proofErr w:type="spellStart"/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>ии</w:t>
            </w:r>
            <w:proofErr w:type="spellEnd"/>
          </w:p>
          <w:p w14:paraId="7A2381C3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iCs/>
                <w:sz w:val="12"/>
                <w:szCs w:val="12"/>
                <w:lang w:val="en-US"/>
              </w:rPr>
              <w:t>F</w:t>
            </w: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 xml:space="preserve"> = 9,65*10</w:t>
            </w:r>
            <w:r w:rsidRPr="00F94C4C">
              <w:rPr>
                <w:rFonts w:eastAsiaTheme="minorEastAsia"/>
                <w:iCs/>
                <w:sz w:val="12"/>
                <w:szCs w:val="12"/>
                <w:vertAlign w:val="superscript"/>
                <w:lang w:val="ru-RU"/>
              </w:rPr>
              <w:t>4</w:t>
            </w: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 xml:space="preserve"> – число Фарадея</w:t>
            </w:r>
          </w:p>
          <w:p w14:paraId="3F361AC3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iCs/>
                <w:sz w:val="12"/>
                <w:szCs w:val="12"/>
                <w:lang w:val="en-US"/>
              </w:rPr>
              <w:t>E</w:t>
            </w: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 xml:space="preserve"> – ЭДС гальванического элемента</w:t>
            </w:r>
          </w:p>
          <w:p w14:paraId="19AD8DAC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P,T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=-zFE</m:t>
                </m:r>
              </m:oMath>
            </m:oMathPara>
          </w:p>
          <w:p w14:paraId="3220C95D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>Изменение энтропии, характеризующее электрохимическую реакцию:</w:t>
            </w:r>
          </w:p>
          <w:p w14:paraId="2ED9D25F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S=-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2"/>
                                    <w:szCs w:val="12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ru-RU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G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∂T</m:t>
                            </m:r>
                          </m:den>
                        </m:f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=zF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dE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dT</m:t>
                    </m:r>
                  </m:den>
                </m:f>
              </m:oMath>
            </m:oMathPara>
          </w:p>
          <w:p w14:paraId="75685B54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>Из термодинамики</w:t>
            </w:r>
          </w:p>
          <w:p w14:paraId="3F849708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H=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ru-RU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G-T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2"/>
                                    <w:szCs w:val="12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ru-RU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∂T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=zF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T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lang w:val="en-US"/>
                          </w:rPr>
                          <m:t>dE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lang w:val="en-US"/>
                          </w:rPr>
                          <m:t>dT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-E</m:t>
                    </m:r>
                  </m:e>
                </m:d>
              </m:oMath>
            </m:oMathPara>
          </w:p>
          <w:p w14:paraId="5CA2EEF0" w14:textId="77777777" w:rsidR="00187477" w:rsidRPr="00F94C4C" w:rsidRDefault="00187477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iCs/>
                <w:sz w:val="12"/>
                <w:szCs w:val="12"/>
                <w:lang w:val="ru-RU"/>
              </w:rPr>
              <w:t>При достижении равновесия изменение энергии Гиббса равно 0 и процесс характеризуется термодинамической константой равновесия</w:t>
            </w:r>
          </w:p>
          <w:p w14:paraId="71B54FA4" w14:textId="0B6D1917" w:rsidR="00187477" w:rsidRPr="00F94C4C" w:rsidRDefault="00643E83" w:rsidP="00187477">
            <w:pPr>
              <w:spacing w:after="120"/>
              <w:jc w:val="both"/>
              <w:rPr>
                <w:rFonts w:eastAsiaTheme="minorEastAsia"/>
                <w:iCs/>
                <w:sz w:val="12"/>
                <w:szCs w:val="12"/>
                <w:lang w:val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2"/>
                        <w:szCs w:val="12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2"/>
                        <w:szCs w:val="12"/>
                        <w:lang w:val="ru-RU"/>
                      </w:rPr>
                      <m:t>ln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lang w:val="ru-RU"/>
                          </w:rPr>
                          <m:t>K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2"/>
                            <w:szCs w:val="12"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lang w:val="en-US"/>
                          </w:rPr>
                          <m:t>a</m:t>
                        </m:r>
                      </m:sub>
                    </m:sSub>
                  </m:e>
                </m:func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ru-RU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r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0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RT</m:t>
                    </m:r>
                  </m:den>
                </m:f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zF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RT</m:t>
                    </m:r>
                  </m:den>
                </m:f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+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-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lang w:val="en-US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12"/>
                    <w:szCs w:val="12"/>
                    <w:lang w:val="en-US"/>
                  </w:rPr>
                  <m:t>)</m:t>
                </m:r>
              </m:oMath>
            </m:oMathPara>
          </w:p>
        </w:tc>
      </w:tr>
    </w:tbl>
    <w:p w14:paraId="44815ED0" w14:textId="77777777" w:rsidR="00187477" w:rsidRPr="00F94C4C" w:rsidRDefault="00187477">
      <w:pPr>
        <w:rPr>
          <w:sz w:val="12"/>
          <w:szCs w:val="12"/>
        </w:rPr>
      </w:pPr>
      <w:r w:rsidRPr="00F94C4C">
        <w:rPr>
          <w:sz w:val="12"/>
          <w:szCs w:val="12"/>
        </w:rPr>
        <w:br w:type="page"/>
      </w:r>
    </w:p>
    <w:tbl>
      <w:tblPr>
        <w:tblStyle w:val="ac"/>
        <w:tblpPr w:leftFromText="141" w:rightFromText="141" w:vertAnchor="page" w:horzAnchor="margin" w:tblpY="208"/>
        <w:tblW w:w="11057" w:type="dxa"/>
        <w:tblLayout w:type="fixed"/>
        <w:tblLook w:val="04A0" w:firstRow="1" w:lastRow="0" w:firstColumn="1" w:lastColumn="0" w:noHBand="0" w:noVBand="1"/>
      </w:tblPr>
      <w:tblGrid>
        <w:gridCol w:w="3827"/>
        <w:gridCol w:w="3828"/>
        <w:gridCol w:w="3402"/>
      </w:tblGrid>
      <w:tr w:rsidR="00187477" w:rsidRPr="00F94C4C" w14:paraId="7278556A" w14:textId="77777777" w:rsidTr="000E6DD3">
        <w:trPr>
          <w:trHeight w:val="56"/>
        </w:trPr>
        <w:tc>
          <w:tcPr>
            <w:tcW w:w="11057" w:type="dxa"/>
            <w:gridSpan w:val="3"/>
          </w:tcPr>
          <w:p w14:paraId="110E73AC" w14:textId="10018437" w:rsidR="00187477" w:rsidRPr="00F94C4C" w:rsidRDefault="00187477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lastRenderedPageBreak/>
              <w:t>2 билет</w:t>
            </w:r>
          </w:p>
        </w:tc>
      </w:tr>
      <w:tr w:rsidR="00187477" w:rsidRPr="00F94C4C" w14:paraId="5E519662" w14:textId="77777777" w:rsidTr="00187477">
        <w:trPr>
          <w:trHeight w:val="56"/>
        </w:trPr>
        <w:tc>
          <w:tcPr>
            <w:tcW w:w="3827" w:type="dxa"/>
          </w:tcPr>
          <w:p w14:paraId="53A4ADB8" w14:textId="77777777" w:rsidR="00187477" w:rsidRPr="00F94C4C" w:rsidRDefault="00187477" w:rsidP="00187477">
            <w:pPr>
              <w:spacing w:after="120"/>
              <w:jc w:val="center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72997B3D" wp14:editId="2187C52B">
                  <wp:extent cx="972922" cy="892361"/>
                  <wp:effectExtent l="0" t="0" r="0" b="3175"/>
                  <wp:docPr id="4923749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3749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99" cy="8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32B65" w14:textId="03D3C292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∂W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=Fdl;    P=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→F=PS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∂W=PSdl=PdV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W=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2</m:t>
                        </m:r>
                      </m:sub>
                    </m:sSub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PdV</m:t>
                    </m:r>
                  </m:e>
                </m:nary>
              </m:oMath>
            </m:oMathPara>
          </w:p>
          <w:p w14:paraId="169C5175" w14:textId="65A19F32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 xml:space="preserve">В изотермическом </w:t>
            </w:r>
            <w:r w:rsidR="00643E83"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процессе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(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>T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,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>n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)</w:t>
            </w:r>
          </w:p>
          <w:p w14:paraId="68081DB1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По Менделееву-</w:t>
            </w:r>
            <w:proofErr w:type="spellStart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Клайперону</w:t>
            </w:r>
            <w:proofErr w:type="spellEnd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en-US"/>
                </w:rPr>
                <m:t>PV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en-US"/>
                </w:rPr>
                <m:t>nRT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→P=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nRT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V</m:t>
                  </m:r>
                </m:den>
              </m:f>
            </m:oMath>
          </w:p>
          <w:p w14:paraId="681DEA89" w14:textId="77777777" w:rsidR="00643E83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Тогда</w:t>
            </w:r>
          </w:p>
          <w:p w14:paraId="54EE70C8" w14:textId="77777777" w:rsidR="00187477" w:rsidRPr="00F94C4C" w:rsidRDefault="0018747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iCs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W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2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nRT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nRT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2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nRT*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ln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nRT*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ln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2"/>
                                <w:szCs w:val="12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закон Бойля-Мариота</m:t>
                </m:r>
              </m:oMath>
            </m:oMathPara>
          </w:p>
          <w:p w14:paraId="16090544" w14:textId="45049907" w:rsidR="00643E83" w:rsidRPr="00F94C4C" w:rsidRDefault="00643E83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В изобарном процессе(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P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,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n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)</w:t>
            </w:r>
          </w:p>
          <w:p w14:paraId="5F3BF5CF" w14:textId="77777777" w:rsidR="00643E83" w:rsidRPr="00F94C4C" w:rsidRDefault="00643E83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W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=P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  <w:lang w:val="en-US"/>
                          </w:rPr>
                          <m:t>2</m:t>
                        </m:r>
                      </m:sub>
                    </m:sSub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=P∆V</m:t>
                </m:r>
              </m:oMath>
            </m:oMathPara>
          </w:p>
          <w:p w14:paraId="734E8C73" w14:textId="77777777" w:rsidR="00643E83" w:rsidRPr="00F94C4C" w:rsidRDefault="00643E83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В изобарно-изотермическом процессе (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,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)</w:t>
            </w:r>
          </w:p>
          <w:p w14:paraId="7E284547" w14:textId="51F2FE27" w:rsidR="00643E83" w:rsidRPr="00F94C4C" w:rsidRDefault="00643E83" w:rsidP="00643E83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По Менделееву-</w:t>
            </w:r>
            <w:proofErr w:type="spellStart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Клайперону</w:t>
            </w:r>
            <w:proofErr w:type="spellEnd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en-US"/>
                </w:rPr>
                <m:t>PV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en-US"/>
                </w:rPr>
                <m:t>nRT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→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V</m:t>
              </m:r>
              <m:r>
                <w:rPr>
                  <w:rFonts w:ascii="Cambria Math" w:eastAsiaTheme="minorEastAsia" w:hAnsi="Cambria Math" w:cs="Times New Roman"/>
                  <w:sz w:val="12"/>
                  <w:szCs w:val="12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2"/>
                      <w:szCs w:val="12"/>
                      <w:lang w:val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nRT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2"/>
                      <w:szCs w:val="12"/>
                      <w:lang w:val="ru-RU"/>
                    </w:rPr>
                    <m:t>P</m:t>
                  </m:r>
                </m:den>
              </m:f>
            </m:oMath>
          </w:p>
          <w:p w14:paraId="28E46EB7" w14:textId="77777777" w:rsidR="00643E83" w:rsidRPr="00F94C4C" w:rsidRDefault="00643E83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W=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Pd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nRT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2"/>
                            <w:szCs w:val="12"/>
                            <w:lang w:val="en-US"/>
                          </w:rPr>
                          <m:t>P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RTdn</m:t>
                    </m:r>
                  </m:e>
                </m:nary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=RT∆n</m:t>
                </m:r>
              </m:oMath>
            </m:oMathPara>
          </w:p>
          <w:p w14:paraId="7D4C37B9" w14:textId="30D3C471" w:rsidR="00643E83" w:rsidRPr="00F94C4C" w:rsidRDefault="00643E83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Δn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изменение кол-ва молей в реакции</w:t>
            </w:r>
          </w:p>
        </w:tc>
        <w:tc>
          <w:tcPr>
            <w:tcW w:w="3828" w:type="dxa"/>
          </w:tcPr>
          <w:p w14:paraId="0E4DCE84" w14:textId="77777777" w:rsidR="00187477" w:rsidRPr="00F94C4C" w:rsidRDefault="001A5750" w:rsidP="00187477">
            <w:pPr>
              <w:spacing w:after="120"/>
              <w:jc w:val="center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139A3286" wp14:editId="5048BAFA">
                  <wp:extent cx="2267712" cy="958193"/>
                  <wp:effectExtent l="0" t="0" r="0" b="0"/>
                  <wp:docPr id="93632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329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252" cy="96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BF880" w14:textId="77777777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Области: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жидкий расплав (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+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)</w:t>
            </w:r>
          </w:p>
          <w:p w14:paraId="30F2548D" w14:textId="77777777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II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кристаллы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+ жидкий расплав</w:t>
            </w:r>
          </w:p>
          <w:p w14:paraId="311BDEDD" w14:textId="77777777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III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кристаллы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+ жидкий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рассплав</w:t>
            </w:r>
            <w:proofErr w:type="spellEnd"/>
          </w:p>
          <w:p w14:paraId="265A7107" w14:textId="77777777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IV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кристаллы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+ кристаллы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</w:t>
            </w:r>
          </w:p>
          <w:p w14:paraId="12153FC5" w14:textId="77777777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Компонент А: при охлаждении расплава компонента А температура уменьшается плавно на участке 1-2, В т. 2 начнётся кристаллизация компонента А - она сопровождается выделением тепла, и температура меняться не будет (уч. 2-2), пока весь А не закристаллизуется, а после чего начнётся плавное охлаждение кристаллов А (уч. 2-3).</w:t>
            </w:r>
          </w:p>
          <w:p w14:paraId="094B0668" w14:textId="77777777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Расплав К: плавное охлаждение расплава (уч. 1’-2’). В точке 2’ начнётся выпадение кристаллов А из расплава и температура будет уменьшаться, но медленнее так как при кристаллизации будет выделяться тепло. В точке 3’ начнётся выпадение кристаллов В и пока весь жидкий расплав не закристаллизуется температура не меняется. Далее начнётся охлаждение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кр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.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А+кр.В</w:t>
            </w:r>
            <w:proofErr w:type="spellEnd"/>
          </w:p>
          <w:p w14:paraId="0B2D6CA2" w14:textId="212AAF7D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Расплав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L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: плавное охлаждение расплава 1” – 2” (до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т.Е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), после чего из расплава начнётся выпадение эвтектики – смеси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кр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.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А+кр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.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эвтектического состава.</w:t>
            </w:r>
          </w:p>
          <w:p w14:paraId="7002B1C9" w14:textId="3B70D36E" w:rsidR="001A5750" w:rsidRPr="00F94C4C" w:rsidRDefault="001A5750" w:rsidP="001A5750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Расплав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n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: кривая охлаждения аналогична кривая К, но из расплава сн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ач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ала выпадает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кр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. В, а при эвтектической температуре – кр. А.</w:t>
            </w:r>
          </w:p>
        </w:tc>
        <w:tc>
          <w:tcPr>
            <w:tcW w:w="3402" w:type="dxa"/>
          </w:tcPr>
          <w:p w14:paraId="10BDF4A1" w14:textId="77777777" w:rsidR="00187477" w:rsidRPr="00F94C4C" w:rsidRDefault="001A5750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proofErr w:type="spellStart"/>
            <w:r w:rsidRPr="00F94C4C">
              <w:rPr>
                <w:sz w:val="12"/>
                <w:szCs w:val="12"/>
                <w:lang w:val="en-US"/>
              </w:rPr>
              <w:t>RedOx</w:t>
            </w:r>
            <w:proofErr w:type="spellEnd"/>
            <w:r w:rsidRPr="00F94C4C">
              <w:rPr>
                <w:sz w:val="12"/>
                <w:szCs w:val="12"/>
                <w:lang w:val="ru-RU"/>
              </w:rPr>
              <w:t xml:space="preserve"> электроды состоят из инертного металла, погруженного в р-р, содержащий окисленную и восстановленную форму вещества.</w:t>
            </w:r>
          </w:p>
          <w:p w14:paraId="0DD4E9F8" w14:textId="77777777" w:rsidR="00CC3E20" w:rsidRPr="00F94C4C" w:rsidRDefault="00CC3E20" w:rsidP="00187477">
            <w:pPr>
              <w:spacing w:after="120"/>
              <w:jc w:val="both"/>
              <w:rPr>
                <w:sz w:val="12"/>
                <w:szCs w:val="12"/>
                <w:lang w:val="en-US"/>
              </w:rPr>
            </w:pPr>
            <w:r w:rsidRPr="00F94C4C">
              <w:rPr>
                <w:sz w:val="12"/>
                <w:szCs w:val="12"/>
                <w:lang w:val="en-US"/>
              </w:rPr>
              <w:t>(Pt) Fe</w:t>
            </w:r>
            <w:r w:rsidRPr="00F94C4C">
              <w:rPr>
                <w:sz w:val="12"/>
                <w:szCs w:val="12"/>
                <w:vertAlign w:val="superscript"/>
                <w:lang w:val="en-US"/>
              </w:rPr>
              <w:t>3+</w:t>
            </w:r>
            <w:r w:rsidRPr="00F94C4C">
              <w:rPr>
                <w:sz w:val="12"/>
                <w:szCs w:val="12"/>
                <w:lang w:val="en-US"/>
              </w:rPr>
              <w:t>, Fe</w:t>
            </w:r>
            <w:r w:rsidRPr="00F94C4C">
              <w:rPr>
                <w:sz w:val="12"/>
                <w:szCs w:val="12"/>
                <w:vertAlign w:val="superscript"/>
                <w:lang w:val="en-US"/>
              </w:rPr>
              <w:t>2+</w:t>
            </w:r>
          </w:p>
          <w:p w14:paraId="49D2B827" w14:textId="23577A63" w:rsidR="00CC3E20" w:rsidRPr="00F94C4C" w:rsidRDefault="00CC3E20" w:rsidP="00187477">
            <w:pPr>
              <w:spacing w:after="120"/>
              <w:jc w:val="both"/>
              <w:rPr>
                <w:sz w:val="12"/>
                <w:szCs w:val="12"/>
                <w:lang w:val="en-US"/>
              </w:rPr>
            </w:pPr>
            <w:r w:rsidRPr="00F94C4C">
              <w:rPr>
                <w:sz w:val="12"/>
                <w:szCs w:val="12"/>
                <w:lang w:val="en-US"/>
              </w:rPr>
              <w:t>Fe</w:t>
            </w:r>
            <w:r w:rsidRPr="00F94C4C">
              <w:rPr>
                <w:sz w:val="12"/>
                <w:szCs w:val="12"/>
                <w:vertAlign w:val="superscript"/>
                <w:lang w:val="en-US"/>
              </w:rPr>
              <w:t>2+</w:t>
            </w:r>
            <w:r w:rsidRPr="00F94C4C">
              <w:rPr>
                <w:sz w:val="12"/>
                <w:szCs w:val="12"/>
                <w:lang w:val="en-US"/>
              </w:rPr>
              <w:t xml:space="preserve"> - e</w:t>
            </w:r>
            <w:r w:rsidRPr="00F94C4C">
              <w:rPr>
                <w:sz w:val="12"/>
                <w:szCs w:val="12"/>
                <w:vertAlign w:val="superscript"/>
                <w:lang w:val="en-US"/>
              </w:rPr>
              <w:t>-</w:t>
            </w:r>
            <w:r w:rsidRPr="00F94C4C">
              <w:rPr>
                <w:sz w:val="12"/>
                <w:szCs w:val="12"/>
                <w:lang w:val="en-US"/>
              </w:rPr>
              <w:t xml:space="preserve"> = Fe</w:t>
            </w:r>
            <w:r w:rsidRPr="00F94C4C">
              <w:rPr>
                <w:sz w:val="12"/>
                <w:szCs w:val="12"/>
                <w:vertAlign w:val="superscript"/>
                <w:lang w:val="en-US"/>
              </w:rPr>
              <w:t>3+</w:t>
            </w:r>
          </w:p>
          <w:p w14:paraId="5E9FD3FD" w14:textId="77777777" w:rsidR="00CC3E20" w:rsidRPr="00F94C4C" w:rsidRDefault="00CC3E20" w:rsidP="00187477">
            <w:pPr>
              <w:spacing w:after="120"/>
              <w:jc w:val="both"/>
              <w:rPr>
                <w:rFonts w:eastAsiaTheme="minorEastAsia"/>
                <w:sz w:val="12"/>
                <w:szCs w:val="1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E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3+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2+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 xml:space="preserve"> </m:t>
                    </m:r>
                  </m:sub>
                </m:sSub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E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3+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2"/>
                            <w:szCs w:val="12"/>
                            <w:lang w:val="en-US"/>
                          </w:rPr>
                          <m:t>+</m:t>
                        </m:r>
                      </m:den>
                    </m:f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  <w:sz w:val="12"/>
                    <w:szCs w:val="12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RT</m:t>
                    </m:r>
                  </m:num>
                  <m:den>
                    <m: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F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sz w:val="12"/>
                        <w:szCs w:val="12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2"/>
                        <w:szCs w:val="12"/>
                        <w:lang w:val="en-US"/>
                      </w:rPr>
                      <m:t>ln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2"/>
                            <w:szCs w:val="12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a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2"/>
                                    <w:szCs w:val="12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F</m:t>
                                </m:r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3+</m:t>
                                </m:r>
                              </m:sup>
                            </m:sSup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2"/>
                                <w:szCs w:val="1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2"/>
                                <w:szCs w:val="12"/>
                                <w:lang w:val="en-US"/>
                              </w:rPr>
                              <m:t>a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2"/>
                                    <w:szCs w:val="12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Fe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n-US"/>
                                  </w:rPr>
                                  <m:t>+</m:t>
                                </m:r>
                              </m:sup>
                            </m:sSup>
                          </m:sub>
                        </m:sSub>
                      </m:den>
                    </m:f>
                  </m:e>
                </m:func>
              </m:oMath>
            </m:oMathPara>
          </w:p>
          <w:p w14:paraId="1C0C46E6" w14:textId="77777777" w:rsidR="00CC3E20" w:rsidRPr="00F94C4C" w:rsidRDefault="00CC3E20" w:rsidP="00187477">
            <w:pPr>
              <w:spacing w:after="120"/>
              <w:jc w:val="both"/>
              <w:rPr>
                <w:rFonts w:eastAsiaTheme="minorEastAsia"/>
                <w:sz w:val="12"/>
                <w:szCs w:val="12"/>
                <w:lang w:val="ru-RU"/>
              </w:rPr>
            </w:pPr>
            <w:r w:rsidRPr="00F94C4C">
              <w:rPr>
                <w:rFonts w:eastAsiaTheme="minorEastAsia"/>
                <w:sz w:val="12"/>
                <w:szCs w:val="12"/>
                <w:lang w:val="ru-RU"/>
              </w:rPr>
              <w:t>Примеры электродов:</w:t>
            </w:r>
          </w:p>
          <w:p w14:paraId="54A38043" w14:textId="77777777" w:rsidR="00CC3E20" w:rsidRPr="00F94C4C" w:rsidRDefault="00CC3E20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75DDA47A" wp14:editId="5D9793E3">
                  <wp:extent cx="1989735" cy="885732"/>
                  <wp:effectExtent l="0" t="0" r="0" b="0"/>
                  <wp:docPr id="895170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170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620" cy="888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785FA" w14:textId="77777777" w:rsidR="00CC3E20" w:rsidRPr="00F94C4C" w:rsidRDefault="00CC3E20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7B236B1D" wp14:editId="7E9CD8DB">
                  <wp:extent cx="2026311" cy="1081122"/>
                  <wp:effectExtent l="0" t="0" r="0" b="5080"/>
                  <wp:docPr id="17578342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342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09" cy="108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B6D6C" w14:textId="512FE20F" w:rsidR="00CC3E20" w:rsidRPr="00F94C4C" w:rsidRDefault="00CC3E20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35003DA1" wp14:editId="65491DB5">
                  <wp:extent cx="2023110" cy="1828165"/>
                  <wp:effectExtent l="0" t="0" r="0" b="635"/>
                  <wp:docPr id="1673038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0389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6798F" w14:textId="77777777" w:rsidR="00F657E8" w:rsidRPr="00F94C4C" w:rsidRDefault="00F657E8">
      <w:pPr>
        <w:rPr>
          <w:sz w:val="12"/>
          <w:szCs w:val="12"/>
        </w:rPr>
      </w:pPr>
      <w:r w:rsidRPr="00F94C4C">
        <w:rPr>
          <w:sz w:val="12"/>
          <w:szCs w:val="12"/>
        </w:rPr>
        <w:br w:type="page"/>
      </w:r>
    </w:p>
    <w:tbl>
      <w:tblPr>
        <w:tblStyle w:val="ac"/>
        <w:tblpPr w:leftFromText="141" w:rightFromText="141" w:vertAnchor="page" w:horzAnchor="margin" w:tblpY="208"/>
        <w:tblW w:w="11057" w:type="dxa"/>
        <w:tblLayout w:type="fixed"/>
        <w:tblLook w:val="04A0" w:firstRow="1" w:lastRow="0" w:firstColumn="1" w:lastColumn="0" w:noHBand="0" w:noVBand="1"/>
      </w:tblPr>
      <w:tblGrid>
        <w:gridCol w:w="3827"/>
        <w:gridCol w:w="3828"/>
        <w:gridCol w:w="3402"/>
      </w:tblGrid>
      <w:tr w:rsidR="00CC3E20" w:rsidRPr="00F94C4C" w14:paraId="10E971AB" w14:textId="77777777" w:rsidTr="00365CFD">
        <w:trPr>
          <w:trHeight w:val="56"/>
        </w:trPr>
        <w:tc>
          <w:tcPr>
            <w:tcW w:w="11057" w:type="dxa"/>
            <w:gridSpan w:val="3"/>
          </w:tcPr>
          <w:p w14:paraId="5BF2E935" w14:textId="1D07C1E7" w:rsidR="00CC3E20" w:rsidRPr="00F94C4C" w:rsidRDefault="00CC3E20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lastRenderedPageBreak/>
              <w:t>3 билет</w:t>
            </w:r>
          </w:p>
        </w:tc>
      </w:tr>
      <w:tr w:rsidR="00CC3E20" w:rsidRPr="00F94C4C" w14:paraId="5B3F5636" w14:textId="77777777" w:rsidTr="00187477">
        <w:trPr>
          <w:trHeight w:val="56"/>
        </w:trPr>
        <w:tc>
          <w:tcPr>
            <w:tcW w:w="3827" w:type="dxa"/>
          </w:tcPr>
          <w:p w14:paraId="536D28D2" w14:textId="77777777" w:rsidR="000A7352" w:rsidRPr="00F94C4C" w:rsidRDefault="000A7352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Термодинамический потенциал – функция, характеризующая возможность, направление, предел протекающих процессов в данной системе. Термодинамическими потенциалами принято считать 4 термодинамические функции: </w:t>
            </w:r>
          </w:p>
          <w:p w14:paraId="0045D6A0" w14:textId="77777777" w:rsidR="000A7352" w:rsidRPr="00F94C4C" w:rsidRDefault="000A7352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1.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U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при условии постоянства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V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и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(изохорно-изоэнтропийный потенциал) </w:t>
            </w:r>
          </w:p>
          <w:p w14:paraId="5A2876E9" w14:textId="77777777" w:rsidR="000A7352" w:rsidRPr="00F94C4C" w:rsidRDefault="000A7352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2.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H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при условии постоянства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p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и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(изобарно-изоэнтропийный потенциал) </w:t>
            </w:r>
          </w:p>
          <w:p w14:paraId="45510A52" w14:textId="77777777" w:rsidR="000A7352" w:rsidRPr="00F94C4C" w:rsidRDefault="000A7352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3. А – при условии постоянства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и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V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(изохорно-изотермический потенциал) </w:t>
            </w:r>
          </w:p>
          <w:p w14:paraId="677E0C02" w14:textId="77777777" w:rsidR="00CC3E20" w:rsidRPr="00F94C4C" w:rsidRDefault="000A7352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4.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G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– при условии постоянства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p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и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T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(изобарно-изотермический потенциал)</w:t>
            </w:r>
          </w:p>
          <w:p w14:paraId="6D108AC1" w14:textId="77777777" w:rsidR="000A7352" w:rsidRPr="00F94C4C" w:rsidRDefault="000A7352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Из 1-го начала термодинамики </w:t>
            </w:r>
            <m:oMath>
              <m:r>
                <w:rPr>
                  <w:rFonts w:ascii="Cambria Math" w:hAnsi="Cambria Math" w:cs="Times New Roman"/>
                  <w:sz w:val="12"/>
                  <w:szCs w:val="12"/>
                  <w:lang w:val="ru-RU"/>
                </w:rPr>
                <m:t>∂Q=dU+∂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2"/>
                      <w:szCs w:val="1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12"/>
                      <w:szCs w:val="12"/>
                      <w:lang w:val="ru-RU"/>
                    </w:rPr>
                    <m:t>ma</m:t>
                  </m:r>
                  <m:r>
                    <w:rPr>
                      <w:rFonts w:ascii="Cambria Math" w:hAnsi="Cambria Math" w:cs="Times New Roman"/>
                      <w:sz w:val="12"/>
                      <w:szCs w:val="12"/>
                      <w:lang w:val="en-US"/>
                    </w:rPr>
                    <m:t>x</m:t>
                  </m:r>
                </m:sub>
              </m:sSub>
            </m:oMath>
          </w:p>
          <w:p w14:paraId="51B9E8ED" w14:textId="5B8C908F" w:rsidR="000A7352" w:rsidRPr="00F94C4C" w:rsidRDefault="000A7352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</w:pPr>
            <w:proofErr w:type="spellStart"/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W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vertAlign w:val="subscript"/>
                <w:lang w:val="en-US"/>
              </w:rPr>
              <w:t>max</w:t>
            </w:r>
            <w:proofErr w:type="spellEnd"/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 состоит из работы хим. реакции(</w:t>
            </w:r>
            <w:r w:rsidR="000F1047"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W</w:t>
            </w:r>
            <w:r w:rsidR="000F1047"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`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) и работы против внешних </w:t>
            </w:r>
            <w:proofErr w:type="gramStart"/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воздействий(</w:t>
            </w:r>
            <w:proofErr w:type="spellStart"/>
            <w:proofErr w:type="gramEnd"/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PdV</w:t>
            </w:r>
            <w:proofErr w:type="spellEnd"/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)</w:t>
            </w:r>
          </w:p>
          <w:p w14:paraId="75A3EB2B" w14:textId="0B2581BB" w:rsidR="000A7352" w:rsidRPr="00F94C4C" w:rsidRDefault="000A7352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ru-RU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=∂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W`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+PdV</m:t>
                </m:r>
              </m:oMath>
            </m:oMathPara>
          </w:p>
          <w:p w14:paraId="2113C237" w14:textId="77777777" w:rsidR="00F657E8" w:rsidRPr="00F94C4C" w:rsidRDefault="00F657E8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 xml:space="preserve">Из 2-го начала термодинамики </w:t>
            </w:r>
            <w:proofErr w:type="spellStart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>dQ</w:t>
            </w:r>
            <w:proofErr w:type="spellEnd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=</w:t>
            </w:r>
            <w:proofErr w:type="spellStart"/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>TdS</w:t>
            </w:r>
            <w:proofErr w:type="spellEnd"/>
          </w:p>
          <w:p w14:paraId="630A0417" w14:textId="3295F9A0" w:rsidR="00F657E8" w:rsidRPr="00F94C4C" w:rsidRDefault="00F657E8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T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dS=dU+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W`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+PdV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W`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=dU+PdV-TdS</m:t>
                </m:r>
              </m:oMath>
            </m:oMathPara>
          </w:p>
          <w:p w14:paraId="41E8DA34" w14:textId="0226757F" w:rsidR="00F657E8" w:rsidRPr="00F94C4C" w:rsidRDefault="00F657E8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Рассмотрим  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W</w:t>
            </w:r>
            <w:r w:rsidR="000F1047"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`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 при различных условиях проведения процесса:</w:t>
            </w:r>
          </w:p>
          <w:p w14:paraId="5C763C4E" w14:textId="3EF45C78" w:rsidR="00F657E8" w:rsidRPr="00F94C4C" w:rsidRDefault="00F657E8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А)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V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,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T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(изохорно-изотермический процесс)</w:t>
            </w:r>
          </w:p>
          <w:p w14:paraId="4E522235" w14:textId="462B248D" w:rsidR="00F657E8" w:rsidRPr="00F94C4C" w:rsidRDefault="000F104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∂W`=dU-TdS=d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U-TS</m:t>
                    </m:r>
                  </m:e>
                </m:d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=dA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A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=U-TS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;       W`=-∆A</m:t>
                </m:r>
              </m:oMath>
            </m:oMathPara>
          </w:p>
          <w:p w14:paraId="06FA1C4D" w14:textId="77777777" w:rsidR="000F1047" w:rsidRPr="00F94C4C" w:rsidRDefault="000F104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 xml:space="preserve">A – 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энергия Гельмгольца</w:t>
            </w:r>
          </w:p>
          <w:p w14:paraId="01C566DE" w14:textId="77777777" w:rsidR="000F1047" w:rsidRPr="00F94C4C" w:rsidRDefault="000F1047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Изменение этой функции равно работе, которую может совершить система при обратимом протекании процесса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𝑉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,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𝑇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𝑐𝑜𝑛𝑠𝑡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.</w:t>
            </w:r>
          </w:p>
          <w:p w14:paraId="0E123B9B" w14:textId="77777777" w:rsidR="000F1047" w:rsidRPr="00F94C4C" w:rsidRDefault="000F1047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Б)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P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,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T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(изобарно-изотермический процесс)</w:t>
            </w:r>
          </w:p>
          <w:p w14:paraId="1E8E5C88" w14:textId="530E4739" w:rsidR="005A6456" w:rsidRPr="00F94C4C" w:rsidRDefault="000F104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iCs/>
                <w:sz w:val="12"/>
                <w:szCs w:val="12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∂W`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=dU+PdV-TdS=d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U+PV-TS</m:t>
                    </m:r>
                  </m:e>
                </m:d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2"/>
                        <w:szCs w:val="1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H-TS</m:t>
                    </m:r>
                  </m:e>
                </m:d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=dG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ru-RU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  <w:lang w:val="en-US"/>
                  </w:rPr>
                  <m:t>=H-TS;     W`=-∆G</m:t>
                </m:r>
              </m:oMath>
            </m:oMathPara>
          </w:p>
          <w:p w14:paraId="717E5AE8" w14:textId="77777777" w:rsidR="000F1047" w:rsidRPr="00F94C4C" w:rsidRDefault="000F1047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  <w:t xml:space="preserve">G – </w:t>
            </w:r>
            <w:r w:rsidRPr="00F94C4C"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ru-RU"/>
              </w:rPr>
              <w:t>энергия Гиббса</w:t>
            </w:r>
          </w:p>
          <w:p w14:paraId="780B82AC" w14:textId="77777777" w:rsidR="000F1047" w:rsidRPr="00F94C4C" w:rsidRDefault="000F1047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Изменение этой функции равно работе, которую может совершить система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ри обратимом протекании процесса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𝑃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,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𝑇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𝑐𝑜𝑛𝑠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t</w:t>
            </w:r>
          </w:p>
          <w:p w14:paraId="4D30E490" w14:textId="712185B3" w:rsidR="000F1047" w:rsidRPr="00F94C4C" w:rsidRDefault="000F1047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В) 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V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,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S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= 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  <w:t>const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(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изохорно-изоэнтропийный </w:t>
            </w:r>
            <w:r w:rsidR="005A6456"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процесс)</w:t>
            </w:r>
          </w:p>
          <w:p w14:paraId="51BE54DA" w14:textId="0025FC8F" w:rsidR="005A6456" w:rsidRPr="00F94C4C" w:rsidRDefault="005A6456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iCs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∂W`=dU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W`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=-∆U</m:t>
                </m:r>
              </m:oMath>
            </m:oMathPara>
          </w:p>
          <w:p w14:paraId="2EE06314" w14:textId="77777777" w:rsidR="005A6456" w:rsidRPr="00F94C4C" w:rsidRDefault="005A6456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Г) 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P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,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S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 xml:space="preserve"> = 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en-US"/>
              </w:rPr>
              <w:t>const</w:t>
            </w:r>
            <w:r w:rsidRPr="00F94C4C">
              <w:rPr>
                <w:rFonts w:ascii="Times New Roman" w:eastAsiaTheme="minorEastAsia" w:hAnsi="Times New Roman" w:cs="Times New Roman"/>
                <w:sz w:val="12"/>
                <w:szCs w:val="12"/>
                <w:lang w:val="ru-RU"/>
              </w:rPr>
              <w:t>(Изобарно-изоэнтропийный процесс)</w:t>
            </w:r>
          </w:p>
          <w:p w14:paraId="139C5A04" w14:textId="77777777" w:rsidR="005A6456" w:rsidRPr="00F94C4C" w:rsidRDefault="005A6456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Cs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∂W`=dU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+PdV=dH</m:t>
                </m:r>
              </m:oMath>
            </m:oMathPara>
          </w:p>
          <w:p w14:paraId="63ED61C5" w14:textId="77777777" w:rsidR="005A6456" w:rsidRPr="00F94C4C" w:rsidRDefault="005A6456" w:rsidP="00187477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W`=-∆H</m:t>
                </m:r>
              </m:oMath>
            </m:oMathPara>
          </w:p>
          <w:p w14:paraId="41A1D99A" w14:textId="13B73F1B" w:rsidR="005A6456" w:rsidRPr="00F94C4C" w:rsidRDefault="005A6456" w:rsidP="00187477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Эти уравнения есть аналитическое выражение второго начала ТД: теплота может быть лишь частично превращена в работу Функция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𝑇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  <w:lang w:val="ru-RU"/>
              </w:rPr>
              <w:t>⋅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𝛥𝑆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характеризует тепло, которое не может быть превращено в работу, и называется связанной энергией.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𝛥𝐴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, </w:t>
            </w:r>
            <w:r w:rsidRPr="00F94C4C">
              <w:rPr>
                <w:rFonts w:ascii="Cambria Math" w:hAnsi="Cambria Math" w:cs="Cambria Math"/>
                <w:iCs/>
                <w:sz w:val="12"/>
                <w:szCs w:val="12"/>
              </w:rPr>
              <w:t>𝛥𝐺</w:t>
            </w: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- свободная энергия.</w:t>
            </w:r>
          </w:p>
        </w:tc>
        <w:tc>
          <w:tcPr>
            <w:tcW w:w="3828" w:type="dxa"/>
          </w:tcPr>
          <w:p w14:paraId="7AE5143D" w14:textId="77777777" w:rsidR="00CC3E20" w:rsidRPr="00F94C4C" w:rsidRDefault="005F6C02" w:rsidP="00187477">
            <w:pPr>
              <w:spacing w:after="120"/>
              <w:jc w:val="center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39DFC62B" wp14:editId="58C21F9C">
                  <wp:extent cx="2293620" cy="1709420"/>
                  <wp:effectExtent l="0" t="0" r="0" b="5080"/>
                  <wp:docPr id="18134496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4496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151B6" w14:textId="77777777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На диаграмме видны: </w:t>
            </w:r>
          </w:p>
          <w:p w14:paraId="5D8E0959" w14:textId="77777777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- три области давлений и температур, при которых устойчиво существуют твердая (лед), жидкая и газообразная фазы; </w:t>
            </w:r>
          </w:p>
          <w:p w14:paraId="5F0C08B7" w14:textId="77777777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- три линии, разделяющие эти области и отвечающие равновесному сосуществованию твердой и жидкой фаз (линия 1 плавление), твердой и газообразной фаз (3 возгонка), жидкой и газообразной фаз(2 испарение); </w:t>
            </w:r>
          </w:p>
          <w:p w14:paraId="6FA39880" w14:textId="77777777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- точка, в которой сходятся три линии, что соответствует равновесному сосуществованию трех фаз – твердой, жидкой и газообразной – так называемая, тройная точка. Рассчитаем число степеней свободы в состоянии, которому соответствует тройная точка: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=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k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-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f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+2=1-3+2=0</w:t>
            </w:r>
          </w:p>
          <w:p w14:paraId="3CC91396" w14:textId="77777777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proofErr w:type="gram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т.е.</w:t>
            </w:r>
            <w:proofErr w:type="gram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система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нонвариантна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. Это означает, что существуют только одно определенное значение температуры (0,0099°С) и одно определенное значение давления насыщенного пара воды (610 Па), при которых сосуществуют три фазы. Изменение хотя бы одного из параметров – температуры или давления – приводит к изменению числа фаз в системе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.</w:t>
            </w:r>
          </w:p>
          <w:p w14:paraId="5E149EDE" w14:textId="77777777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Так как сосуществованию трех фаз соответствует строго определенная температура, тройную точку воды используют для создания эталона температуры. В любой точке, лежащей на линиях, соответствующих равновесию между двумя фазами, число степеней свободы равно: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=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k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-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f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+2 = </w:t>
            </w:r>
            <w:proofErr w:type="gram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1-2+2</w:t>
            </w:r>
            <w:proofErr w:type="gram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= 1</w:t>
            </w:r>
          </w:p>
          <w:p w14:paraId="610A39F2" w14:textId="602D6F8F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Это означает, что, сохраняя двухфазное равновесие, независимо можно менять только один параметр – или давление, или температуру. Второй параметр будет изменяться в соответствии с уравнением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Клапейрона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-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Клаузиуса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:</w:t>
            </w:r>
          </w:p>
          <w:p w14:paraId="6EDEB0FF" w14:textId="05E7ADBA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ru-RU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∆H</m:t>
                    </m:r>
                    <m:ctrlPr>
                      <w:rPr>
                        <w:rFonts w:ascii="Cambria Math" w:hAnsi="Cambria Math" w:cs="Times New Roman"/>
                        <w:i/>
                        <w:sz w:val="12"/>
                        <w:szCs w:val="12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ru-RU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12"/>
                        <w:szCs w:val="12"/>
                        <w:lang w:val="en-US"/>
                      </w:rPr>
                      <m:t>∆V</m:t>
                    </m:r>
                  </m:den>
                </m:f>
              </m:oMath>
            </m:oMathPara>
          </w:p>
          <w:p w14:paraId="7925BFC9" w14:textId="5FDC442A" w:rsidR="005F6C02" w:rsidRPr="00F94C4C" w:rsidRDefault="005F6C02" w:rsidP="005F6C02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3402" w:type="dxa"/>
          </w:tcPr>
          <w:p w14:paraId="4257B40D" w14:textId="77777777" w:rsidR="00CC3E20" w:rsidRPr="00F94C4C" w:rsidRDefault="00AD075A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t>Так как при диссоциации слабого электролита образуются ионы, то необходимо учитывать ион – ионное взаимодействие, и константу равновесия следует выражать через активности участников реакции электролитической диссоциации.</w:t>
            </w:r>
          </w:p>
          <w:p w14:paraId="13ABCFE7" w14:textId="77777777" w:rsidR="00AD075A" w:rsidRPr="00F94C4C" w:rsidRDefault="00AD075A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6134737E" wp14:editId="343F8FCD">
                  <wp:extent cx="2023110" cy="1202055"/>
                  <wp:effectExtent l="0" t="0" r="0" b="0"/>
                  <wp:docPr id="1500046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046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B6FDD" w14:textId="4F301550" w:rsidR="00AD075A" w:rsidRPr="00F94C4C" w:rsidRDefault="00AD075A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02AE72E3" wp14:editId="797A1340">
                  <wp:extent cx="2023110" cy="1374140"/>
                  <wp:effectExtent l="0" t="0" r="0" b="0"/>
                  <wp:docPr id="12014232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232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E249A" w14:textId="77777777" w:rsidR="00AD075A" w:rsidRPr="00F94C4C" w:rsidRDefault="00AD075A">
      <w:pPr>
        <w:rPr>
          <w:sz w:val="12"/>
          <w:szCs w:val="12"/>
        </w:rPr>
      </w:pPr>
      <w:r w:rsidRPr="00F94C4C">
        <w:rPr>
          <w:sz w:val="12"/>
          <w:szCs w:val="12"/>
        </w:rPr>
        <w:br w:type="page"/>
      </w:r>
    </w:p>
    <w:tbl>
      <w:tblPr>
        <w:tblStyle w:val="ac"/>
        <w:tblpPr w:leftFromText="141" w:rightFromText="141" w:vertAnchor="page" w:horzAnchor="margin" w:tblpY="208"/>
        <w:tblW w:w="11057" w:type="dxa"/>
        <w:tblLayout w:type="fixed"/>
        <w:tblLook w:val="04A0" w:firstRow="1" w:lastRow="0" w:firstColumn="1" w:lastColumn="0" w:noHBand="0" w:noVBand="1"/>
      </w:tblPr>
      <w:tblGrid>
        <w:gridCol w:w="3827"/>
        <w:gridCol w:w="3828"/>
        <w:gridCol w:w="3402"/>
      </w:tblGrid>
      <w:tr w:rsidR="00AD075A" w:rsidRPr="00F94C4C" w14:paraId="7C784E99" w14:textId="77777777" w:rsidTr="001A27FE">
        <w:trPr>
          <w:trHeight w:val="56"/>
        </w:trPr>
        <w:tc>
          <w:tcPr>
            <w:tcW w:w="11057" w:type="dxa"/>
            <w:gridSpan w:val="3"/>
          </w:tcPr>
          <w:p w14:paraId="5C2E6F7F" w14:textId="52F85944" w:rsidR="00AD075A" w:rsidRPr="00F94C4C" w:rsidRDefault="00AD075A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lastRenderedPageBreak/>
              <w:t>4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билет</w:t>
            </w:r>
          </w:p>
        </w:tc>
      </w:tr>
      <w:tr w:rsidR="00AD075A" w:rsidRPr="00F94C4C" w14:paraId="70967E7C" w14:textId="77777777" w:rsidTr="00187477">
        <w:trPr>
          <w:trHeight w:val="56"/>
        </w:trPr>
        <w:tc>
          <w:tcPr>
            <w:tcW w:w="3827" w:type="dxa"/>
          </w:tcPr>
          <w:p w14:paraId="14C1F98C" w14:textId="77777777" w:rsidR="00AD075A" w:rsidRPr="00F94C4C" w:rsidRDefault="00AD075A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Термодинамическая система - тело или совокупность тел, находящихся во взаимодействии и отдельных от окружающей среды реальной или воображаемой оболочкой (границей): изолированная, открытая, закрытая</w:t>
            </w:r>
          </w:p>
          <w:p w14:paraId="74DCB8EB" w14:textId="0243CCC3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Изолированная – не обменивается с окружающей средой ни энергией, ни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веществом.</w:t>
            </w:r>
          </w:p>
          <w:p w14:paraId="52AF10B2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Открытая – обмен и веществом, и энергией.</w:t>
            </w:r>
          </w:p>
          <w:p w14:paraId="7FF1E84A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Закрытая – только энергией.</w:t>
            </w:r>
          </w:p>
          <w:p w14:paraId="67FA6F4F" w14:textId="3955B292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Внутренняя энергия системы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— это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сумма потенциальной энергии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взаимодействия всех частиц тела между собой и кинетической энергии и их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движения.</w:t>
            </w:r>
          </w:p>
          <w:p w14:paraId="7903B1D0" w14:textId="31C803B1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Теплота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— это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передача энергии за счет хаотического движения молекул от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одной системы к другой.</w:t>
            </w:r>
          </w:p>
          <w:p w14:paraId="216F3900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Работа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— это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передача энергии за счет направленного движения молекул от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системы к системе.</w:t>
            </w:r>
          </w:p>
          <w:p w14:paraId="4A55775D" w14:textId="17008862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Первое начало термодинамики: выражает взаимосвязь между внутренней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энергией, работой и теплотой.</w:t>
            </w:r>
          </w:p>
          <w:p w14:paraId="2DDBF217" w14:textId="71CF4131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1. Энергия не может ни уничтожаться, ни возникать из ничего, она может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только переходить из 1 вида в другой</w:t>
            </w:r>
          </w:p>
          <w:p w14:paraId="69E326E8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2. Полный запас энергии изолированной системы постоянен</w:t>
            </w:r>
          </w:p>
          <w:p w14:paraId="7997F3DC" w14:textId="18D7E515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3. Невозможен вечный двигатель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1-го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рода, </w:t>
            </w:r>
            <w:proofErr w:type="gram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т.е.</w:t>
            </w:r>
            <w:proofErr w:type="gram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невозможно построить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машину, которая бы давала механическую работу, не затрачивая на это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соответствующее количество энергии.</w:t>
            </w:r>
          </w:p>
          <w:p w14:paraId="61776EFD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sz w:val="12"/>
                <w:szCs w:val="12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2"/>
                    <w:szCs w:val="12"/>
                    <w:lang w:val="ru-RU"/>
                  </w:rPr>
                  <m:t>∂Q</m:t>
                </m:r>
                <m:r>
                  <w:rPr>
                    <w:rFonts w:ascii="Cambria Math" w:hAnsi="Cambria Math" w:cs="Times New Roman"/>
                    <w:sz w:val="12"/>
                    <w:szCs w:val="12"/>
                    <w:lang w:val="en-US"/>
                  </w:rPr>
                  <m:t>=dU+∂W</m:t>
                </m:r>
              </m:oMath>
            </m:oMathPara>
          </w:p>
          <w:p w14:paraId="0720442C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en-US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«Подведенное к системе тепло расходуется на изменение внутренней энергии и совершение работы»</w:t>
            </w:r>
          </w:p>
          <w:p w14:paraId="2F361F05" w14:textId="77777777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Внутренняя энергия </w:t>
            </w:r>
            <w:proofErr w:type="gramStart"/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- это</w:t>
            </w:r>
            <w:proofErr w:type="gramEnd"/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 xml:space="preserve"> функция состояния, дифференциал которой является полным. Ее изменение не зависит от пути процесса, а зависит только от начального и конечного состояния системы.</w:t>
            </w:r>
          </w:p>
          <w:p w14:paraId="30292829" w14:textId="6DA2365B" w:rsidR="00AD075A" w:rsidRPr="00F94C4C" w:rsidRDefault="00AD075A" w:rsidP="00AD075A">
            <w:pPr>
              <w:spacing w:after="120"/>
              <w:jc w:val="both"/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iCs/>
                <w:sz w:val="12"/>
                <w:szCs w:val="12"/>
                <w:lang w:val="ru-RU"/>
              </w:rPr>
              <w:t>Теплота и работа - функции процесса, которые зависят от пути процесса, поэтому обозначены частным дифференциалом</w:t>
            </w:r>
          </w:p>
        </w:tc>
        <w:tc>
          <w:tcPr>
            <w:tcW w:w="3828" w:type="dxa"/>
          </w:tcPr>
          <w:p w14:paraId="76AECFD9" w14:textId="46D66752" w:rsidR="00AD075A" w:rsidRPr="00F94C4C" w:rsidRDefault="00BF393D" w:rsidP="00BF393D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ПМВ – изменение экстенсивного свойства всей системы при добавлении к ней одного моля компонента при чем Р,Т, состав системы остаются неизменными.</w:t>
            </w:r>
          </w:p>
          <w:p w14:paraId="748CBEB8" w14:textId="7B978251" w:rsidR="00BF393D" w:rsidRPr="00F94C4C" w:rsidRDefault="00BF393D" w:rsidP="00BF393D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noProof/>
                <w:sz w:val="12"/>
                <w:szCs w:val="12"/>
              </w:rPr>
              <w:drawing>
                <wp:inline distT="0" distB="0" distL="0" distR="0" wp14:anchorId="7E6F56CE" wp14:editId="106226EF">
                  <wp:extent cx="2293620" cy="1689735"/>
                  <wp:effectExtent l="0" t="0" r="0" b="5715"/>
                  <wp:docPr id="1989420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4200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1099C" w14:textId="071FDD6F" w:rsidR="00BF393D" w:rsidRPr="00F94C4C" w:rsidRDefault="00BF393D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Наиболее распространённой ПМВ является парциальный мольный объем (ПМО)</w:t>
            </w:r>
          </w:p>
          <w:p w14:paraId="182813C4" w14:textId="63B28FDB" w:rsidR="00BF393D" w:rsidRPr="00F94C4C" w:rsidRDefault="00BF393D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ПМО - изменение объёма раствора при добавлении к нему одного моля вещества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V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</w:t>
            </w:r>
            <w:proofErr w:type="spellEnd"/>
          </w:p>
          <w:p w14:paraId="656B2079" w14:textId="77777777" w:rsidR="00BF393D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Методы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определения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</w:rPr>
              <w:t xml:space="preserve"> ПМВ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:</w:t>
            </w:r>
          </w:p>
          <w:p w14:paraId="5EA76062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1)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Аналитический</w:t>
            </w:r>
          </w:p>
          <w:p w14:paraId="1825215E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Необходимо иметь эмпирическое уравнение, выражающее свойства М от состава 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M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=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f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(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ni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) и продифференцировать его.</w:t>
            </w:r>
          </w:p>
          <w:p w14:paraId="53670EF3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Пример: Зависимость теплоты от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моляльности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. 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Моляльность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(</w:t>
            </w:r>
            <w:r w:rsidRPr="00F94C4C">
              <w:rPr>
                <w:rFonts w:ascii="Times New Roman" w:hAnsi="Times New Roman" w:cs="Times New Roman"/>
                <w:sz w:val="12"/>
                <w:szCs w:val="12"/>
              </w:rPr>
              <w:t>m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) – количество молей растворенного вещества в 1000 г растворителя</w:t>
            </w:r>
          </w:p>
          <w:p w14:paraId="2765C50B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52CBAB34" wp14:editId="6A73C42D">
                  <wp:extent cx="2293620" cy="1196975"/>
                  <wp:effectExtent l="0" t="0" r="0" b="3175"/>
                  <wp:docPr id="10413748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748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19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3DF65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2) Графический</w:t>
            </w:r>
          </w:p>
          <w:p w14:paraId="406BDEA2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6958B32E" wp14:editId="50A2D924">
                  <wp:extent cx="2130725" cy="678977"/>
                  <wp:effectExtent l="0" t="0" r="3175" b="6985"/>
                  <wp:docPr id="402894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8947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17" cy="68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0FF56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Тангенс угла наклона касательной даёт ПМВ в растворе данного состава. </w:t>
            </w:r>
          </w:p>
          <w:p w14:paraId="1D42763E" w14:textId="77777777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Уравнение Гиббса-</w:t>
            </w:r>
            <w:proofErr w:type="spellStart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Дюгема</w:t>
            </w:r>
            <w:proofErr w:type="spellEnd"/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(для двухкомпонентной системы):</w:t>
            </w:r>
          </w:p>
          <w:p w14:paraId="35F66F6F" w14:textId="559230C1" w:rsidR="002A787E" w:rsidRPr="00F94C4C" w:rsidRDefault="002A787E" w:rsidP="002A787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64653BF2" wp14:editId="633073FB">
                  <wp:extent cx="2293620" cy="2354580"/>
                  <wp:effectExtent l="0" t="0" r="0" b="7620"/>
                  <wp:docPr id="2093833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335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726" cy="2363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912A558" w14:textId="77777777" w:rsidR="00AD075A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1C823434" wp14:editId="4A196B82">
                  <wp:extent cx="2023110" cy="660400"/>
                  <wp:effectExtent l="0" t="0" r="0" b="6350"/>
                  <wp:docPr id="8514655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655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C4629" w14:textId="04176BDA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t>Также ГЭ бывают с переносом и без него</w:t>
            </w:r>
          </w:p>
          <w:p w14:paraId="0C4DFD48" w14:textId="77777777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t>ГЭ без переноса</w:t>
            </w:r>
          </w:p>
          <w:p w14:paraId="7CD51682" w14:textId="77777777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0721D92A" wp14:editId="5C9426BC">
                  <wp:extent cx="1966823" cy="1273810"/>
                  <wp:effectExtent l="0" t="0" r="0" b="2540"/>
                  <wp:docPr id="1609998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998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648" cy="127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1404" w14:textId="77777777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0442D69D" wp14:editId="7E99E36E">
                  <wp:extent cx="1966595" cy="763270"/>
                  <wp:effectExtent l="0" t="0" r="0" b="0"/>
                  <wp:docPr id="16854881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881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74EB0" w14:textId="77777777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t>ГЭ с переносом</w:t>
            </w:r>
          </w:p>
          <w:p w14:paraId="0548896D" w14:textId="77777777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199DF913" wp14:editId="5C691B27">
                  <wp:extent cx="2023110" cy="1272540"/>
                  <wp:effectExtent l="0" t="0" r="0" b="3810"/>
                  <wp:docPr id="6638211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8211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04346" w14:textId="77777777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05BDB5F2" wp14:editId="59F9C62D">
                  <wp:extent cx="2023110" cy="415290"/>
                  <wp:effectExtent l="0" t="0" r="0" b="3810"/>
                  <wp:docPr id="4762596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25965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DB430" w14:textId="399707E3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sz w:val="12"/>
                <w:szCs w:val="12"/>
                <w:lang w:val="ru-RU"/>
              </w:rPr>
              <w:drawing>
                <wp:inline distT="0" distB="0" distL="0" distR="0" wp14:anchorId="721655D2" wp14:editId="5DE748A2">
                  <wp:extent cx="2023110" cy="904875"/>
                  <wp:effectExtent l="0" t="0" r="0" b="9525"/>
                  <wp:docPr id="2208634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8634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05817" w14:textId="77777777" w:rsidR="003024DE" w:rsidRDefault="003024DE">
      <w:r>
        <w:br w:type="page"/>
      </w:r>
    </w:p>
    <w:tbl>
      <w:tblPr>
        <w:tblStyle w:val="ac"/>
        <w:tblpPr w:leftFromText="141" w:rightFromText="141" w:vertAnchor="page" w:horzAnchor="margin" w:tblpY="208"/>
        <w:tblW w:w="11057" w:type="dxa"/>
        <w:tblLayout w:type="fixed"/>
        <w:tblLook w:val="04A0" w:firstRow="1" w:lastRow="0" w:firstColumn="1" w:lastColumn="0" w:noHBand="0" w:noVBand="1"/>
      </w:tblPr>
      <w:tblGrid>
        <w:gridCol w:w="3827"/>
        <w:gridCol w:w="3828"/>
        <w:gridCol w:w="3402"/>
      </w:tblGrid>
      <w:tr w:rsidR="00CB3465" w:rsidRPr="00F94C4C" w14:paraId="645D3082" w14:textId="77777777" w:rsidTr="007D0921">
        <w:trPr>
          <w:trHeight w:val="56"/>
        </w:trPr>
        <w:tc>
          <w:tcPr>
            <w:tcW w:w="11057" w:type="dxa"/>
            <w:gridSpan w:val="3"/>
          </w:tcPr>
          <w:p w14:paraId="2A38E95C" w14:textId="01E87A81" w:rsidR="00CB3465" w:rsidRPr="00F94C4C" w:rsidRDefault="00CB3465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lastRenderedPageBreak/>
              <w:t>5</w:t>
            </w: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билет</w:t>
            </w:r>
          </w:p>
        </w:tc>
      </w:tr>
      <w:tr w:rsidR="00CB3465" w:rsidRPr="00F94C4C" w14:paraId="5CEAEB80" w14:textId="77777777" w:rsidTr="00187477">
        <w:trPr>
          <w:trHeight w:val="56"/>
        </w:trPr>
        <w:tc>
          <w:tcPr>
            <w:tcW w:w="3827" w:type="dxa"/>
          </w:tcPr>
          <w:p w14:paraId="7C7E171B" w14:textId="77777777" w:rsidR="00CB3465" w:rsidRDefault="00CB3465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F94C4C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Химические реакции, протекающие на границе раздела фаз, называются гетерогенными химическими реакциями. При равенстве скоростей прямой и обратной реакции наступает химическое равновесие в гетерогенной системе.</w:t>
            </w:r>
          </w:p>
          <w:p w14:paraId="2E3BAF3D" w14:textId="3CE102DC" w:rsid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В качестве примера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FeO</w:t>
            </w:r>
            <w:proofErr w:type="spellEnd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+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2=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3+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O</w:t>
            </w:r>
          </w:p>
          <w:p w14:paraId="31022920" w14:textId="3A77C1E9" w:rsidR="003024DE" w:rsidRP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1F56E35C" wp14:editId="635D007C">
                  <wp:extent cx="2292985" cy="1424305"/>
                  <wp:effectExtent l="0" t="0" r="0" b="4445"/>
                  <wp:docPr id="20789092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9092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985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DF021" w14:textId="77777777" w:rsidR="00CB3465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При равновесии условием гетерогенного химического равновесия является равенство энергии Гиббса нулю, </w:t>
            </w:r>
            <w:proofErr w:type="spellStart"/>
            <w:r w:rsidRPr="003024DE">
              <w:rPr>
                <w:rFonts w:ascii="Times New Roman" w:hAnsi="Times New Roman" w:cs="Times New Roman"/>
                <w:sz w:val="12"/>
                <w:szCs w:val="12"/>
              </w:rPr>
              <w:t>ΔrG</w:t>
            </w:r>
            <w:proofErr w:type="spellEnd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т = 0 </w:t>
            </w:r>
            <w:r w:rsidRPr="003024DE">
              <w:rPr>
                <w:rFonts w:ascii="Cambria Math" w:hAnsi="Cambria Math" w:cs="Cambria Math"/>
                <w:sz w:val="12"/>
                <w:szCs w:val="12"/>
                <w:lang w:val="ru-RU"/>
              </w:rPr>
              <w:t>⇒</w:t>
            </w:r>
          </w:p>
          <w:p w14:paraId="58A5B196" w14:textId="77777777" w:rsidR="003024DE" w:rsidRP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drawing>
                <wp:inline distT="0" distB="0" distL="0" distR="0" wp14:anchorId="4BC03080" wp14:editId="271171E6">
                  <wp:extent cx="2292985" cy="382270"/>
                  <wp:effectExtent l="0" t="0" r="0" b="0"/>
                  <wp:docPr id="10686563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65630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985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6CDEB" w14:textId="77777777" w:rsid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</w:rPr>
              <w:t>f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- активность (а) </w:t>
            </w:r>
          </w:p>
          <w:p w14:paraId="32ACB9F7" w14:textId="77777777" w:rsidR="003024DE" w:rsidRP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proofErr w:type="spellStart"/>
            <w:r w:rsidRPr="003024DE">
              <w:rPr>
                <w:rFonts w:ascii="Times New Roman" w:hAnsi="Times New Roman" w:cs="Times New Roman"/>
                <w:sz w:val="12"/>
                <w:szCs w:val="12"/>
              </w:rPr>
              <w:t>ΔrG</w:t>
            </w:r>
            <w:proofErr w:type="spellEnd"/>
            <w:r w:rsidRPr="003024DE">
              <w:rPr>
                <w:rFonts w:ascii="Malgun Gothic" w:eastAsia="Malgun Gothic" w:hAnsi="Malgun Gothic" w:cs="Malgun Gothic"/>
                <w:sz w:val="12"/>
                <w:szCs w:val="12"/>
                <w:vertAlign w:val="superscript"/>
                <w:lang w:val="ru-RU"/>
              </w:rPr>
              <w:t>0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</w:t>
            </w:r>
            <w:proofErr w:type="spellStart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опред-ся</w:t>
            </w:r>
            <w:proofErr w:type="spellEnd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всеми участками р-</w:t>
            </w:r>
            <w:proofErr w:type="spellStart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ии</w:t>
            </w:r>
            <w:proofErr w:type="spellEnd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, а К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a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 только газами</w:t>
            </w:r>
          </w:p>
          <w:p w14:paraId="3080048A" w14:textId="77777777" w:rsidR="003024DE" w:rsidRP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Ka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Kp</w:t>
            </w:r>
            <w:proofErr w:type="spellEnd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=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pH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O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pH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2</w:t>
            </w:r>
          </w:p>
          <w:p w14:paraId="06356791" w14:textId="77777777" w:rsid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Константа гетерогенного химического равновесия зависит от температуры. Она возрастает с увеличением температуры для эндотермической прямой реакции и уменьшается с увеличением температуры в случае экзотермической прямой реакции.</w:t>
            </w:r>
          </w:p>
          <w:p w14:paraId="365D9BCF" w14:textId="20709871" w:rsidR="003024DE" w:rsidRP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Смещение равновесия гетерогенных реакций подчиняется принципу Ле </w:t>
            </w:r>
            <w:proofErr w:type="spellStart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Шателье</w:t>
            </w:r>
            <w:proofErr w:type="spellEnd"/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. При повышении температуры оно смещается в сторону эндотермической реакции. При повышении давления или концентрации исходных веществ равновесие смещается в сторону образования продуктов реакции, при повышении концентрации или давления продуктов реакции равновесие смещается в сторону обратной реакции. При повышении общего давления равновесие сдвигается в направлении уменьшения числа молекул газообразных веществ. Твердые исходные вещества и продукты реакции не влияют на смещение гетерогенного химического равновесия.</w:t>
            </w:r>
          </w:p>
          <w:p w14:paraId="513166F2" w14:textId="7102FB38" w:rsidR="003024DE" w:rsidRPr="003024DE" w:rsidRDefault="003024DE" w:rsidP="00187477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3828" w:type="dxa"/>
          </w:tcPr>
          <w:p w14:paraId="52A08DF9" w14:textId="77777777" w:rsidR="00CB3465" w:rsidRDefault="003024DE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Различают:</w:t>
            </w:r>
          </w:p>
          <w:p w14:paraId="2E6FD9A8" w14:textId="77777777" w:rsidR="003024DE" w:rsidRDefault="003024DE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- </w:t>
            </w: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Простую перегонку</w:t>
            </w:r>
          </w:p>
          <w:p w14:paraId="7225F52D" w14:textId="77777777" w:rsidR="003024DE" w:rsidRDefault="003024DE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3024DE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Простая перегонка заключается в непрерывном нагревании жидкости в определенном температурном интервале с отводом образующегося пара и последующей его конденсацией. В этом случае получаются две смеси, одна из которых обогащена компонентом А по сравнению с исходным составом, а вторая — компонентом В. Метод эффективен, если разница между температурами кипения чистых веществ А и В невелика.</w:t>
            </w:r>
          </w:p>
          <w:p w14:paraId="0E8A3D25" w14:textId="77777777" w:rsidR="00B8751F" w:rsidRDefault="00B8751F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B8751F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6D4FF35D" wp14:editId="2F383A96">
                  <wp:extent cx="1178061" cy="1149033"/>
                  <wp:effectExtent l="0" t="0" r="3175" b="0"/>
                  <wp:docPr id="1950202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202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634" cy="116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CF962" w14:textId="77777777" w:rsidR="00B8751F" w:rsidRDefault="00B8751F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 xml:space="preserve">- </w:t>
            </w:r>
            <w:r w:rsidRPr="00B8751F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Фракционную перегонку</w:t>
            </w:r>
          </w:p>
          <w:p w14:paraId="4216C1FE" w14:textId="69A8F814" w:rsidR="00B8751F" w:rsidRDefault="00B8751F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B8751F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1242014B" wp14:editId="6E469B73">
                  <wp:extent cx="1940996" cy="809286"/>
                  <wp:effectExtent l="0" t="0" r="2540" b="0"/>
                  <wp:docPr id="4023345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33457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711" cy="8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3E4D9" w14:textId="77777777" w:rsidR="00B8751F" w:rsidRDefault="00B8751F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B8751F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drawing>
                <wp:inline distT="0" distB="0" distL="0" distR="0" wp14:anchorId="3B5C56E3" wp14:editId="124DDA83">
                  <wp:extent cx="1312697" cy="1341771"/>
                  <wp:effectExtent l="0" t="0" r="1905" b="0"/>
                  <wp:docPr id="947399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991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290" cy="134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73770" w14:textId="0CD56E61" w:rsidR="00B8751F" w:rsidRPr="00B8751F" w:rsidRDefault="00B8751F" w:rsidP="003024DE">
            <w:pPr>
              <w:spacing w:after="120"/>
              <w:jc w:val="both"/>
              <w:rPr>
                <w:rFonts w:ascii="Times New Roman" w:hAnsi="Times New Roman" w:cs="Times New Roman"/>
                <w:sz w:val="12"/>
                <w:szCs w:val="12"/>
                <w:lang w:val="ru-RU"/>
              </w:rPr>
            </w:pPr>
            <w:r w:rsidRPr="00B8751F">
              <w:rPr>
                <w:rFonts w:ascii="Times New Roman" w:hAnsi="Times New Roman" w:cs="Times New Roman"/>
                <w:sz w:val="12"/>
                <w:szCs w:val="12"/>
                <w:lang w:val="ru-RU"/>
              </w:rPr>
              <w:t>На практике смеси обычно разделяют путем непрерывной фракционной перегонки в ректификационных колоннах периодического или непрерывного действия. Такой процесс называется ректификацией. Представленную на рисунке 9.6 смесь ректификацией можно разделить на чистые компоненты А и В. Если система имеет азеотропную точку, то отгоняется компонент, который находится в избытке по сравнению с азеотропной смесью. В итоге разделения получается чистый компонент А или В и азеотропная смесь.</w:t>
            </w:r>
          </w:p>
        </w:tc>
        <w:tc>
          <w:tcPr>
            <w:tcW w:w="3402" w:type="dxa"/>
          </w:tcPr>
          <w:p w14:paraId="25121B20" w14:textId="77777777" w:rsidR="00CB3465" w:rsidRDefault="00B8751F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B8751F">
              <w:rPr>
                <w:sz w:val="12"/>
                <w:szCs w:val="12"/>
                <w:lang w:val="ru-RU"/>
              </w:rPr>
              <w:drawing>
                <wp:inline distT="0" distB="0" distL="0" distR="0" wp14:anchorId="0A190F86" wp14:editId="7E753F6C">
                  <wp:extent cx="2023110" cy="1686560"/>
                  <wp:effectExtent l="0" t="0" r="0" b="8890"/>
                  <wp:docPr id="9506754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67549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7698D" w14:textId="77777777" w:rsidR="00B8751F" w:rsidRDefault="00B8751F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B8751F">
              <w:rPr>
                <w:sz w:val="12"/>
                <w:szCs w:val="12"/>
                <w:lang w:val="ru-RU"/>
              </w:rPr>
              <w:drawing>
                <wp:inline distT="0" distB="0" distL="0" distR="0" wp14:anchorId="217EC55D" wp14:editId="17663BC2">
                  <wp:extent cx="2023110" cy="2631440"/>
                  <wp:effectExtent l="0" t="0" r="0" b="0"/>
                  <wp:docPr id="18806222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2222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3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6C89D" w14:textId="3603F7CE" w:rsidR="00B8751F" w:rsidRPr="00F94C4C" w:rsidRDefault="00B8751F" w:rsidP="00187477">
            <w:pPr>
              <w:spacing w:after="120"/>
              <w:jc w:val="both"/>
              <w:rPr>
                <w:sz w:val="12"/>
                <w:szCs w:val="12"/>
                <w:lang w:val="ru-RU"/>
              </w:rPr>
            </w:pPr>
            <w:r w:rsidRPr="00B8751F">
              <w:rPr>
                <w:sz w:val="12"/>
                <w:szCs w:val="12"/>
                <w:lang w:val="ru-RU"/>
              </w:rPr>
              <w:drawing>
                <wp:inline distT="0" distB="0" distL="0" distR="0" wp14:anchorId="514657A7" wp14:editId="129D75E4">
                  <wp:extent cx="2023110" cy="2954655"/>
                  <wp:effectExtent l="0" t="0" r="0" b="0"/>
                  <wp:docPr id="17716021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60210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9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EEF6C" w14:textId="77777777" w:rsidR="00007EBD" w:rsidRPr="003024DE" w:rsidRDefault="00007EBD" w:rsidP="00187477">
      <w:pPr>
        <w:rPr>
          <w:sz w:val="12"/>
          <w:szCs w:val="12"/>
          <w:lang w:val="ru-RU"/>
        </w:rPr>
      </w:pPr>
    </w:p>
    <w:sectPr w:rsidR="00007EBD" w:rsidRPr="003024DE" w:rsidSect="00187477">
      <w:pgSz w:w="11910" w:h="16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77"/>
    <w:rsid w:val="00007EBD"/>
    <w:rsid w:val="000A7352"/>
    <w:rsid w:val="000F1047"/>
    <w:rsid w:val="00187477"/>
    <w:rsid w:val="001A5750"/>
    <w:rsid w:val="00234B90"/>
    <w:rsid w:val="0025029A"/>
    <w:rsid w:val="002A787E"/>
    <w:rsid w:val="003024DE"/>
    <w:rsid w:val="003B4E14"/>
    <w:rsid w:val="005A6456"/>
    <w:rsid w:val="005F6C02"/>
    <w:rsid w:val="00643E83"/>
    <w:rsid w:val="0082264C"/>
    <w:rsid w:val="008B2027"/>
    <w:rsid w:val="00AD075A"/>
    <w:rsid w:val="00B8751F"/>
    <w:rsid w:val="00BE6C83"/>
    <w:rsid w:val="00BF393D"/>
    <w:rsid w:val="00CB3465"/>
    <w:rsid w:val="00CC3E20"/>
    <w:rsid w:val="00CD1613"/>
    <w:rsid w:val="00EF086D"/>
    <w:rsid w:val="00F657E8"/>
    <w:rsid w:val="00F9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9208"/>
  <w15:chartTrackingRefBased/>
  <w15:docId w15:val="{4E69C0C3-01B7-421F-A6B6-D1C278DF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E83"/>
  </w:style>
  <w:style w:type="paragraph" w:styleId="1">
    <w:name w:val="heading 1"/>
    <w:basedOn w:val="a"/>
    <w:next w:val="a"/>
    <w:link w:val="10"/>
    <w:uiPriority w:val="9"/>
    <w:qFormat/>
    <w:rsid w:val="0018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4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4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4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4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4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4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4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47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87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1874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1749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2025-01-23T17:50:00Z</dcterms:created>
  <dcterms:modified xsi:type="dcterms:W3CDTF">2025-01-23T21:11:00Z</dcterms:modified>
</cp:coreProperties>
</file>