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0" w:lineRule="auto"/>
        <w:rPr>
          <w:rFonts w:ascii="Roboto" w:cs="Roboto" w:eastAsia="Roboto" w:hAnsi="Roboto"/>
          <w:b w:val="1"/>
          <w:color w:val="1155cc"/>
          <w:sz w:val="34"/>
          <w:szCs w:val="34"/>
          <w:u w:val="single"/>
        </w:rPr>
      </w:pPr>
      <w:bookmarkStart w:colFirst="0" w:colLast="0" w:name="_q6diq84k9yju" w:id="0"/>
      <w:bookmarkEnd w:id="0"/>
      <w:r w:rsidDel="00000000" w:rsidR="00000000" w:rsidRPr="00000000">
        <w:rPr>
          <w:rFonts w:ascii="Roboto" w:cs="Roboto" w:eastAsia="Roboto" w:hAnsi="Roboto"/>
          <w:b w:val="1"/>
          <w:color w:val="1c1e21"/>
          <w:sz w:val="34"/>
          <w:szCs w:val="34"/>
          <w:rtl w:val="0"/>
        </w:rPr>
        <w:t xml:space="preserve">Tema pentru acasă 12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34"/>
            <w:szCs w:val="34"/>
            <w:u w:val="single"/>
            <w:rtl w:val="0"/>
          </w:rPr>
          <w:t xml:space="preserve">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Accesează link-ul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DBeaver</w:t>
        </w:r>
      </w:hyperlink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și instalează DBeaver. Importă fișierul cu baza de date în DBeaver.</w:t>
      </w:r>
    </w:p>
    <w:p w:rsidR="00000000" w:rsidDel="00000000" w:rsidP="00000000" w:rsidRDefault="00000000" w:rsidRPr="00000000" w14:paraId="00000003">
      <w:pPr>
        <w:spacing w:before="24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Fișierul cu baza de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În continuare, îndeplinește următoarele sarcini: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Selectează angajații din tabelul employees și sortează-i după data angajării (hire_date) în ordine descrescătoare.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Selectează ID-ul (employee_no), prenumele (first_name), numele (last_name) și data angajării (hire_date).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</w:rPr>
        <w:drawing>
          <wp:inline distB="114300" distT="114300" distL="114300" distR="114300">
            <wp:extent cx="5731200" cy="4406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Selectează angajații din tabelul employees, care s-au născut după anul 1960 (inclusiv).</w:t>
        <w:br w:type="textWrapping"/>
        <w:t xml:space="preserve">Selectează prenumele (first_name), numele (last_name) și data nașterii (birth_date).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</w:rPr>
        <w:drawing>
          <wp:inline distB="114300" distT="114300" distL="114300" distR="114300">
            <wp:extent cx="5731200" cy="45593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Selectează angajații din tabelul employees, al căror nume începe cu "Ma".</w:t>
        <w:br w:type="textWrapping"/>
        <w:t xml:space="preserve">Selectează prenumele (first_name), numele (last_name) și data nașterii (birth_date).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</w:rPr>
        <w:drawing>
          <wp:inline distB="114300" distT="114300" distL="114300" distR="114300">
            <wp:extent cx="5731200" cy="41275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Selectează id-urile angajaților din tabelul employeeTerritories care locuiesc în Kyiv, Dnipro și Lviv.</w:t>
        <w:br w:type="textWrapping"/>
        <w:t xml:space="preserve">Selectează id-ul (employee_no) și orașul (city).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</w:rPr>
        <w:drawing>
          <wp:inline distB="114300" distT="114300" distL="114300" distR="114300">
            <wp:extent cx="5731200" cy="4940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Numără angajații din tabelul titles care ocupă postul (title) - “Engineer”.</w:t>
        <w:br w:type="textWrapping"/>
        <w:t xml:space="preserve">Numește coloana rezultată “total engineers”.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</w:rPr>
        <w:drawing>
          <wp:inline distB="114300" distT="114300" distL="114300" distR="114300">
            <wp:extent cx="5731200" cy="34544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Afișează numărul de angajați pentru fiecare oraș din tabelul employeeTerritories.</w:t>
        <w:br w:type="textWrapping"/>
        <w:t xml:space="preserve">Include numai orașele care conțin mai mult de 10 angajați.</w:t>
        <w:br w:type="textWrapping"/>
        <w:t xml:space="preserve">Afișează numărul de angajați și numele orașului.</w:t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sz w:val="24"/>
          <w:szCs w:val="24"/>
          <w:shd w:fill="ff9900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f9900" w:val="clear"/>
        </w:rPr>
        <w:drawing>
          <wp:inline distB="114300" distT="114300" distL="114300" distR="114300">
            <wp:extent cx="5731200" cy="4483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Selectează prenumele și numele angajaților, pozițiile acestora în companie.</w:t>
        <w:br w:type="textWrapping"/>
        <w:t xml:space="preserve">Afișează prenumele (first_name), numele (last_name) și poziția (title) folosind tabelele employees și titles.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</w:rPr>
        <w:drawing>
          <wp:inline distB="114300" distT="114300" distL="114300" distR="114300">
            <wp:extent cx="5731200" cy="4152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Selectează numele și prenumele angajaților al căror salariu este de la 50.000 la 60.000.</w:t>
        <w:br w:type="textWrapping"/>
        <w:t xml:space="preserve">Selectează prenumele (first_name), numele (last_name) și salariul (salary) folosind tabelele employees și salaries.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color w:val="1c1e21"/>
          <w:sz w:val="24"/>
          <w:szCs w:val="24"/>
          <w:shd w:fill="ff9900" w:val="clear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shd w:fill="ff9900" w:val="clear"/>
        </w:rPr>
        <w:drawing>
          <wp:inline distB="114300" distT="114300" distL="114300" distR="114300">
            <wp:extent cx="5731200" cy="4267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Adaugă un angajat nou în tabelul employees.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</w:rPr>
        <w:drawing>
          <wp:inline distB="114300" distT="114300" distL="114300" distR="114300">
            <wp:extent cx="5731200" cy="29083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</w:rPr>
        <w:drawing>
          <wp:inline distB="114300" distT="114300" distL="114300" distR="114300">
            <wp:extent cx="5731200" cy="1143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Șterge angajatul nou adăugat din tabelul employees.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</w:rPr>
        <w:drawing>
          <wp:inline distB="114300" distT="114300" distL="114300" distR="114300">
            <wp:extent cx="5731200" cy="4343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Rule="auto"/>
        <w:rPr>
          <w:rFonts w:ascii="Roboto" w:cs="Roboto" w:eastAsia="Roboto" w:hAnsi="Roboto"/>
          <w:i w:val="1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</w:rPr>
        <w:drawing>
          <wp:inline distB="114300" distT="114300" distL="114300" distR="114300">
            <wp:extent cx="5731200" cy="990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e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s://textbook.edu.goit.global/lms-qa-homework/ro/docs/ver1.0/hw-11/#tema-pentru-acas%C4%83-12" TargetMode="External"/><Relationship Id="rId18" Type="http://schemas.openxmlformats.org/officeDocument/2006/relationships/image" Target="media/image4.png"/><Relationship Id="rId7" Type="http://schemas.openxmlformats.org/officeDocument/2006/relationships/hyperlink" Target="https://dbeaver.io/" TargetMode="External"/><Relationship Id="rId8" Type="http://schemas.openxmlformats.org/officeDocument/2006/relationships/hyperlink" Target="https://drive.google.com/file/d/1ZIuIJOrS4sH9ZvmOboVH9_Bpic5eBdFG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