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E8DA" w14:textId="67C638D6" w:rsidR="000E16DB" w:rsidRDefault="006B3C4A">
      <w:r>
        <w:t>Lorea Mendieta</w:t>
      </w:r>
    </w:p>
    <w:sectPr w:rsidR="000E1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4D"/>
    <w:rsid w:val="000E16DB"/>
    <w:rsid w:val="006B3C4A"/>
    <w:rsid w:val="009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0A87"/>
  <w15:chartTrackingRefBased/>
  <w15:docId w15:val="{418646E2-72CB-4FB4-A185-33073ED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lorea mendieta lastra</dc:creator>
  <cp:keywords/>
  <dc:description/>
  <cp:lastModifiedBy>lorea mendieta lastra</cp:lastModifiedBy>
  <cp:revision>2</cp:revision>
  <dcterms:created xsi:type="dcterms:W3CDTF">2023-03-08T17:44:00Z</dcterms:created>
  <dcterms:modified xsi:type="dcterms:W3CDTF">2023-03-08T17:44:00Z</dcterms:modified>
</cp:coreProperties>
</file>