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Methods synthesis tables</w:t>
      </w:r>
    </w:p>
    <w:p>
      <w:pPr>
        <w:pStyle w:val="Titre2"/>
      </w:pPr>
      <w:r>
        <w:t xml:space="preserve">Overview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655"/>
        <w:gridCol w:w="1144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Overarching domain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34"/>
        <w:gridCol w:w="655"/>
        <w:gridCol w:w="114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overarching_domain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psychological_condition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transdiagnostic_feature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medical_condition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Administration mode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53"/>
        <w:gridCol w:w="655"/>
        <w:gridCol w:w="1144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administration_mode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self_report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62.2%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parent_report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structured_interview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observer_report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Scale search and selection transparency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Reported databases/search sources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63"/>
        <w:gridCol w:w="655"/>
        <w:gridCol w:w="1144"/>
      </w:tblGrid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psycinfo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pubmed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29.7%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indeterminable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24.3%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google_scholar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21.6%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web_of_science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embase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16.2%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cinahl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scopus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sociological_abstracts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eprovide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proquest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psycarticles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ptsdpubs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sciencedirect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Selection criteria format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4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Selection criteria format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Both inclusion &amp; exclusion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21/32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65.6%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Inclusion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Neither inclusion nor exclusion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3/32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Exclusions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Specific inclusion criteria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27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Inclusion criteria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language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17/28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60.7%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50.0%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availability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release date/recency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clinical relevance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6/28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21.4%</w:t>
            </w:r>
          </w:p>
        </w:tc>
      </w:tr>
      <w:tr>
        <w:trPr>
          <w:trHeight w:val="57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minimum citation 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4/28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Unit of comparison and transformations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Unit of comparison across analyses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655"/>
        <w:gridCol w:w="1144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unit_token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symptom_level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63.6%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category_level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27.3%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criterion_level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semantic_level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Percentage reduction by unit type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655"/>
        <w:gridCol w:w="961"/>
        <w:gridCol w:w="961"/>
        <w:gridCol w:w="1132"/>
        <w:gridCol w:w="961"/>
        <w:gridCol w:w="839"/>
        <w:gridCol w:w="839"/>
        <w:gridCol w:w="839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unit_token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q75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symptom_level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category_level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criterion_level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91.6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semantic_level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Categorization approach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20"/>
        <w:gridCol w:w="655"/>
        <w:gridCol w:w="114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categorization_approach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bottom_up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73.0%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top_down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13.5%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Diagnostic frameworks referenced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1"/>
        <w:gridCol w:w="655"/>
        <w:gridCol w:w="1144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diagnostic_framework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48.6%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10.8%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icd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who_definition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5.4%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guideline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Item preprocessing and transformation decisions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74"/>
        <w:gridCol w:w="655"/>
        <w:gridCol w:w="1976"/>
        <w:gridCol w:w="1169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Decision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Proportion (n/N)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Percent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Within-scale item collapsing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16/37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43.2%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Reverse-worded items 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18.9%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Item exclusions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35.1%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Idiosyncratic/unique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70.3%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Compound items discussed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24/37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64.9%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multi-coded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20/24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83.3%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mono-coded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8.3%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↳ Compound handling: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2/24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8.3%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Coding workflow and reproducibility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Coding team and rater 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655"/>
        <w:gridCol w:w="961"/>
        <w:gridCol w:w="839"/>
        <w:gridCol w:w="1132"/>
        <w:gridCol w:w="655"/>
        <w:gridCol w:w="765"/>
        <w:gridCol w:w="826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iqr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Initial coding team size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  <w:tr>
        <w:trPr>
          <w:trHeight w:val="57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raters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</w:tr>
    </w:tbl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Reproducibility indicators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63"/>
        <w:gridCol w:w="655"/>
        <w:gridCol w:w="1634"/>
        <w:gridCol w:w="1793"/>
      </w:tblGrid>
      <w:tr>
        <w:trPr>
          <w:trHeight w:val="60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Indicator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denominator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report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Interrater reliability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10/37 (27.0%)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Codebook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15/37 (40.5%)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Software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29/37 (78.4%)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Independent coding scheme mentioned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14/37 (37.8%)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Preregistered rules reported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1/37 (2.7%)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2026-04-16T22:48:18Z</dcterms:modified>
  <cp:category/>
</cp:coreProperties>
</file>