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1796" w14:textId="0CEC9A9C" w:rsidR="00B457B5" w:rsidRPr="00BD20C0" w:rsidRDefault="000C51D6" w:rsidP="000C51D6">
      <w:pPr>
        <w:pStyle w:val="Title"/>
      </w:pPr>
      <w:r w:rsidRPr="00BD20C0">
        <w:t>E-Cycle: Analisi</w:t>
      </w:r>
    </w:p>
    <w:p w14:paraId="70ED3BD1" w14:textId="77777777" w:rsidR="000C51D6" w:rsidRPr="00BD20C0" w:rsidRDefault="000C51D6" w:rsidP="000C51D6">
      <w:pPr>
        <w:rPr>
          <w:lang w:val="en-GB"/>
        </w:rPr>
      </w:pPr>
    </w:p>
    <w:p w14:paraId="2D863DA7" w14:textId="4A4D539A" w:rsidR="00871E1F" w:rsidRDefault="000C51D6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r w:rsidRPr="002C6757">
        <w:fldChar w:fldCharType="begin"/>
      </w:r>
      <w:r w:rsidRPr="001D193C">
        <w:rPr>
          <w:lang w:val="en-GB"/>
        </w:rPr>
        <w:instrText xml:space="preserve"> TOC \o "1-3" \h \z \u </w:instrText>
      </w:r>
      <w:r w:rsidRPr="002C6757">
        <w:fldChar w:fldCharType="separate"/>
      </w:r>
      <w:hyperlink w:anchor="_Toc198157064" w:history="1">
        <w:r w:rsidR="00871E1F" w:rsidRPr="00FD41F7">
          <w:rPr>
            <w:rStyle w:val="Hyperlink"/>
            <w:noProof/>
          </w:rPr>
          <w:t>Introduzione</w:t>
        </w:r>
        <w:r w:rsidR="00871E1F">
          <w:rPr>
            <w:noProof/>
            <w:webHidden/>
          </w:rPr>
          <w:tab/>
        </w:r>
        <w:r w:rsidR="00871E1F">
          <w:rPr>
            <w:noProof/>
            <w:webHidden/>
          </w:rPr>
          <w:fldChar w:fldCharType="begin"/>
        </w:r>
        <w:r w:rsidR="00871E1F">
          <w:rPr>
            <w:noProof/>
            <w:webHidden/>
          </w:rPr>
          <w:instrText xml:space="preserve"> PAGEREF _Toc198157064 \h </w:instrText>
        </w:r>
        <w:r w:rsidR="00871E1F">
          <w:rPr>
            <w:noProof/>
            <w:webHidden/>
          </w:rPr>
        </w:r>
        <w:r w:rsidR="00871E1F">
          <w:rPr>
            <w:noProof/>
            <w:webHidden/>
          </w:rPr>
          <w:fldChar w:fldCharType="separate"/>
        </w:r>
        <w:r w:rsidR="00871E1F">
          <w:rPr>
            <w:noProof/>
            <w:webHidden/>
          </w:rPr>
          <w:t>1</w:t>
        </w:r>
        <w:r w:rsidR="00871E1F">
          <w:rPr>
            <w:noProof/>
            <w:webHidden/>
          </w:rPr>
          <w:fldChar w:fldCharType="end"/>
        </w:r>
      </w:hyperlink>
    </w:p>
    <w:p w14:paraId="11F7FEDF" w14:textId="73FE0155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5" w:history="1">
        <w:r w:rsidRPr="00FD41F7">
          <w:rPr>
            <w:rStyle w:val="Hyperlink"/>
            <w:noProof/>
          </w:rPr>
          <w:t>Obiettivo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F96443" w14:textId="31003776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6" w:history="1">
        <w:r w:rsidRPr="00FD41F7">
          <w:rPr>
            <w:rStyle w:val="Hyperlink"/>
            <w:noProof/>
          </w:rPr>
          <w:t>Glossario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884179" w14:textId="1F1E05A3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7" w:history="1">
        <w:r w:rsidRPr="00FD41F7">
          <w:rPr>
            <w:rStyle w:val="Hyperlink"/>
            <w:noProof/>
          </w:rPr>
          <w:t>Funzionamento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447E6D" w14:textId="4B1D1188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8" w:history="1">
        <w:r w:rsidRPr="00FD41F7">
          <w:rPr>
            <w:rStyle w:val="Hyperlink"/>
            <w:noProof/>
          </w:rPr>
          <w:t>Registrazione e Accesso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B2C94F" w14:textId="65A0D6A9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9" w:history="1">
        <w:r w:rsidRPr="00FD41F7">
          <w:rPr>
            <w:rStyle w:val="Hyperlink"/>
            <w:noProof/>
          </w:rPr>
          <w:t>Pubblicazione di un’Offerta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E18788" w14:textId="7092807F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0" w:history="1">
        <w:r w:rsidRPr="00FD41F7">
          <w:rPr>
            <w:rStyle w:val="Hyperlink"/>
            <w:noProof/>
          </w:rPr>
          <w:t>Creazione di una Richiesta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195036" w14:textId="64AC6296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1" w:history="1">
        <w:r w:rsidRPr="00FD41F7">
          <w:rPr>
            <w:rStyle w:val="Hyperlink"/>
            <w:noProof/>
          </w:rPr>
          <w:t>Matching Automatizzato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26FF5B" w14:textId="732DFA3C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2" w:history="1">
        <w:r w:rsidRPr="00FD41F7">
          <w:rPr>
            <w:rStyle w:val="Hyperlink"/>
            <w:noProof/>
          </w:rPr>
          <w:t>Ciclo vita di Richieste e Offerte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1F3ACC" w14:textId="743579F3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3" w:history="1">
        <w:r w:rsidRPr="00FD41F7">
          <w:rPr>
            <w:rStyle w:val="Hyperlink"/>
            <w:noProof/>
          </w:rPr>
          <w:t>Modello Concettuale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1F7DCC" w14:textId="71DA27AA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4" w:history="1">
        <w:r w:rsidRPr="00FD41F7">
          <w:rPr>
            <w:rStyle w:val="Hyperlink"/>
            <w:noProof/>
          </w:rPr>
          <w:t>Le Entità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29E535" w14:textId="6A0AB090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5" w:history="1">
        <w:r w:rsidRPr="00FD41F7">
          <w:rPr>
            <w:rStyle w:val="Hyperlink"/>
            <w:noProof/>
          </w:rPr>
          <w:t>Le Relazioni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4B03E2" w14:textId="0FC4F2EC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6" w:history="1">
        <w:r w:rsidRPr="00FD41F7">
          <w:rPr>
            <w:rStyle w:val="Hyperlink"/>
            <w:noProof/>
          </w:rPr>
          <w:t>Modello Logico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E0E8F1" w14:textId="1869D345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7" w:history="1">
        <w:r w:rsidRPr="00FD41F7">
          <w:rPr>
            <w:rStyle w:val="Hyperlink"/>
            <w:noProof/>
          </w:rPr>
          <w:t>La Ristrutturazione del Modello Concettuale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55387F" w14:textId="61B9BBE3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8" w:history="1">
        <w:r w:rsidRPr="00FD41F7">
          <w:rPr>
            <w:rStyle w:val="Hyperlink"/>
            <w:noProof/>
          </w:rPr>
          <w:t>Il Modello Logico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B43D16" w14:textId="21653CE6" w:rsidR="000C51D6" w:rsidRPr="001D193C" w:rsidRDefault="000C51D6" w:rsidP="000C51D6">
      <w:pPr>
        <w:rPr>
          <w:lang w:val="en-GB"/>
        </w:rPr>
      </w:pPr>
      <w:r w:rsidRPr="002C6757">
        <w:fldChar w:fldCharType="end"/>
      </w:r>
    </w:p>
    <w:p w14:paraId="5DC5AE16" w14:textId="03B46EB8" w:rsidR="000C51D6" w:rsidRPr="001D193C" w:rsidRDefault="000C51D6">
      <w:pPr>
        <w:spacing w:line="278" w:lineRule="auto"/>
        <w:jc w:val="left"/>
        <w:rPr>
          <w:lang w:val="en-GB"/>
        </w:rPr>
      </w:pPr>
      <w:r w:rsidRPr="001D193C">
        <w:rPr>
          <w:lang w:val="en-GB"/>
        </w:rPr>
        <w:br w:type="page"/>
      </w:r>
    </w:p>
    <w:p w14:paraId="3C082B76" w14:textId="25845138" w:rsidR="000C51D6" w:rsidRDefault="001C30B2" w:rsidP="000C51D6">
      <w:pPr>
        <w:pStyle w:val="Heading1"/>
      </w:pPr>
      <w:bookmarkStart w:id="0" w:name="_Toc198157064"/>
      <w:r>
        <w:lastRenderedPageBreak/>
        <w:t>Introduzione</w:t>
      </w:r>
      <w:bookmarkEnd w:id="0"/>
    </w:p>
    <w:p w14:paraId="323DA67F" w14:textId="77777777" w:rsidR="007F2E17" w:rsidRDefault="000F318D" w:rsidP="000C51D6">
      <w:r w:rsidRPr="000F318D">
        <w:t xml:space="preserve">Oggi chi vuole disfarsi di un bene ha due strade: </w:t>
      </w:r>
      <w:r w:rsidR="007F2E17">
        <w:t>l’accumulo, sia esso privato o in discariche,</w:t>
      </w:r>
      <w:r>
        <w:t xml:space="preserve"> </w:t>
      </w:r>
      <w:r w:rsidR="007F2E17">
        <w:t>e</w:t>
      </w:r>
      <w:r>
        <w:t xml:space="preserve"> il </w:t>
      </w:r>
      <w:r w:rsidRPr="000879F2">
        <w:rPr>
          <w:i/>
          <w:iCs/>
        </w:rPr>
        <w:t>riutilizzo</w:t>
      </w:r>
      <w:r w:rsidR="000879F2">
        <w:t xml:space="preserve">. </w:t>
      </w:r>
    </w:p>
    <w:p w14:paraId="6A004D18" w14:textId="77777777" w:rsidR="008D6A14" w:rsidRDefault="000879F2" w:rsidP="000C51D6">
      <w:r>
        <w:t xml:space="preserve">Con </w:t>
      </w:r>
      <w:r>
        <w:rPr>
          <w:i/>
          <w:iCs/>
        </w:rPr>
        <w:t>riutilizzo</w:t>
      </w:r>
      <w:r>
        <w:t xml:space="preserve"> si intend</w:t>
      </w:r>
      <w:r w:rsidR="00131D04">
        <w:t xml:space="preserve">ono </w:t>
      </w:r>
      <w:r>
        <w:t>pratic</w:t>
      </w:r>
      <w:r w:rsidR="00131D04">
        <w:t>he</w:t>
      </w:r>
      <w:r>
        <w:t xml:space="preserve"> </w:t>
      </w:r>
      <w:r w:rsidR="008D6A14">
        <w:t>tre pratiche principali</w:t>
      </w:r>
      <w:r w:rsidR="00131D04">
        <w:t>:</w:t>
      </w:r>
      <w:r>
        <w:t xml:space="preserve"> </w:t>
      </w:r>
    </w:p>
    <w:p w14:paraId="71C971CC" w14:textId="79A201C9" w:rsidR="008D6A14" w:rsidRDefault="008A7BE0" w:rsidP="008D6A14">
      <w:pPr>
        <w:pStyle w:val="ListParagraph"/>
        <w:numPr>
          <w:ilvl w:val="0"/>
          <w:numId w:val="5"/>
        </w:numPr>
      </w:pPr>
      <w:r>
        <w:t>up-cycling</w:t>
      </w:r>
      <w:r w:rsidR="00D10FE4">
        <w:t>, con cui il bene assume una funzione diversa da quella designata;</w:t>
      </w:r>
      <w:r>
        <w:t xml:space="preserve"> </w:t>
      </w:r>
    </w:p>
    <w:p w14:paraId="4DF0ABAD" w14:textId="09A863D0" w:rsidR="008D6A14" w:rsidRDefault="008A7BE0" w:rsidP="008D6A14">
      <w:pPr>
        <w:pStyle w:val="ListParagraph"/>
        <w:numPr>
          <w:ilvl w:val="0"/>
          <w:numId w:val="5"/>
        </w:numPr>
      </w:pPr>
      <w:r>
        <w:t>riciclaggio</w:t>
      </w:r>
      <w:r w:rsidR="008D6A14">
        <w:t>,</w:t>
      </w:r>
      <w:r>
        <w:t xml:space="preserve"> </w:t>
      </w:r>
      <w:r w:rsidR="00D10FE4">
        <w:t>con cui il bene viene scomposto in parti rientranti nel ciclo produttivo;</w:t>
      </w:r>
    </w:p>
    <w:p w14:paraId="357697D8" w14:textId="5886F96E" w:rsidR="00047793" w:rsidRDefault="008A7BE0" w:rsidP="008D6A14">
      <w:pPr>
        <w:pStyle w:val="ListParagraph"/>
        <w:numPr>
          <w:ilvl w:val="0"/>
          <w:numId w:val="5"/>
        </w:numPr>
      </w:pPr>
      <w:r>
        <w:t>e rivendita</w:t>
      </w:r>
      <w:r w:rsidR="00D10FE4">
        <w:t>,</w:t>
      </w:r>
      <w:r w:rsidR="00710C59">
        <w:t xml:space="preserve"> con cui il bene viene ceduto intatto a un altro soggetto, che poi né farà ciò che desidera.</w:t>
      </w:r>
    </w:p>
    <w:p w14:paraId="40849205" w14:textId="7560EACB" w:rsidR="00710C59" w:rsidRDefault="005A4A24" w:rsidP="00C6571E">
      <w:r>
        <w:t>L</w:t>
      </w:r>
      <w:r w:rsidR="00F16DB3">
        <w:t xml:space="preserve">’attività di riutilizzo più </w:t>
      </w:r>
      <w:r w:rsidR="00C55898">
        <w:t>semplice ed efficace è senza dubbio la rivendita</w:t>
      </w:r>
      <w:r w:rsidR="00B84159">
        <w:t>: il venditore non compie alcuna lavorazione sul bene e si limita a guadagnare</w:t>
      </w:r>
      <w:r w:rsidR="00FA3A9C">
        <w:t>, il compratore ottiene l’oggetto desiderato pronto all’uso</w:t>
      </w:r>
      <w:r w:rsidR="0071047F">
        <w:t xml:space="preserve"> che più desidera</w:t>
      </w:r>
      <w:r w:rsidR="00FA3A9C">
        <w:t>, e la collettività trae beneficio dallo scambio con la riduzione dei rifiuti</w:t>
      </w:r>
      <w:r w:rsidR="0071047F">
        <w:t>.</w:t>
      </w:r>
    </w:p>
    <w:p w14:paraId="33D8E14F" w14:textId="107F39AB" w:rsidR="0071047F" w:rsidRDefault="0071047F" w:rsidP="00C6571E">
      <w:r>
        <w:t>Ancora oggi però vendere un bene inutilizzato risulta complicato. I marketplace sono dispersivi</w:t>
      </w:r>
      <w:r w:rsidR="0062328B">
        <w:t xml:space="preserve"> e privi di alcuna logica strutturale: la domanda e l’offerta faticano ad incontrarsi. </w:t>
      </w:r>
      <w:r w:rsidR="009F3B25">
        <w:t>Manca uno spazio dove si possa cercare non un prodotto specifico, ma un bene con determinate caratteristiche.</w:t>
      </w:r>
    </w:p>
    <w:p w14:paraId="1612C28F" w14:textId="6E0D906A" w:rsidR="00CF565B" w:rsidRDefault="00CF565B" w:rsidP="00CF565B">
      <w:pPr>
        <w:pStyle w:val="Heading1"/>
      </w:pPr>
      <w:bookmarkStart w:id="1" w:name="_Toc198157065"/>
      <w:r>
        <w:t>Obiettivo dell’Applicazione</w:t>
      </w:r>
      <w:bookmarkEnd w:id="1"/>
    </w:p>
    <w:p w14:paraId="64CA0CB5" w14:textId="5B23C63B" w:rsidR="00ED71C9" w:rsidRDefault="00ED71C9" w:rsidP="00ED71C9">
      <w:r>
        <w:t xml:space="preserve">E-Cycle nasce per colmare questo vuoto: lo scopo dell’app </w:t>
      </w:r>
      <w:r w:rsidR="00665B82">
        <w:t>è</w:t>
      </w:r>
      <w:r>
        <w:t xml:space="preserve"> facilitare la rivendita dei beni inutilizzati dando loro una nuova vita</w:t>
      </w:r>
      <w:r w:rsidR="00665B82">
        <w:t>.</w:t>
      </w:r>
    </w:p>
    <w:p w14:paraId="6093BA49" w14:textId="1F58B744" w:rsidR="00665B82" w:rsidRDefault="00665B82" w:rsidP="00ED71C9">
      <w:r>
        <w:t>Chi possiede beni vacanti li può offrire, chi ne ha bisogno li può cercare</w:t>
      </w:r>
      <w:r w:rsidR="0062210E">
        <w:t>. Entrambi agiscono in base alle caratteristiche reali del bene, non solo</w:t>
      </w:r>
      <w:r w:rsidR="005874A8">
        <w:t xml:space="preserve"> in base al suo nome commerciale.</w:t>
      </w:r>
    </w:p>
    <w:p w14:paraId="7E132CF7" w14:textId="170450CA" w:rsidR="005874A8" w:rsidRDefault="005874A8" w:rsidP="00ED71C9">
      <w:r>
        <w:t>Con pochi click una richiesta può trovare una risposta, e un oggetto dimenticato</w:t>
      </w:r>
      <w:r w:rsidR="003825FC">
        <w:t xml:space="preserve"> un nuovo contesto d’uso.</w:t>
      </w:r>
    </w:p>
    <w:p w14:paraId="3BA4D1BD" w14:textId="5CA9D8C1" w:rsidR="00AA25DB" w:rsidRDefault="003825FC" w:rsidP="003825FC">
      <w:r>
        <w:t>E-Cycle è più di un semplice marketplace: è un’intelligenza collettiva applicata ai beni materiali.</w:t>
      </w:r>
    </w:p>
    <w:p w14:paraId="56A2611B" w14:textId="2E742340" w:rsidR="003825FC" w:rsidRDefault="003825FC">
      <w:pPr>
        <w:spacing w:line="278" w:lineRule="auto"/>
        <w:jc w:val="left"/>
      </w:pPr>
      <w:r>
        <w:br w:type="page"/>
      </w:r>
    </w:p>
    <w:p w14:paraId="6230E17A" w14:textId="473D53CD" w:rsidR="00C40CF3" w:rsidRDefault="00C40CF3" w:rsidP="00C40CF3">
      <w:pPr>
        <w:pStyle w:val="Heading1"/>
      </w:pPr>
      <w:bookmarkStart w:id="2" w:name="_Toc198157066"/>
      <w:r>
        <w:lastRenderedPageBreak/>
        <w:t>Glossario</w:t>
      </w:r>
      <w:bookmarkEnd w:id="2"/>
    </w:p>
    <w:p w14:paraId="522D2936" w14:textId="2361094F" w:rsidR="00F0111E" w:rsidRDefault="00F0111E" w:rsidP="00F0111E">
      <w:r w:rsidRPr="00F0111E">
        <w:t>Prima di affrontare il funzionamento dell’applicazione, è necessario chiarire alcuni termini specifici del progetto. Questo glossario definisce il vocabolario con cui descriveremo E-Cycle e i suoi meccanismi.</w:t>
      </w:r>
    </w:p>
    <w:p w14:paraId="6FB16EC4" w14:textId="47199105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Utente</w:t>
      </w:r>
      <w:r w:rsidRPr="00AA788B">
        <w:t>: qualsiasi soggetto registrato sull’app, sia esso privato o azienda.</w:t>
      </w:r>
    </w:p>
    <w:p w14:paraId="04F35137" w14:textId="6737147B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t>Asset: un bene fisico inutilizzato, registrato sull’applicazione, destinato a essere ceduto.</w:t>
      </w:r>
    </w:p>
    <w:p w14:paraId="057F4FC6" w14:textId="7F89DED9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Caratteristiche</w:t>
      </w:r>
      <w:r w:rsidRPr="00AA788B">
        <w:t xml:space="preserve"> (o Insieme Caratteristico): l’insieme delle proprietà che definiscono un asset. Due asset con lo stesso insieme caratteristico sono considerati equivalenti in termini di funzione e utilizzo.</w:t>
      </w:r>
    </w:p>
    <w:p w14:paraId="00241987" w14:textId="1A27AFA4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Marca</w:t>
      </w:r>
      <w:r w:rsidRPr="00AA788B">
        <w:t xml:space="preserve"> e </w:t>
      </w:r>
      <w:r w:rsidRPr="00AA788B">
        <w:rPr>
          <w:i/>
          <w:iCs/>
        </w:rPr>
        <w:t>Modello</w:t>
      </w:r>
      <w:r w:rsidRPr="00AA788B">
        <w:t>: rispettivamente, il produttore e la denominazione specifica dell’asset.</w:t>
      </w:r>
    </w:p>
    <w:p w14:paraId="03F4052C" w14:textId="1EE389BC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Categoria</w:t>
      </w:r>
      <w:r w:rsidRPr="00AA788B">
        <w:t>: macro-classe di beni a cui un asset appartiene (es. “dispositivo elettronico”, “veicolo industriale”, “mobile d’ufficio”).</w:t>
      </w:r>
    </w:p>
    <w:p w14:paraId="43771425" w14:textId="694F3650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Natura</w:t>
      </w:r>
      <w:r w:rsidRPr="00AA788B">
        <w:t>: il nome comune con cui si identifica l’oggetto (es. “laptop”, “forno industriale”, “trapano”).</w:t>
      </w:r>
    </w:p>
    <w:p w14:paraId="4A4CA944" w14:textId="59172E11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Richiesta</w:t>
      </w:r>
      <w:r w:rsidRPr="00AA788B">
        <w:t>: la formulazione, da parte di un utente, di un bisogno relativo a uno o più asset dotati di caratteristiche specifiche. Una richiesta può riguardare beni omogenei (identici tra loro) o eterogenei (diversi ma compatibili con usi distinti).</w:t>
      </w:r>
    </w:p>
    <w:p w14:paraId="7A0676E2" w14:textId="4EEF9AEC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Offerta</w:t>
      </w:r>
      <w:r w:rsidRPr="00AA788B">
        <w:t>: la disponibilità, da parte di un utente, a cedere uno o più asset. Ogni offerta specifica quantità, caratteristiche e prezzo unitario.</w:t>
      </w:r>
    </w:p>
    <w:p w14:paraId="650BAC7E" w14:textId="7EAD06EC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Matching</w:t>
      </w:r>
      <w:r w:rsidRPr="00AA788B">
        <w:t>: il processo attraverso cui l’applicazione confronta una richiesta con le offerte disponibili, identificando gli asset compatibili per caratteristiche e prezzo.</w:t>
      </w:r>
    </w:p>
    <w:p w14:paraId="4239D53D" w14:textId="532CF482" w:rsid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Trattazione</w:t>
      </w:r>
      <w:r w:rsidRPr="00AA788B">
        <w:t>: la fase in cui un utente visualizza un asset proposto in risposta a una sua richiesta e ha 24 ore di tempo per accettarlo o rifiutarlo. Oltre tale termine, la proposta decade automaticamente.</w:t>
      </w:r>
    </w:p>
    <w:p w14:paraId="0A41089E" w14:textId="6D13A7AA" w:rsidR="00A95B4B" w:rsidRDefault="00A95B4B">
      <w:pPr>
        <w:spacing w:line="278" w:lineRule="auto"/>
        <w:jc w:val="left"/>
      </w:pPr>
      <w:r>
        <w:br w:type="page"/>
      </w:r>
    </w:p>
    <w:p w14:paraId="44707874" w14:textId="4B89027A" w:rsidR="00935470" w:rsidRDefault="00ED6F40" w:rsidP="00935470">
      <w:pPr>
        <w:pStyle w:val="Heading1"/>
      </w:pPr>
      <w:bookmarkStart w:id="3" w:name="_Toc198157067"/>
      <w:r>
        <w:lastRenderedPageBreak/>
        <w:t>Funzionamento dell’Applicazione</w:t>
      </w:r>
      <w:bookmarkEnd w:id="3"/>
    </w:p>
    <w:p w14:paraId="0EA9CF14" w14:textId="7E42E18C" w:rsidR="00B00CC6" w:rsidRDefault="00A95B4B" w:rsidP="00A95B4B">
      <w:pPr>
        <w:pStyle w:val="Heading2"/>
      </w:pPr>
      <w:bookmarkStart w:id="4" w:name="_Toc198157068"/>
      <w:r>
        <w:t>Registrazione e Accesso</w:t>
      </w:r>
      <w:bookmarkEnd w:id="4"/>
    </w:p>
    <w:p w14:paraId="65515813" w14:textId="155C1784" w:rsidR="00A95B4B" w:rsidRDefault="00682313" w:rsidP="00A95B4B">
      <w:r w:rsidRPr="00682313">
        <w:t>Ogni utente, privato o azienda, accede alla piattaforma tramite un account. Dopo la registrazione, può interagire con l’applicazione in qualità di offerente (chi cede beni) o richiedente (chi li cerca).</w:t>
      </w:r>
    </w:p>
    <w:p w14:paraId="1B97C86D" w14:textId="7A23F44B" w:rsidR="00682313" w:rsidRDefault="00682313" w:rsidP="00682313">
      <w:pPr>
        <w:pStyle w:val="Heading2"/>
      </w:pPr>
      <w:bookmarkStart w:id="5" w:name="_Toc198157069"/>
      <w:r>
        <w:t>Pubblicazione di un’Offerta</w:t>
      </w:r>
      <w:bookmarkEnd w:id="5"/>
    </w:p>
    <w:p w14:paraId="6BAEC54C" w14:textId="77777777" w:rsidR="00A96E81" w:rsidRPr="00A96E81" w:rsidRDefault="00A96E81" w:rsidP="00A96E81">
      <w:r w:rsidRPr="00A96E81">
        <w:t>Un utente che intende vendere beni inutilizzati procede come segue:</w:t>
      </w:r>
    </w:p>
    <w:p w14:paraId="2AD3F5DD" w14:textId="7CDF78AB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ccede all’area di creazione di un’offerta</w:t>
      </w:r>
      <w:r>
        <w:t>;</w:t>
      </w:r>
    </w:p>
    <w:p w14:paraId="208BDF80" w14:textId="15FFB213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s</w:t>
      </w:r>
      <w:r w:rsidR="00A96E81" w:rsidRPr="00A96E81">
        <w:t>pecifica le caratteristiche dell’asset che desidera cedere: marca, modello, categoria, natura, stato qualitativo, ecc</w:t>
      </w:r>
      <w:r>
        <w:t>.;</w:t>
      </w:r>
    </w:p>
    <w:p w14:paraId="3109FE87" w14:textId="1B061E46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i</w:t>
      </w:r>
      <w:r w:rsidR="00A96E81" w:rsidRPr="00A96E81">
        <w:t>ndica la quantità disponibile di asset con quelle caratteristiche</w:t>
      </w:r>
      <w:r>
        <w:t>;</w:t>
      </w:r>
    </w:p>
    <w:p w14:paraId="67765064" w14:textId="00E09D45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ssegna un prezzo unitario a ciascun asset</w:t>
      </w:r>
      <w:r>
        <w:t>;</w:t>
      </w:r>
    </w:p>
    <w:p w14:paraId="058496B4" w14:textId="765C84BB" w:rsidR="00682313" w:rsidRDefault="00CF1CC5" w:rsidP="00A96E81">
      <w:pPr>
        <w:numPr>
          <w:ilvl w:val="0"/>
          <w:numId w:val="14"/>
        </w:numPr>
        <w:ind w:left="714" w:hanging="357"/>
      </w:pPr>
      <w:r>
        <w:t>e s</w:t>
      </w:r>
      <w:r w:rsidR="00A96E81" w:rsidRPr="00A96E81">
        <w:t>alva l’offerta, che entra nel sistema e rimane disponibile al matching fino alla sua scadenza</w:t>
      </w:r>
      <w:r>
        <w:t>.</w:t>
      </w:r>
    </w:p>
    <w:p w14:paraId="3242E256" w14:textId="0B5F1B99" w:rsidR="00CF1CC5" w:rsidRDefault="00CF1CC5" w:rsidP="00CF1CC5">
      <w:pPr>
        <w:rPr>
          <w:i/>
          <w:iCs/>
        </w:rPr>
      </w:pPr>
      <w:r w:rsidRPr="00CF1CC5">
        <w:rPr>
          <w:i/>
          <w:iCs/>
        </w:rPr>
        <w:t>Nota: È possibile offrire più asset contemporaneamente, anche con caratteristiche diverse, tramite una singola offerta articolata.</w:t>
      </w:r>
    </w:p>
    <w:p w14:paraId="5619477B" w14:textId="73963B44" w:rsidR="0046784D" w:rsidRDefault="0046784D" w:rsidP="0046784D">
      <w:pPr>
        <w:pStyle w:val="Heading2"/>
      </w:pPr>
      <w:bookmarkStart w:id="6" w:name="_Toc198157070"/>
      <w:r>
        <w:t>Creazione di una Richiesta</w:t>
      </w:r>
      <w:bookmarkEnd w:id="6"/>
    </w:p>
    <w:p w14:paraId="1225A5B4" w14:textId="1056F23E" w:rsidR="0046784D" w:rsidRDefault="00F77D4B" w:rsidP="0046784D">
      <w:r>
        <w:t>Un utente con un bisogno definito può:</w:t>
      </w:r>
    </w:p>
    <w:p w14:paraId="459A93B7" w14:textId="50CDE2AD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a</w:t>
      </w:r>
      <w:r w:rsidRPr="00F77D4B">
        <w:t>ccedere all’area “Richieste”</w:t>
      </w:r>
      <w:r>
        <w:t>;</w:t>
      </w:r>
    </w:p>
    <w:p w14:paraId="5621ABD2" w14:textId="25FD1CDA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d</w:t>
      </w:r>
      <w:r w:rsidRPr="00F77D4B">
        <w:t>escrivere l’insieme caratteristico desiderato degli asset di cui ha bisogno</w:t>
      </w:r>
      <w:r>
        <w:t>;</w:t>
      </w:r>
    </w:p>
    <w:p w14:paraId="64C9770C" w14:textId="76205D7B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i</w:t>
      </w:r>
      <w:r w:rsidRPr="00F77D4B">
        <w:t>ndicare la quantità necessaria</w:t>
      </w:r>
      <w:r>
        <w:t>;</w:t>
      </w:r>
    </w:p>
    <w:p w14:paraId="1FE8E672" w14:textId="4D4454C1" w:rsidR="00F77D4B" w:rsidRDefault="00F77D4B" w:rsidP="00F77D4B">
      <w:pPr>
        <w:pStyle w:val="ListParagraph"/>
        <w:numPr>
          <w:ilvl w:val="0"/>
          <w:numId w:val="15"/>
        </w:numPr>
      </w:pPr>
      <w:r>
        <w:t>e, opzionalmente, i</w:t>
      </w:r>
      <w:r w:rsidRPr="00F77D4B">
        <w:t>nserire un prezzo massimo disposto a pagare per ciascun asset.</w:t>
      </w:r>
    </w:p>
    <w:p w14:paraId="489797D1" w14:textId="628D1B14" w:rsidR="00F77D4B" w:rsidRPr="00F77D4B" w:rsidRDefault="00F77D4B" w:rsidP="00F77D4B">
      <w:r>
        <w:t>L</w:t>
      </w:r>
      <w:r w:rsidRPr="00F77D4B">
        <w:t>a richiesta viene inserita nel sistema e attivata per il processo di matching continuo.</w:t>
      </w:r>
    </w:p>
    <w:p w14:paraId="4B46FBAB" w14:textId="23516419" w:rsidR="00F77D4B" w:rsidRDefault="00F77D4B" w:rsidP="00F77D4B">
      <w:pPr>
        <w:pStyle w:val="Heading2"/>
      </w:pPr>
      <w:bookmarkStart w:id="7" w:name="_Toc198157071"/>
      <w:r>
        <w:t>Matching Automatizzato</w:t>
      </w:r>
      <w:bookmarkEnd w:id="7"/>
    </w:p>
    <w:p w14:paraId="539FD59F" w14:textId="50C3196C" w:rsidR="00F77D4B" w:rsidRDefault="005A4AFA" w:rsidP="00F77D4B">
      <w:r w:rsidRPr="005A4AFA">
        <w:t>Il sistema esegue periodicamente un confronto tra richieste e offerte. Un asset viene considerato compatibile se:</w:t>
      </w:r>
    </w:p>
    <w:p w14:paraId="345CD5D9" w14:textId="2470D96E" w:rsidR="005A4AFA" w:rsidRDefault="005A4AFA" w:rsidP="005A4AFA">
      <w:pPr>
        <w:pStyle w:val="ListParagraph"/>
        <w:numPr>
          <w:ilvl w:val="0"/>
          <w:numId w:val="16"/>
        </w:numPr>
      </w:pPr>
      <w:r>
        <w:t>il suo insieme caratteristico coincide o è contenuto in quello richiesto;</w:t>
      </w:r>
    </w:p>
    <w:p w14:paraId="229733C7" w14:textId="301BEC06" w:rsidR="005A4AFA" w:rsidRDefault="005A4AFA" w:rsidP="005A4AFA">
      <w:pPr>
        <w:pStyle w:val="ListParagraph"/>
        <w:numPr>
          <w:ilvl w:val="0"/>
          <w:numId w:val="16"/>
        </w:numPr>
      </w:pPr>
      <w:r>
        <w:t>il prezzo richiesto è inferiore o uguale a quello massimo indicato nella richiesta (se presente);</w:t>
      </w:r>
    </w:p>
    <w:p w14:paraId="7033434E" w14:textId="650A968E" w:rsidR="005A4AFA" w:rsidRDefault="005A4AFA" w:rsidP="005A4AFA">
      <w:pPr>
        <w:pStyle w:val="ListParagraph"/>
        <w:numPr>
          <w:ilvl w:val="0"/>
          <w:numId w:val="16"/>
        </w:numPr>
      </w:pPr>
      <w:r>
        <w:t>o l’offerta non è scaduta.</w:t>
      </w:r>
    </w:p>
    <w:p w14:paraId="1A53E94B" w14:textId="0CB46A05" w:rsidR="005A4AFA" w:rsidRDefault="005A4AFA" w:rsidP="005A4AFA">
      <w:r>
        <w:lastRenderedPageBreak/>
        <w:t>Quando vengono trovate corrispondenze:</w:t>
      </w:r>
    </w:p>
    <w:p w14:paraId="30A56808" w14:textId="11718896" w:rsidR="005A4AFA" w:rsidRDefault="0008207D" w:rsidP="005A4AFA">
      <w:pPr>
        <w:pStyle w:val="ListParagraph"/>
        <w:numPr>
          <w:ilvl w:val="0"/>
          <w:numId w:val="17"/>
        </w:numPr>
      </w:pPr>
      <w:r>
        <w:t>al richiedente viene mostrata la richiesta con gli asset compatibili;</w:t>
      </w:r>
    </w:p>
    <w:p w14:paraId="2CC86A88" w14:textId="16F042C2" w:rsidR="0008207D" w:rsidRDefault="0008207D" w:rsidP="005A4AFA">
      <w:pPr>
        <w:pStyle w:val="ListParagraph"/>
        <w:numPr>
          <w:ilvl w:val="0"/>
          <w:numId w:val="17"/>
        </w:numPr>
      </w:pPr>
      <w:r>
        <w:t>si apre una trattazione: il richiedente ha 24 ore per accettare o rifiutare l’acquisto;</w:t>
      </w:r>
    </w:p>
    <w:p w14:paraId="500D8D63" w14:textId="2B0C9DD4" w:rsidR="0008207D" w:rsidRDefault="0008207D" w:rsidP="005A4AFA">
      <w:pPr>
        <w:pStyle w:val="ListParagraph"/>
        <w:numPr>
          <w:ilvl w:val="0"/>
          <w:numId w:val="17"/>
        </w:numPr>
      </w:pPr>
      <w:r>
        <w:t>e se accetta, l’asset viene considerato assegnato</w:t>
      </w:r>
      <w:r w:rsidR="00795DD9">
        <w:t>. Se rifiuta o non risponde entro il termine, la trattazione decade.</w:t>
      </w:r>
    </w:p>
    <w:p w14:paraId="3C5AC05B" w14:textId="380137E8" w:rsidR="00795DD9" w:rsidRDefault="00795DD9" w:rsidP="00795DD9">
      <w:pPr>
        <w:pStyle w:val="Heading2"/>
      </w:pPr>
      <w:bookmarkStart w:id="8" w:name="_Toc198157072"/>
      <w:r>
        <w:t>Ciclo vita di Richieste e Offerte</w:t>
      </w:r>
      <w:bookmarkEnd w:id="8"/>
    </w:p>
    <w:p w14:paraId="1B837578" w14:textId="77777777" w:rsidR="0083456F" w:rsidRDefault="0083456F" w:rsidP="0083456F">
      <w:pPr>
        <w:pStyle w:val="ListParagraph"/>
        <w:numPr>
          <w:ilvl w:val="0"/>
          <w:numId w:val="18"/>
        </w:numPr>
      </w:pPr>
      <w:r>
        <w:t>Un’offerta ha una durata temporale limitata: dopo la data di scadenza non viene più considerata nei matching.</w:t>
      </w:r>
    </w:p>
    <w:p w14:paraId="0F12BF6D" w14:textId="77777777" w:rsidR="0083456F" w:rsidRDefault="0083456F" w:rsidP="0083456F">
      <w:pPr>
        <w:pStyle w:val="ListParagraph"/>
        <w:numPr>
          <w:ilvl w:val="0"/>
          <w:numId w:val="18"/>
        </w:numPr>
      </w:pPr>
      <w:r>
        <w:t>Una richiesta resta attiva finché non viene soddisfatta o cancellata dall’utente richiedente.</w:t>
      </w:r>
    </w:p>
    <w:p w14:paraId="74894A1F" w14:textId="0D959359" w:rsidR="00795DD9" w:rsidRPr="00795DD9" w:rsidRDefault="0083456F" w:rsidP="0083456F">
      <w:pPr>
        <w:pStyle w:val="ListParagraph"/>
        <w:numPr>
          <w:ilvl w:val="0"/>
          <w:numId w:val="18"/>
        </w:numPr>
      </w:pPr>
      <w:r>
        <w:t xml:space="preserve">Gli asset </w:t>
      </w:r>
      <w:r w:rsidR="00434FD3">
        <w:t>offerti ma non ancora accettati possono partecipare ad una singola trattazione al momento.</w:t>
      </w:r>
      <w:r>
        <w:t xml:space="preserve"> </w:t>
      </w:r>
    </w:p>
    <w:p w14:paraId="667B23EE" w14:textId="1D1E48B7" w:rsidR="00F77D4B" w:rsidRDefault="00F77D4B">
      <w:pPr>
        <w:spacing w:line="278" w:lineRule="auto"/>
        <w:jc w:val="left"/>
      </w:pPr>
      <w:r>
        <w:br w:type="page"/>
      </w:r>
    </w:p>
    <w:p w14:paraId="33C6A455" w14:textId="4C4CC7A6" w:rsidR="007009D8" w:rsidRDefault="00617029" w:rsidP="00617029">
      <w:pPr>
        <w:pStyle w:val="Heading1"/>
      </w:pPr>
      <w:bookmarkStart w:id="9" w:name="_Toc198157073"/>
      <w:r>
        <w:lastRenderedPageBreak/>
        <w:t>Modello Concettuale</w:t>
      </w:r>
      <w:r w:rsidR="00064F50">
        <w:t xml:space="preserve"> d</w:t>
      </w:r>
      <w:r w:rsidR="00E361B3">
        <w:t>i E-Cycle</w:t>
      </w:r>
      <w:bookmarkEnd w:id="9"/>
    </w:p>
    <w:p w14:paraId="2536145E" w14:textId="71B3BA89" w:rsidR="00B318FC" w:rsidRPr="00B318FC" w:rsidRDefault="00B318FC" w:rsidP="00B318FC">
      <w:pPr>
        <w:pStyle w:val="Heading2"/>
      </w:pPr>
      <w:bookmarkStart w:id="10" w:name="_Toc198157074"/>
      <w:r>
        <w:t>Le Entità</w:t>
      </w:r>
      <w:bookmarkEnd w:id="10"/>
    </w:p>
    <w:p w14:paraId="4C769750" w14:textId="0D077EBA" w:rsidR="00A33DAC" w:rsidRDefault="00A33DAC" w:rsidP="00064F50">
      <w:r>
        <w:t>Le entità individuate nella progettazione di E-Cycle sono:</w:t>
      </w:r>
    </w:p>
    <w:p w14:paraId="0BD38644" w14:textId="1BF47A8D" w:rsidR="00E86DD8" w:rsidRPr="002E2925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8C46D0">
        <w:rPr>
          <w:i/>
          <w:iCs/>
        </w:rPr>
        <w:t>user</w:t>
      </w:r>
      <w:r w:rsidR="00A33DAC">
        <w:t>, caratterizzat</w:t>
      </w:r>
      <w:r w:rsidR="00876521">
        <w:t>a</w:t>
      </w:r>
      <w:r w:rsidR="00A33DAC">
        <w:t xml:space="preserve"> da </w:t>
      </w:r>
      <w:r w:rsidR="00A33DAC" w:rsidRPr="002E2925">
        <w:rPr>
          <w:i/>
          <w:iCs/>
        </w:rPr>
        <w:t xml:space="preserve">username, </w:t>
      </w:r>
      <w:r w:rsidR="008C46D0" w:rsidRPr="002E2925">
        <w:rPr>
          <w:i/>
          <w:iCs/>
        </w:rPr>
        <w:t>name</w:t>
      </w:r>
      <w:r w:rsidR="00A33DAC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>surname</w:t>
      </w:r>
      <w:r w:rsidR="00A33DAC" w:rsidRPr="002E2925">
        <w:rPr>
          <w:i/>
          <w:iCs/>
        </w:rPr>
        <w:t xml:space="preserve">, </w:t>
      </w:r>
      <w:r w:rsidR="00E86DD8" w:rsidRPr="002E2925">
        <w:rPr>
          <w:i/>
          <w:iCs/>
        </w:rPr>
        <w:t>email</w:t>
      </w:r>
      <w:r w:rsidR="00A33DAC" w:rsidRPr="002E2925">
        <w:rPr>
          <w:i/>
          <w:iCs/>
        </w:rPr>
        <w:t>, password</w:t>
      </w:r>
      <w:r w:rsidR="00E86DD8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 xml:space="preserve">address </w:t>
      </w:r>
      <w:r w:rsidR="00E86DD8" w:rsidRPr="002E2925">
        <w:t>e</w:t>
      </w:r>
      <w:r w:rsidR="00E86DD8" w:rsidRPr="002E2925">
        <w:rPr>
          <w:i/>
          <w:iCs/>
        </w:rPr>
        <w:t xml:space="preserve"> ID;</w:t>
      </w:r>
    </w:p>
    <w:p w14:paraId="428BDE48" w14:textId="3496BA45" w:rsidR="00A33DAC" w:rsidRPr="002E2925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2E2925">
        <w:rPr>
          <w:i/>
          <w:iCs/>
        </w:rPr>
        <w:t>request</w:t>
      </w:r>
      <w:r w:rsidR="00E86DD8" w:rsidRPr="002E2925">
        <w:t>, caratterizzata da</w:t>
      </w:r>
      <w:r w:rsidR="008B3D4E" w:rsidRPr="002E2925">
        <w:rPr>
          <w:i/>
          <w:iCs/>
        </w:rPr>
        <w:t xml:space="preserve"> ts_creation</w:t>
      </w:r>
      <w:r w:rsidR="00E86DD8" w:rsidRPr="002E2925">
        <w:rPr>
          <w:i/>
          <w:iCs/>
        </w:rPr>
        <w:t xml:space="preserve">, </w:t>
      </w:r>
      <w:r w:rsidR="008B3D4E" w:rsidRPr="002E2925">
        <w:rPr>
          <w:i/>
          <w:iCs/>
        </w:rPr>
        <w:t>ts_deletion</w:t>
      </w:r>
      <w:r w:rsidR="00E86DD8" w:rsidRPr="002E2925">
        <w:rPr>
          <w:i/>
          <w:iCs/>
        </w:rPr>
        <w:t xml:space="preserve"> </w:t>
      </w:r>
      <w:r w:rsidR="00E86DD8" w:rsidRPr="002E2925">
        <w:t>e</w:t>
      </w:r>
      <w:r w:rsidR="00E86DD8" w:rsidRPr="002E2925">
        <w:rPr>
          <w:i/>
          <w:iCs/>
        </w:rPr>
        <w:t xml:space="preserve"> </w:t>
      </w:r>
      <w:r w:rsidR="00F6605E" w:rsidRPr="002E2925">
        <w:rPr>
          <w:i/>
          <w:iCs/>
        </w:rPr>
        <w:t>ID</w:t>
      </w:r>
      <w:r w:rsidR="00E86DD8" w:rsidRPr="002E2925">
        <w:rPr>
          <w:i/>
          <w:iCs/>
        </w:rPr>
        <w:t>;</w:t>
      </w:r>
    </w:p>
    <w:p w14:paraId="0907CF28" w14:textId="50E5E3B7" w:rsidR="00F6605E" w:rsidRPr="002E2925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2E2925">
        <w:rPr>
          <w:i/>
          <w:iCs/>
        </w:rPr>
        <w:t>offer</w:t>
      </w:r>
      <w:r w:rsidR="00F6605E" w:rsidRPr="002E2925">
        <w:t>,</w:t>
      </w:r>
      <w:r w:rsidR="00F6605E" w:rsidRPr="002E2925">
        <w:rPr>
          <w:i/>
          <w:iCs/>
        </w:rPr>
        <w:t xml:space="preserve"> </w:t>
      </w:r>
      <w:r w:rsidR="00F6605E" w:rsidRPr="002E2925">
        <w:t>caratterizzata da</w:t>
      </w:r>
      <w:r w:rsidR="00F6605E" w:rsidRPr="002E2925">
        <w:rPr>
          <w:i/>
          <w:iCs/>
        </w:rPr>
        <w:t xml:space="preserve"> </w:t>
      </w:r>
      <w:r w:rsidR="008B3D4E" w:rsidRPr="002E2925">
        <w:rPr>
          <w:i/>
          <w:iCs/>
        </w:rPr>
        <w:t>ts_creation</w:t>
      </w:r>
      <w:r w:rsidR="00F6605E" w:rsidRPr="002E2925">
        <w:rPr>
          <w:i/>
          <w:iCs/>
        </w:rPr>
        <w:t xml:space="preserve">, </w:t>
      </w:r>
      <w:r w:rsidR="008B3D4E" w:rsidRPr="002E2925">
        <w:rPr>
          <w:i/>
          <w:iCs/>
        </w:rPr>
        <w:t xml:space="preserve">expiration </w:t>
      </w:r>
      <w:r w:rsidR="00F6605E" w:rsidRPr="002E2925">
        <w:t>e</w:t>
      </w:r>
      <w:r w:rsidR="00F6605E" w:rsidRPr="002E2925">
        <w:rPr>
          <w:i/>
          <w:iCs/>
        </w:rPr>
        <w:t xml:space="preserve"> ID;</w:t>
      </w:r>
    </w:p>
    <w:p w14:paraId="6A2569BF" w14:textId="22F6F472" w:rsidR="00F6605E" w:rsidRPr="0096327D" w:rsidRDefault="00200540" w:rsidP="00A33DAC">
      <w:pPr>
        <w:pStyle w:val="ListParagraph"/>
        <w:numPr>
          <w:ilvl w:val="0"/>
          <w:numId w:val="19"/>
        </w:numPr>
        <w:rPr>
          <w:lang w:val="en-GB"/>
        </w:rPr>
      </w:pPr>
      <w:r w:rsidRPr="002E2925">
        <w:rPr>
          <w:i/>
          <w:iCs/>
          <w:lang w:val="en-GB"/>
        </w:rPr>
        <w:t>cha</w:t>
      </w:r>
      <w:r w:rsidR="008C46D0" w:rsidRPr="002E2925">
        <w:rPr>
          <w:i/>
          <w:iCs/>
          <w:lang w:val="en-GB"/>
        </w:rPr>
        <w:t xml:space="preserve">racteristics </w:t>
      </w:r>
      <w:r w:rsidR="006042CD" w:rsidRPr="002E2925">
        <w:rPr>
          <w:lang w:val="en-GB"/>
        </w:rPr>
        <w:t>(degli asset), caratterizzat</w:t>
      </w:r>
      <w:r w:rsidR="00876521" w:rsidRPr="002E2925">
        <w:rPr>
          <w:lang w:val="en-GB"/>
        </w:rPr>
        <w:t>a</w:t>
      </w:r>
      <w:r w:rsidR="006042CD" w:rsidRPr="002E2925">
        <w:rPr>
          <w:lang w:val="en-GB"/>
        </w:rPr>
        <w:t xml:space="preserve"> da</w:t>
      </w:r>
      <w:r w:rsidR="006042CD" w:rsidRPr="002E2925">
        <w:rPr>
          <w:i/>
          <w:iCs/>
          <w:lang w:val="en-GB"/>
        </w:rPr>
        <w:t xml:space="preserve"> </w:t>
      </w:r>
      <w:r w:rsidR="008B3D4E" w:rsidRPr="002E2925">
        <w:rPr>
          <w:i/>
          <w:iCs/>
          <w:lang w:val="en-GB"/>
        </w:rPr>
        <w:t>main_color</w:t>
      </w:r>
      <w:r w:rsidR="006042CD" w:rsidRPr="002E2925">
        <w:rPr>
          <w:i/>
          <w:iCs/>
          <w:lang w:val="en-GB"/>
        </w:rPr>
        <w:t xml:space="preserve">, </w:t>
      </w:r>
      <w:r w:rsidR="008B3D4E" w:rsidRPr="002E2925">
        <w:rPr>
          <w:i/>
          <w:iCs/>
          <w:lang w:val="en-GB"/>
        </w:rPr>
        <w:t>function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quality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prod_year</w:t>
      </w:r>
      <w:r w:rsidR="0096327D">
        <w:rPr>
          <w:lang w:val="en-GB"/>
        </w:rPr>
        <w:t xml:space="preserve"> </w:t>
      </w:r>
      <w:r w:rsidR="006042CD" w:rsidRPr="0096327D">
        <w:rPr>
          <w:lang w:val="en-GB"/>
        </w:rPr>
        <w:t xml:space="preserve">e </w:t>
      </w:r>
      <w:r w:rsidR="006042CD" w:rsidRPr="002E2925">
        <w:rPr>
          <w:i/>
          <w:iCs/>
          <w:lang w:val="en-GB"/>
        </w:rPr>
        <w:t>ID</w:t>
      </w:r>
      <w:r w:rsidR="006042CD" w:rsidRPr="0096327D">
        <w:rPr>
          <w:lang w:val="en-GB"/>
        </w:rPr>
        <w:t>;</w:t>
      </w:r>
    </w:p>
    <w:p w14:paraId="0A448BB3" w14:textId="39CD4D41" w:rsidR="006042CD" w:rsidRDefault="008C46D0" w:rsidP="00A33DAC">
      <w:pPr>
        <w:pStyle w:val="ListParagraph"/>
        <w:numPr>
          <w:ilvl w:val="0"/>
          <w:numId w:val="19"/>
        </w:numPr>
      </w:pPr>
      <w:r w:rsidRPr="008C46D0">
        <w:rPr>
          <w:i/>
          <w:iCs/>
        </w:rPr>
        <w:t>model</w:t>
      </w:r>
      <w:r w:rsidR="00EA4A18">
        <w:t xml:space="preserve">, </w:t>
      </w:r>
      <w:r w:rsidRPr="008C46D0">
        <w:rPr>
          <w:i/>
          <w:iCs/>
        </w:rPr>
        <w:t>brand</w:t>
      </w:r>
      <w:r w:rsidR="00EA4A18">
        <w:t xml:space="preserve">, </w:t>
      </w:r>
      <w:r w:rsidRPr="008C46D0">
        <w:rPr>
          <w:i/>
          <w:iCs/>
        </w:rPr>
        <w:t>category</w:t>
      </w:r>
      <w:r>
        <w:t xml:space="preserve"> </w:t>
      </w:r>
      <w:r w:rsidR="00EA4A18">
        <w:t xml:space="preserve">e </w:t>
      </w:r>
      <w:r w:rsidRPr="008C46D0">
        <w:rPr>
          <w:i/>
          <w:iCs/>
        </w:rPr>
        <w:t>nature</w:t>
      </w:r>
      <w:r w:rsidR="00EA4A18">
        <w:t>, ciascun</w:t>
      </w:r>
      <w:r w:rsidR="00876521">
        <w:t>a</w:t>
      </w:r>
      <w:r w:rsidR="00EA4A18">
        <w:t xml:space="preserve"> delle quali caratterizzate da un </w:t>
      </w:r>
      <w:r w:rsidR="00EA4A18" w:rsidRPr="002E2925">
        <w:rPr>
          <w:i/>
          <w:iCs/>
        </w:rPr>
        <w:t>ID</w:t>
      </w:r>
      <w:r w:rsidR="00EA4A18">
        <w:t>;</w:t>
      </w:r>
    </w:p>
    <w:p w14:paraId="3052FA9A" w14:textId="46C7D2D6" w:rsidR="00EA4A18" w:rsidRDefault="00EA4A18" w:rsidP="00A33DAC">
      <w:pPr>
        <w:pStyle w:val="ListParagraph"/>
        <w:numPr>
          <w:ilvl w:val="0"/>
          <w:numId w:val="19"/>
        </w:numPr>
      </w:pPr>
      <w:r>
        <w:t>asset, caratterizzat</w:t>
      </w:r>
      <w:r w:rsidR="00C16199">
        <w:t>a</w:t>
      </w:r>
      <w:r>
        <w:t xml:space="preserve"> da </w:t>
      </w:r>
      <w:r w:rsidR="0096327D" w:rsidRPr="002E2925">
        <w:rPr>
          <w:i/>
          <w:iCs/>
        </w:rPr>
        <w:t>price</w:t>
      </w:r>
      <w:r>
        <w:t xml:space="preserve">, </w:t>
      </w:r>
      <w:r w:rsidR="0096327D" w:rsidRPr="002E2925">
        <w:rPr>
          <w:i/>
          <w:iCs/>
        </w:rPr>
        <w:t>picture_path</w:t>
      </w:r>
      <w:r w:rsidR="0096327D">
        <w:t xml:space="preserve"> </w:t>
      </w:r>
      <w:r>
        <w:t xml:space="preserve">e </w:t>
      </w:r>
      <w:r w:rsidRPr="002E2925">
        <w:rPr>
          <w:i/>
          <w:iCs/>
        </w:rPr>
        <w:t>ID</w:t>
      </w:r>
      <w:r>
        <w:t>;</w:t>
      </w:r>
    </w:p>
    <w:p w14:paraId="7207A0C9" w14:textId="11B4ABA8" w:rsidR="00EA4A18" w:rsidRPr="0096327D" w:rsidRDefault="00C16199" w:rsidP="00A33DAC">
      <w:pPr>
        <w:pStyle w:val="ListParagraph"/>
        <w:numPr>
          <w:ilvl w:val="0"/>
          <w:numId w:val="19"/>
        </w:numPr>
        <w:rPr>
          <w:lang w:val="en-GB"/>
        </w:rPr>
      </w:pPr>
      <w:r w:rsidRPr="0096327D">
        <w:rPr>
          <w:lang w:val="en-GB"/>
        </w:rPr>
        <w:t xml:space="preserve">e </w:t>
      </w:r>
      <w:r w:rsidR="008C46D0" w:rsidRPr="0096327D">
        <w:rPr>
          <w:i/>
          <w:iCs/>
          <w:lang w:val="en-GB"/>
        </w:rPr>
        <w:t>negotiation</w:t>
      </w:r>
      <w:r w:rsidRPr="0096327D">
        <w:rPr>
          <w:lang w:val="en-GB"/>
        </w:rPr>
        <w:t>, caratterizzata</w:t>
      </w:r>
      <w:r w:rsidR="00876521" w:rsidRPr="0096327D">
        <w:rPr>
          <w:lang w:val="en-GB"/>
        </w:rPr>
        <w:t xml:space="preserve"> da </w:t>
      </w:r>
      <w:r w:rsidR="0096327D" w:rsidRPr="002E2925">
        <w:rPr>
          <w:i/>
          <w:iCs/>
          <w:lang w:val="en-GB"/>
        </w:rPr>
        <w:t>ts_creation</w:t>
      </w:r>
      <w:r w:rsidR="00876521" w:rsidRPr="0096327D">
        <w:rPr>
          <w:lang w:val="en-GB"/>
        </w:rPr>
        <w:t xml:space="preserve">, </w:t>
      </w:r>
      <w:r w:rsidR="0096327D" w:rsidRPr="002E2925">
        <w:rPr>
          <w:i/>
          <w:iCs/>
          <w:lang w:val="en-GB"/>
        </w:rPr>
        <w:t>ts_update</w:t>
      </w:r>
      <w:r w:rsidR="00876521" w:rsidRPr="0096327D">
        <w:rPr>
          <w:lang w:val="en-GB"/>
        </w:rPr>
        <w:t xml:space="preserve">, </w:t>
      </w:r>
      <w:r w:rsidR="0096327D" w:rsidRPr="002E2925">
        <w:rPr>
          <w:i/>
          <w:iCs/>
          <w:lang w:val="en-GB"/>
        </w:rPr>
        <w:t>ts_closure</w:t>
      </w:r>
      <w:r w:rsidR="00876521" w:rsidRPr="0096327D">
        <w:rPr>
          <w:lang w:val="en-GB"/>
        </w:rPr>
        <w:t xml:space="preserve">, </w:t>
      </w:r>
      <w:r w:rsidR="0096327D" w:rsidRPr="002E2925">
        <w:rPr>
          <w:i/>
          <w:iCs/>
          <w:lang w:val="en-GB"/>
        </w:rPr>
        <w:t>closure</w:t>
      </w:r>
      <w:r w:rsidR="0096327D" w:rsidRPr="0096327D">
        <w:rPr>
          <w:lang w:val="en-GB"/>
        </w:rPr>
        <w:t xml:space="preserve"> </w:t>
      </w:r>
      <w:r w:rsidR="00876521" w:rsidRPr="0096327D">
        <w:rPr>
          <w:lang w:val="en-GB"/>
        </w:rPr>
        <w:t>(</w:t>
      </w:r>
      <w:r w:rsidR="0096327D" w:rsidRPr="002E2925">
        <w:rPr>
          <w:i/>
          <w:iCs/>
          <w:lang w:val="en-GB"/>
        </w:rPr>
        <w:t>Accepted</w:t>
      </w:r>
      <w:r w:rsidR="00DE10B4" w:rsidRPr="0096327D">
        <w:rPr>
          <w:lang w:val="en-GB"/>
        </w:rPr>
        <w:t>/</w:t>
      </w:r>
      <w:r w:rsidR="0096327D" w:rsidRPr="002E2925">
        <w:rPr>
          <w:i/>
          <w:iCs/>
          <w:lang w:val="en-GB"/>
        </w:rPr>
        <w:t>Refused</w:t>
      </w:r>
      <w:r w:rsidR="00DE10B4" w:rsidRPr="0096327D">
        <w:rPr>
          <w:lang w:val="en-GB"/>
        </w:rPr>
        <w:t>)</w:t>
      </w:r>
      <w:r w:rsidR="003D46E9" w:rsidRPr="0096327D">
        <w:rPr>
          <w:lang w:val="en-GB"/>
        </w:rPr>
        <w:t xml:space="preserve"> e </w:t>
      </w:r>
      <w:r w:rsidR="003D46E9" w:rsidRPr="002E2925">
        <w:rPr>
          <w:i/>
          <w:iCs/>
          <w:lang w:val="en-GB"/>
        </w:rPr>
        <w:t>ID</w:t>
      </w:r>
      <w:r w:rsidR="003D46E9" w:rsidRPr="0096327D">
        <w:rPr>
          <w:lang w:val="en-GB"/>
        </w:rPr>
        <w:t>.</w:t>
      </w:r>
    </w:p>
    <w:p w14:paraId="6AE669B2" w14:textId="76E18EC9" w:rsidR="00B318FC" w:rsidRDefault="00B318FC" w:rsidP="00B318FC">
      <w:pPr>
        <w:pStyle w:val="Heading2"/>
      </w:pPr>
      <w:bookmarkStart w:id="11" w:name="_Toc198157075"/>
      <w:r>
        <w:t>Le Relazioni</w:t>
      </w:r>
      <w:bookmarkEnd w:id="11"/>
    </w:p>
    <w:p w14:paraId="3FBB6DF0" w14:textId="28083A68" w:rsidR="003D46E9" w:rsidRDefault="003D46E9" w:rsidP="003D46E9">
      <w:r>
        <w:t>Le relazioni individuate sono</w:t>
      </w:r>
      <w:r w:rsidR="00D30229">
        <w:t>:</w:t>
      </w:r>
    </w:p>
    <w:p w14:paraId="50FBF20F" w14:textId="084752F9" w:rsidR="00D30229" w:rsidRDefault="00D30229" w:rsidP="00FA5FB6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user</w:t>
      </w:r>
      <w:r>
        <w:t xml:space="preserve"> e </w:t>
      </w:r>
      <w:r w:rsidR="0096327D" w:rsidRPr="002E2925">
        <w:rPr>
          <w:i/>
          <w:iCs/>
        </w:rPr>
        <w:t>request</w:t>
      </w:r>
      <w:r>
        <w:t xml:space="preserve">, di tipo n:1, con vincoli </w:t>
      </w:r>
      <w:r w:rsidR="00E77A93">
        <w:t xml:space="preserve">di cardinalità </w:t>
      </w:r>
      <w:r>
        <w:t>rispettivamente di “(0, n)” e “(1, 1)”;</w:t>
      </w:r>
    </w:p>
    <w:p w14:paraId="6636E453" w14:textId="1F5EA71F" w:rsidR="00E77A93" w:rsidRDefault="00D30229" w:rsidP="00E77A93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user</w:t>
      </w:r>
      <w:r w:rsidR="0096327D">
        <w:t xml:space="preserve"> </w:t>
      </w:r>
      <w:r w:rsidR="009606F8">
        <w:t xml:space="preserve">e </w:t>
      </w:r>
      <w:r w:rsidR="0096327D" w:rsidRPr="002E2925">
        <w:rPr>
          <w:i/>
          <w:iCs/>
        </w:rPr>
        <w:t>offer</w:t>
      </w:r>
      <w:r w:rsidR="009606F8">
        <w:t xml:space="preserve">, di tipo n:1, </w:t>
      </w:r>
      <w:r w:rsidR="00E77A93">
        <w:t>con vincoli di cardinalità rispettivamente di “(0, n)” e “(1, 1)”;</w:t>
      </w:r>
    </w:p>
    <w:p w14:paraId="24B5D822" w14:textId="1B2E5E26" w:rsidR="00E77A93" w:rsidRDefault="00E77A93" w:rsidP="00E77A93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request</w:t>
      </w:r>
      <w:r>
        <w:t xml:space="preserve"> e </w:t>
      </w:r>
      <w:r w:rsidR="0096327D" w:rsidRPr="002E2925">
        <w:rPr>
          <w:i/>
          <w:iCs/>
        </w:rPr>
        <w:t>characteristics</w:t>
      </w:r>
      <w:r>
        <w:t>, di tipo n:n, con vincoli di cardinalità rispettivamente di “(1, n)” e “(0, n)”;</w:t>
      </w:r>
    </w:p>
    <w:p w14:paraId="3B3AF27F" w14:textId="3C0F2A4F" w:rsidR="00DE7353" w:rsidRDefault="00E77A93" w:rsidP="00DE7353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offer</w:t>
      </w:r>
      <w:r w:rsidR="00DE7353">
        <w:t xml:space="preserve"> e </w:t>
      </w:r>
      <w:r w:rsidR="00DE7353" w:rsidRPr="002E2925">
        <w:rPr>
          <w:i/>
          <w:iCs/>
        </w:rPr>
        <w:t>asset</w:t>
      </w:r>
      <w:r w:rsidR="00DE7353">
        <w:t>, di tipo n:1, con vincoli di cardinalità rispettivamente di “(1, n)” e “(1, 1)”;</w:t>
      </w:r>
    </w:p>
    <w:p w14:paraId="5DA5C908" w14:textId="7ABFBDEE" w:rsidR="00E90BC7" w:rsidRDefault="00DE7353" w:rsidP="00E90BC7">
      <w:pPr>
        <w:pStyle w:val="ListParagraph"/>
        <w:numPr>
          <w:ilvl w:val="0"/>
          <w:numId w:val="20"/>
        </w:numPr>
      </w:pPr>
      <w:r>
        <w:t xml:space="preserve">tra </w:t>
      </w:r>
      <w:r w:rsidRPr="002E2925">
        <w:rPr>
          <w:i/>
          <w:iCs/>
        </w:rPr>
        <w:t>asset</w:t>
      </w:r>
      <w:r>
        <w:t xml:space="preserve"> e </w:t>
      </w:r>
      <w:r w:rsidR="0096327D" w:rsidRPr="002E2925">
        <w:rPr>
          <w:i/>
          <w:iCs/>
        </w:rPr>
        <w:t>characteristics</w:t>
      </w:r>
      <w:r>
        <w:t xml:space="preserve">, di tipo </w:t>
      </w:r>
      <w:r w:rsidR="00E90BC7">
        <w:t>1:n, con vincoli di cardinalità rispettivamente di “(1, 1)” e “(0, n)”;</w:t>
      </w:r>
    </w:p>
    <w:p w14:paraId="0912F80D" w14:textId="51704C9E" w:rsidR="001459F5" w:rsidRDefault="001459F5" w:rsidP="001459F5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request</w:t>
      </w:r>
      <w:r>
        <w:t xml:space="preserve"> e </w:t>
      </w:r>
      <w:r w:rsidR="0096327D" w:rsidRPr="002E2925">
        <w:rPr>
          <w:i/>
          <w:iCs/>
        </w:rPr>
        <w:t>negotiation</w:t>
      </w:r>
      <w:r>
        <w:t>, di tipo n:1, con vincoli di cardinalità rispettivamente di “(0, n)” e “(</w:t>
      </w:r>
      <w:r w:rsidR="00D21200">
        <w:t>0</w:t>
      </w:r>
      <w:r>
        <w:t>, 1)”;</w:t>
      </w:r>
    </w:p>
    <w:p w14:paraId="77BE0419" w14:textId="6E6928F6" w:rsidR="00D21200" w:rsidRDefault="00D21200" w:rsidP="00D21200">
      <w:pPr>
        <w:pStyle w:val="ListParagraph"/>
        <w:numPr>
          <w:ilvl w:val="0"/>
          <w:numId w:val="20"/>
        </w:numPr>
      </w:pPr>
      <w:r>
        <w:t xml:space="preserve">tra </w:t>
      </w:r>
      <w:r w:rsidRPr="002E2925">
        <w:rPr>
          <w:i/>
          <w:iCs/>
        </w:rPr>
        <w:t>asset</w:t>
      </w:r>
      <w:r>
        <w:t xml:space="preserve"> e </w:t>
      </w:r>
      <w:r w:rsidR="0096327D" w:rsidRPr="002E2925">
        <w:rPr>
          <w:i/>
          <w:iCs/>
        </w:rPr>
        <w:t>negotiation</w:t>
      </w:r>
      <w:r>
        <w:t>, di tipo n:1, con vincoli di cardinalità rispettivamente di “(0, n)” e “(</w:t>
      </w:r>
      <w:r w:rsidR="00AC6BE6">
        <w:t>0</w:t>
      </w:r>
      <w:r>
        <w:t>, 1)”;</w:t>
      </w:r>
    </w:p>
    <w:p w14:paraId="4AF44244" w14:textId="33DF8264" w:rsidR="00733FFC" w:rsidRDefault="00AC6BE6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model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 xml:space="preserve">, di tipo </w:t>
      </w:r>
      <w:r w:rsidR="00733FFC">
        <w:t>n:1, con vincoli di cardinalità rispettivamente di “(1, n)” e “(1, 1)”;</w:t>
      </w:r>
    </w:p>
    <w:p w14:paraId="47C3BD9D" w14:textId="3DCCA0D5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brand</w:t>
      </w:r>
      <w:r>
        <w:t xml:space="preserve"> e </w:t>
      </w:r>
      <w:r w:rsidR="002E2925" w:rsidRPr="002E2925">
        <w:rPr>
          <w:i/>
          <w:iCs/>
        </w:rPr>
        <w:t>model</w:t>
      </w:r>
      <w:r>
        <w:t>, di tipo n:1, con vincoli di cardinalità rispettivamente di “(1, n)” e “(1, 1)”;</w:t>
      </w:r>
    </w:p>
    <w:p w14:paraId="58F5BDBB" w14:textId="7B5C829F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category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>, di tipo n:1, con vincoli di cardinalità rispettivamente di “(1, n)” e “(1, 1)”;</w:t>
      </w:r>
    </w:p>
    <w:p w14:paraId="35A7E51B" w14:textId="15459474" w:rsidR="00D30229" w:rsidRDefault="00733FFC" w:rsidP="00733FFC">
      <w:pPr>
        <w:pStyle w:val="ListParagraph"/>
        <w:numPr>
          <w:ilvl w:val="0"/>
          <w:numId w:val="20"/>
        </w:numPr>
      </w:pPr>
      <w:r>
        <w:lastRenderedPageBreak/>
        <w:t xml:space="preserve">e tra </w:t>
      </w:r>
      <w:r w:rsidR="002E2925" w:rsidRPr="002E2925">
        <w:rPr>
          <w:i/>
          <w:iCs/>
        </w:rPr>
        <w:t>nature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>, di tipo n:1, con vincoli di cardinalità rispettivamente di “(1, n)” e “(1, 1)”.</w:t>
      </w:r>
    </w:p>
    <w:p w14:paraId="7BF9E770" w14:textId="2109516C" w:rsidR="00733FFC" w:rsidRDefault="00733FFC" w:rsidP="00733FFC">
      <w:r>
        <w:t xml:space="preserve">Per ragioni funzionali e di semantica </w:t>
      </w:r>
      <w:r w:rsidR="00486CF0">
        <w:t>la</w:t>
      </w:r>
      <w:r>
        <w:t xml:space="preserve"> relazion</w:t>
      </w:r>
      <w:r w:rsidR="00486CF0">
        <w:t>e</w:t>
      </w:r>
      <w:r>
        <w:t xml:space="preserve"> tra </w:t>
      </w:r>
      <w:r w:rsidR="002E2925">
        <w:rPr>
          <w:i/>
          <w:iCs/>
        </w:rPr>
        <w:t>requests</w:t>
      </w:r>
      <w:r>
        <w:t xml:space="preserve"> e </w:t>
      </w:r>
      <w:r w:rsidR="002E2925">
        <w:rPr>
          <w:i/>
          <w:iCs/>
        </w:rPr>
        <w:t>characteristics</w:t>
      </w:r>
      <w:r>
        <w:t xml:space="preserve"> è inoltre caratterizzata </w:t>
      </w:r>
      <w:r w:rsidR="00A16D15">
        <w:t xml:space="preserve">da </w:t>
      </w:r>
      <w:r w:rsidR="002E2925" w:rsidRPr="002E2925">
        <w:rPr>
          <w:i/>
          <w:iCs/>
        </w:rPr>
        <w:t>max_price</w:t>
      </w:r>
      <w:r w:rsidR="00A16D15">
        <w:t xml:space="preserve"> (che indica quanto l’utente richiedente è disposto a pagare </w:t>
      </w:r>
      <w:r w:rsidR="00050227">
        <w:t xml:space="preserve">per un asset avente le caratteristiche </w:t>
      </w:r>
      <w:r w:rsidR="00486CF0">
        <w:t>desiderate</w:t>
      </w:r>
      <w:r w:rsidR="00050227">
        <w:t>)</w:t>
      </w:r>
      <w:r w:rsidR="000B01E3">
        <w:t xml:space="preserve"> e un </w:t>
      </w:r>
      <w:r w:rsidR="000B01E3" w:rsidRPr="002E2925">
        <w:rPr>
          <w:i/>
          <w:iCs/>
        </w:rPr>
        <w:t>ID</w:t>
      </w:r>
      <w:r w:rsidR="000B01E3">
        <w:t>.</w:t>
      </w:r>
    </w:p>
    <w:p w14:paraId="5927FF3C" w14:textId="0EF3F325" w:rsidR="000B01E3" w:rsidRDefault="000B01E3" w:rsidP="00733FFC">
      <w:r>
        <w:t>Di seguito una foto del modello concettuale</w:t>
      </w:r>
      <w:r w:rsidR="00B318FC">
        <w:t>.</w:t>
      </w:r>
    </w:p>
    <w:p w14:paraId="550AD22B" w14:textId="5121374E" w:rsidR="007F01F9" w:rsidRDefault="00CC3C27" w:rsidP="00B318FC">
      <w:pPr>
        <w:jc w:val="center"/>
      </w:pPr>
      <w:r w:rsidRPr="00CC3C27">
        <w:drawing>
          <wp:inline distT="0" distB="0" distL="0" distR="0" wp14:anchorId="0253852E" wp14:editId="09D574B6">
            <wp:extent cx="4685353" cy="3705308"/>
            <wp:effectExtent l="0" t="0" r="1270" b="0"/>
            <wp:docPr id="103881495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4955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654" cy="37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8BB6" w14:textId="6189FD72" w:rsidR="00E361B3" w:rsidRDefault="00B318FC" w:rsidP="00B318FC">
      <w:pPr>
        <w:rPr>
          <w:i/>
          <w:iCs/>
        </w:rPr>
      </w:pPr>
      <w:r w:rsidRPr="007F01F9">
        <w:rPr>
          <w:i/>
          <w:iCs/>
        </w:rPr>
        <w:t>Nota</w:t>
      </w:r>
      <w:r>
        <w:rPr>
          <w:i/>
          <w:iCs/>
        </w:rPr>
        <w:t>: dove è scritto “ts” si intende dire “timestamp”.</w:t>
      </w:r>
    </w:p>
    <w:p w14:paraId="2C9192A3" w14:textId="2328EF07" w:rsidR="00E361B3" w:rsidRDefault="00E361B3">
      <w:pPr>
        <w:spacing w:line="278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7466B675" w14:textId="3802641A" w:rsidR="00E361B3" w:rsidRDefault="00E361B3" w:rsidP="00E361B3">
      <w:pPr>
        <w:pStyle w:val="Heading1"/>
      </w:pPr>
      <w:bookmarkStart w:id="12" w:name="_Toc198157076"/>
      <w:r>
        <w:lastRenderedPageBreak/>
        <w:t>Modello Logico di E-Cycle</w:t>
      </w:r>
      <w:bookmarkEnd w:id="12"/>
    </w:p>
    <w:p w14:paraId="43280CA0" w14:textId="4C969A9E" w:rsidR="00E361B3" w:rsidRPr="00E361B3" w:rsidRDefault="00E361B3" w:rsidP="00E361B3">
      <w:pPr>
        <w:pStyle w:val="Heading2"/>
      </w:pPr>
      <w:bookmarkStart w:id="13" w:name="_Toc198157077"/>
      <w:r>
        <w:t>La Ristrutturazione del Modello Concettuale</w:t>
      </w:r>
      <w:bookmarkEnd w:id="13"/>
    </w:p>
    <w:p w14:paraId="6D3BF1BB" w14:textId="34BDDC36" w:rsidR="00320D11" w:rsidRDefault="00635C5A" w:rsidP="00EF7C2A">
      <w:pPr>
        <w:jc w:val="center"/>
      </w:pPr>
      <w:r w:rsidRPr="00635C5A">
        <w:drawing>
          <wp:inline distT="0" distB="0" distL="0" distR="0" wp14:anchorId="72B5D895" wp14:editId="69EA1908">
            <wp:extent cx="4625986" cy="3427012"/>
            <wp:effectExtent l="0" t="0" r="3175" b="2540"/>
            <wp:docPr id="204129000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90003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665" cy="34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6E92" w14:textId="60C1231E" w:rsidR="00E361B3" w:rsidRDefault="00E361B3" w:rsidP="00E361B3">
      <w:pPr>
        <w:pStyle w:val="Heading2"/>
      </w:pPr>
      <w:bookmarkStart w:id="14" w:name="_Toc198157078"/>
      <w:r>
        <w:t>Il Modello Logico</w:t>
      </w:r>
      <w:bookmarkEnd w:id="14"/>
    </w:p>
    <w:p w14:paraId="131E04A6" w14:textId="0553A2CB" w:rsidR="00EF7507" w:rsidRPr="00894641" w:rsidRDefault="005C3402" w:rsidP="00871E1F">
      <w:pPr>
        <w:jc w:val="center"/>
      </w:pPr>
      <w:r w:rsidRPr="005C3402">
        <w:drawing>
          <wp:inline distT="0" distB="0" distL="0" distR="0" wp14:anchorId="7499073B" wp14:editId="3DA97A32">
            <wp:extent cx="4214274" cy="3454081"/>
            <wp:effectExtent l="0" t="0" r="0" b="0"/>
            <wp:docPr id="960423062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3062" name="Picture 1" descr="A paper with writing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939" cy="34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507" w:rsidRPr="00894641" w:rsidSect="00351776">
      <w:headerReference w:type="default" r:id="rId11"/>
      <w:footerReference w:type="default" r:id="rId12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2608B" w14:textId="77777777" w:rsidR="00B86DA0" w:rsidRPr="002C6757" w:rsidRDefault="00B86DA0" w:rsidP="00C30C26">
      <w:pPr>
        <w:spacing w:after="0" w:line="240" w:lineRule="auto"/>
      </w:pPr>
      <w:r w:rsidRPr="002C6757">
        <w:separator/>
      </w:r>
    </w:p>
  </w:endnote>
  <w:endnote w:type="continuationSeparator" w:id="0">
    <w:p w14:paraId="28FAE77B" w14:textId="77777777" w:rsidR="00B86DA0" w:rsidRPr="002C6757" w:rsidRDefault="00B86DA0" w:rsidP="00C30C26">
      <w:pPr>
        <w:spacing w:after="0" w:line="240" w:lineRule="auto"/>
      </w:pPr>
      <w:r w:rsidRPr="002C67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5942651"/>
      <w:docPartObj>
        <w:docPartGallery w:val="Page Numbers (Bottom of Page)"/>
        <w:docPartUnique/>
      </w:docPartObj>
    </w:sdtPr>
    <w:sdtContent>
      <w:p w14:paraId="61F6C136" w14:textId="23BA702E" w:rsidR="00351776" w:rsidRPr="002C6757" w:rsidRDefault="00351776">
        <w:pPr>
          <w:pStyle w:val="Footer"/>
          <w:jc w:val="right"/>
        </w:pPr>
        <w:r w:rsidRPr="002C6757">
          <w:fldChar w:fldCharType="begin"/>
        </w:r>
        <w:r w:rsidRPr="002C6757">
          <w:instrText>PAGE   \* MERGEFORMAT</w:instrText>
        </w:r>
        <w:r w:rsidRPr="002C6757">
          <w:fldChar w:fldCharType="separate"/>
        </w:r>
        <w:r w:rsidRPr="002C6757">
          <w:t>2</w:t>
        </w:r>
        <w:r w:rsidRPr="002C6757">
          <w:fldChar w:fldCharType="end"/>
        </w:r>
      </w:p>
    </w:sdtContent>
  </w:sdt>
  <w:p w14:paraId="0D561040" w14:textId="77777777" w:rsidR="00351776" w:rsidRPr="002C6757" w:rsidRDefault="00351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89916" w14:textId="77777777" w:rsidR="00B86DA0" w:rsidRPr="002C6757" w:rsidRDefault="00B86DA0" w:rsidP="00C30C26">
      <w:pPr>
        <w:spacing w:after="0" w:line="240" w:lineRule="auto"/>
      </w:pPr>
      <w:r w:rsidRPr="002C6757">
        <w:separator/>
      </w:r>
    </w:p>
  </w:footnote>
  <w:footnote w:type="continuationSeparator" w:id="0">
    <w:p w14:paraId="7B6F4090" w14:textId="77777777" w:rsidR="00B86DA0" w:rsidRPr="002C6757" w:rsidRDefault="00B86DA0" w:rsidP="00C30C26">
      <w:pPr>
        <w:spacing w:after="0" w:line="240" w:lineRule="auto"/>
      </w:pPr>
      <w:r w:rsidRPr="002C675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BB406" w14:textId="6FF718C9" w:rsidR="00351776" w:rsidRPr="002C6757" w:rsidRDefault="00C30C26" w:rsidP="00C30C26">
    <w:pPr>
      <w:pStyle w:val="Header"/>
      <w:tabs>
        <w:tab w:val="left" w:pos="4050"/>
      </w:tabs>
      <w:jc w:val="left"/>
    </w:pPr>
    <w:r w:rsidRPr="002C6757">
      <w:t>Bellotta; Bonanomi;</w:t>
    </w:r>
    <w:r w:rsidR="00351776" w:rsidRPr="002C6757">
      <w:t xml:space="preserve"> </w:t>
    </w:r>
    <w:r w:rsidR="00351776" w:rsidRPr="002C6757">
      <w:tab/>
    </w:r>
    <w:r w:rsidR="00351776" w:rsidRPr="002C6757">
      <w:tab/>
      <w:t>5</w:t>
    </w:r>
    <w:r w:rsidR="00351776" w:rsidRPr="002C6757">
      <w:rPr>
        <w:vertAlign w:val="superscript"/>
      </w:rPr>
      <w:t>a</w:t>
    </w:r>
    <w:r w:rsidR="00351776" w:rsidRPr="002C6757">
      <w:t xml:space="preserve"> BI</w:t>
    </w:r>
    <w:r w:rsidR="00351776" w:rsidRPr="002C6757">
      <w:tab/>
      <w:t>Lecco ; IIS Badoni</w:t>
    </w:r>
  </w:p>
  <w:p w14:paraId="150B5F5F" w14:textId="2C5C6FB5" w:rsidR="00C30C26" w:rsidRPr="002C6757" w:rsidRDefault="00351776" w:rsidP="00C30C26">
    <w:pPr>
      <w:pStyle w:val="Header"/>
      <w:tabs>
        <w:tab w:val="left" w:pos="4050"/>
      </w:tabs>
      <w:jc w:val="left"/>
    </w:pPr>
    <w:r w:rsidRPr="002C6757">
      <w:t>Pinizzotto; Testa</w:t>
    </w:r>
  </w:p>
  <w:p w14:paraId="6DABA043" w14:textId="77777777" w:rsidR="00351776" w:rsidRPr="002C6757" w:rsidRDefault="00351776" w:rsidP="00C30C26">
    <w:pPr>
      <w:pStyle w:val="Header"/>
      <w:tabs>
        <w:tab w:val="left" w:pos="405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A6D"/>
    <w:multiLevelType w:val="hybridMultilevel"/>
    <w:tmpl w:val="5914ED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72C54"/>
    <w:multiLevelType w:val="hybridMultilevel"/>
    <w:tmpl w:val="BD9EF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D770F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B1344"/>
    <w:multiLevelType w:val="hybridMultilevel"/>
    <w:tmpl w:val="A170CC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36FA"/>
    <w:multiLevelType w:val="multilevel"/>
    <w:tmpl w:val="884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11F3A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E6F5C"/>
    <w:multiLevelType w:val="hybridMultilevel"/>
    <w:tmpl w:val="CCB610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92357"/>
    <w:multiLevelType w:val="hybridMultilevel"/>
    <w:tmpl w:val="2C261B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D33308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544E11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26376B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B731D5"/>
    <w:multiLevelType w:val="hybridMultilevel"/>
    <w:tmpl w:val="E42635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D568E"/>
    <w:multiLevelType w:val="hybridMultilevel"/>
    <w:tmpl w:val="AE1880BE"/>
    <w:lvl w:ilvl="0" w:tplc="0410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68A72427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2D40EE"/>
    <w:multiLevelType w:val="hybridMultilevel"/>
    <w:tmpl w:val="0F245A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E2A0E"/>
    <w:multiLevelType w:val="hybridMultilevel"/>
    <w:tmpl w:val="08C48B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055917"/>
    <w:multiLevelType w:val="hybridMultilevel"/>
    <w:tmpl w:val="2E0CEF8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B7443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F358AD"/>
    <w:multiLevelType w:val="hybridMultilevel"/>
    <w:tmpl w:val="BCF0E4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D56A15"/>
    <w:multiLevelType w:val="hybridMultilevel"/>
    <w:tmpl w:val="EA242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51321">
    <w:abstractNumId w:val="19"/>
  </w:num>
  <w:num w:numId="2" w16cid:durableId="369040371">
    <w:abstractNumId w:val="15"/>
  </w:num>
  <w:num w:numId="3" w16cid:durableId="294798230">
    <w:abstractNumId w:val="0"/>
  </w:num>
  <w:num w:numId="4" w16cid:durableId="2073429471">
    <w:abstractNumId w:val="12"/>
  </w:num>
  <w:num w:numId="5" w16cid:durableId="911887610">
    <w:abstractNumId w:val="7"/>
  </w:num>
  <w:num w:numId="6" w16cid:durableId="9265751">
    <w:abstractNumId w:val="16"/>
  </w:num>
  <w:num w:numId="7" w16cid:durableId="27031524">
    <w:abstractNumId w:val="6"/>
  </w:num>
  <w:num w:numId="8" w16cid:durableId="275870760">
    <w:abstractNumId w:val="14"/>
  </w:num>
  <w:num w:numId="9" w16cid:durableId="1263952938">
    <w:abstractNumId w:val="18"/>
  </w:num>
  <w:num w:numId="10" w16cid:durableId="364478356">
    <w:abstractNumId w:val="1"/>
  </w:num>
  <w:num w:numId="11" w16cid:durableId="729620475">
    <w:abstractNumId w:val="3"/>
  </w:num>
  <w:num w:numId="12" w16cid:durableId="135877259">
    <w:abstractNumId w:val="11"/>
  </w:num>
  <w:num w:numId="13" w16cid:durableId="843011219">
    <w:abstractNumId w:val="4"/>
  </w:num>
  <w:num w:numId="14" w16cid:durableId="1264024664">
    <w:abstractNumId w:val="2"/>
  </w:num>
  <w:num w:numId="15" w16cid:durableId="1991251273">
    <w:abstractNumId w:val="9"/>
  </w:num>
  <w:num w:numId="16" w16cid:durableId="2130121691">
    <w:abstractNumId w:val="10"/>
  </w:num>
  <w:num w:numId="17" w16cid:durableId="1266302774">
    <w:abstractNumId w:val="8"/>
  </w:num>
  <w:num w:numId="18" w16cid:durableId="1832335027">
    <w:abstractNumId w:val="5"/>
  </w:num>
  <w:num w:numId="19" w16cid:durableId="231889808">
    <w:abstractNumId w:val="17"/>
  </w:num>
  <w:num w:numId="20" w16cid:durableId="2888263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283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88"/>
    <w:rsid w:val="00002973"/>
    <w:rsid w:val="0001524A"/>
    <w:rsid w:val="000160AC"/>
    <w:rsid w:val="000209ED"/>
    <w:rsid w:val="000348D1"/>
    <w:rsid w:val="00047793"/>
    <w:rsid w:val="00050227"/>
    <w:rsid w:val="00064F50"/>
    <w:rsid w:val="00076B57"/>
    <w:rsid w:val="0008207D"/>
    <w:rsid w:val="00084794"/>
    <w:rsid w:val="000879F2"/>
    <w:rsid w:val="00092785"/>
    <w:rsid w:val="00093BCC"/>
    <w:rsid w:val="000A41B0"/>
    <w:rsid w:val="000B01E3"/>
    <w:rsid w:val="000B4590"/>
    <w:rsid w:val="000C51D6"/>
    <w:rsid w:val="000C5ACD"/>
    <w:rsid w:val="000D56C4"/>
    <w:rsid w:val="000E11CA"/>
    <w:rsid w:val="000E46B2"/>
    <w:rsid w:val="000F1480"/>
    <w:rsid w:val="000F318D"/>
    <w:rsid w:val="000F5042"/>
    <w:rsid w:val="000F68FE"/>
    <w:rsid w:val="001022F4"/>
    <w:rsid w:val="00104889"/>
    <w:rsid w:val="001131AA"/>
    <w:rsid w:val="00127066"/>
    <w:rsid w:val="00131D04"/>
    <w:rsid w:val="0014489F"/>
    <w:rsid w:val="001459F5"/>
    <w:rsid w:val="00146BEE"/>
    <w:rsid w:val="001479A9"/>
    <w:rsid w:val="00151EE9"/>
    <w:rsid w:val="00157395"/>
    <w:rsid w:val="00161CF4"/>
    <w:rsid w:val="001654BB"/>
    <w:rsid w:val="0018019B"/>
    <w:rsid w:val="00192637"/>
    <w:rsid w:val="001A101E"/>
    <w:rsid w:val="001C30B2"/>
    <w:rsid w:val="001D193C"/>
    <w:rsid w:val="001E375E"/>
    <w:rsid w:val="001E4DF6"/>
    <w:rsid w:val="001E71FC"/>
    <w:rsid w:val="001F29BB"/>
    <w:rsid w:val="001F7D3E"/>
    <w:rsid w:val="00200540"/>
    <w:rsid w:val="002072C8"/>
    <w:rsid w:val="002470A1"/>
    <w:rsid w:val="00247949"/>
    <w:rsid w:val="0025319F"/>
    <w:rsid w:val="00272D8A"/>
    <w:rsid w:val="00275010"/>
    <w:rsid w:val="0027792B"/>
    <w:rsid w:val="0028756F"/>
    <w:rsid w:val="00297E05"/>
    <w:rsid w:val="002A4D1C"/>
    <w:rsid w:val="002C6757"/>
    <w:rsid w:val="002C6BF9"/>
    <w:rsid w:val="002D2695"/>
    <w:rsid w:val="002D32D0"/>
    <w:rsid w:val="002D41C8"/>
    <w:rsid w:val="002D69CC"/>
    <w:rsid w:val="002E17C8"/>
    <w:rsid w:val="002E2925"/>
    <w:rsid w:val="002F0C84"/>
    <w:rsid w:val="002F7EE4"/>
    <w:rsid w:val="00320D11"/>
    <w:rsid w:val="00320EB5"/>
    <w:rsid w:val="00322A94"/>
    <w:rsid w:val="0032615D"/>
    <w:rsid w:val="00333000"/>
    <w:rsid w:val="00335DB0"/>
    <w:rsid w:val="00335F66"/>
    <w:rsid w:val="00351776"/>
    <w:rsid w:val="00357CBA"/>
    <w:rsid w:val="00374A1D"/>
    <w:rsid w:val="00376664"/>
    <w:rsid w:val="003825FC"/>
    <w:rsid w:val="00385ECC"/>
    <w:rsid w:val="00393E13"/>
    <w:rsid w:val="00395A4D"/>
    <w:rsid w:val="003A7D44"/>
    <w:rsid w:val="003B63ED"/>
    <w:rsid w:val="003C11B1"/>
    <w:rsid w:val="003D2744"/>
    <w:rsid w:val="003D404E"/>
    <w:rsid w:val="003D46E9"/>
    <w:rsid w:val="003E421D"/>
    <w:rsid w:val="003E7437"/>
    <w:rsid w:val="00402E1C"/>
    <w:rsid w:val="0040396B"/>
    <w:rsid w:val="00411852"/>
    <w:rsid w:val="00434FD3"/>
    <w:rsid w:val="0044360A"/>
    <w:rsid w:val="0046784D"/>
    <w:rsid w:val="00476652"/>
    <w:rsid w:val="004812B2"/>
    <w:rsid w:val="00485D4C"/>
    <w:rsid w:val="00486CF0"/>
    <w:rsid w:val="00487C25"/>
    <w:rsid w:val="004908C4"/>
    <w:rsid w:val="004B08F0"/>
    <w:rsid w:val="004B160C"/>
    <w:rsid w:val="004C43D5"/>
    <w:rsid w:val="004C44EC"/>
    <w:rsid w:val="004C7E63"/>
    <w:rsid w:val="004F5DFE"/>
    <w:rsid w:val="0051137E"/>
    <w:rsid w:val="0053694E"/>
    <w:rsid w:val="00547DEB"/>
    <w:rsid w:val="00561188"/>
    <w:rsid w:val="0056193D"/>
    <w:rsid w:val="0056654E"/>
    <w:rsid w:val="005873E6"/>
    <w:rsid w:val="005874A8"/>
    <w:rsid w:val="0059570E"/>
    <w:rsid w:val="005A1B08"/>
    <w:rsid w:val="005A4A24"/>
    <w:rsid w:val="005A4AFA"/>
    <w:rsid w:val="005B040C"/>
    <w:rsid w:val="005B5285"/>
    <w:rsid w:val="005C3402"/>
    <w:rsid w:val="005D7C1B"/>
    <w:rsid w:val="005F3F3B"/>
    <w:rsid w:val="005F44DD"/>
    <w:rsid w:val="005F563A"/>
    <w:rsid w:val="006012A9"/>
    <w:rsid w:val="006042CD"/>
    <w:rsid w:val="00611D5D"/>
    <w:rsid w:val="00617029"/>
    <w:rsid w:val="00620C0B"/>
    <w:rsid w:val="0062210E"/>
    <w:rsid w:val="0062328B"/>
    <w:rsid w:val="00631757"/>
    <w:rsid w:val="00634F34"/>
    <w:rsid w:val="006355A0"/>
    <w:rsid w:val="0063591A"/>
    <w:rsid w:val="00635C5A"/>
    <w:rsid w:val="006402BB"/>
    <w:rsid w:val="006417C7"/>
    <w:rsid w:val="00647410"/>
    <w:rsid w:val="006601A3"/>
    <w:rsid w:val="00663CA8"/>
    <w:rsid w:val="00665B82"/>
    <w:rsid w:val="00666A32"/>
    <w:rsid w:val="00682313"/>
    <w:rsid w:val="006965E5"/>
    <w:rsid w:val="00696E1D"/>
    <w:rsid w:val="006A091B"/>
    <w:rsid w:val="006B0B36"/>
    <w:rsid w:val="006E0A5F"/>
    <w:rsid w:val="006E1455"/>
    <w:rsid w:val="006E7AB3"/>
    <w:rsid w:val="007009D8"/>
    <w:rsid w:val="0070444B"/>
    <w:rsid w:val="0071047F"/>
    <w:rsid w:val="00710C59"/>
    <w:rsid w:val="00716559"/>
    <w:rsid w:val="007330D3"/>
    <w:rsid w:val="00733FFC"/>
    <w:rsid w:val="0079227E"/>
    <w:rsid w:val="007944C4"/>
    <w:rsid w:val="00795DD9"/>
    <w:rsid w:val="007A340F"/>
    <w:rsid w:val="007C0B1C"/>
    <w:rsid w:val="007C5B0D"/>
    <w:rsid w:val="007D3D7A"/>
    <w:rsid w:val="007E6182"/>
    <w:rsid w:val="007F01F9"/>
    <w:rsid w:val="007F2E17"/>
    <w:rsid w:val="00822741"/>
    <w:rsid w:val="00823267"/>
    <w:rsid w:val="0083023A"/>
    <w:rsid w:val="0083456F"/>
    <w:rsid w:val="008404BD"/>
    <w:rsid w:val="008416D8"/>
    <w:rsid w:val="00853983"/>
    <w:rsid w:val="00854D6D"/>
    <w:rsid w:val="0086087B"/>
    <w:rsid w:val="00860C43"/>
    <w:rsid w:val="00863682"/>
    <w:rsid w:val="00871E1F"/>
    <w:rsid w:val="00876521"/>
    <w:rsid w:val="00893451"/>
    <w:rsid w:val="008945AB"/>
    <w:rsid w:val="00894641"/>
    <w:rsid w:val="008A7BE0"/>
    <w:rsid w:val="008B3900"/>
    <w:rsid w:val="008B3D4E"/>
    <w:rsid w:val="008B50D2"/>
    <w:rsid w:val="008C2995"/>
    <w:rsid w:val="008C46D0"/>
    <w:rsid w:val="008D46CF"/>
    <w:rsid w:val="008D6A14"/>
    <w:rsid w:val="008E35C7"/>
    <w:rsid w:val="008E3CF4"/>
    <w:rsid w:val="008F1374"/>
    <w:rsid w:val="008F61AE"/>
    <w:rsid w:val="008F7CB7"/>
    <w:rsid w:val="00901EF4"/>
    <w:rsid w:val="00910979"/>
    <w:rsid w:val="00920DB4"/>
    <w:rsid w:val="009227BF"/>
    <w:rsid w:val="00926D97"/>
    <w:rsid w:val="00927B95"/>
    <w:rsid w:val="00935470"/>
    <w:rsid w:val="009517C6"/>
    <w:rsid w:val="009606F8"/>
    <w:rsid w:val="00960E70"/>
    <w:rsid w:val="0096327D"/>
    <w:rsid w:val="009804B8"/>
    <w:rsid w:val="00987918"/>
    <w:rsid w:val="009900F4"/>
    <w:rsid w:val="00991922"/>
    <w:rsid w:val="009C096B"/>
    <w:rsid w:val="009C2B24"/>
    <w:rsid w:val="009F3B25"/>
    <w:rsid w:val="00A0547B"/>
    <w:rsid w:val="00A16D15"/>
    <w:rsid w:val="00A2680A"/>
    <w:rsid w:val="00A33DAC"/>
    <w:rsid w:val="00A35B7C"/>
    <w:rsid w:val="00A44B14"/>
    <w:rsid w:val="00A515E0"/>
    <w:rsid w:val="00A76711"/>
    <w:rsid w:val="00A7706B"/>
    <w:rsid w:val="00A95B4B"/>
    <w:rsid w:val="00A96E81"/>
    <w:rsid w:val="00AA0AB4"/>
    <w:rsid w:val="00AA25DB"/>
    <w:rsid w:val="00AA6C8C"/>
    <w:rsid w:val="00AA788B"/>
    <w:rsid w:val="00AB61A5"/>
    <w:rsid w:val="00AC329B"/>
    <w:rsid w:val="00AC6BE6"/>
    <w:rsid w:val="00AC7F39"/>
    <w:rsid w:val="00AD7A1B"/>
    <w:rsid w:val="00AE17C5"/>
    <w:rsid w:val="00B00CC6"/>
    <w:rsid w:val="00B11D52"/>
    <w:rsid w:val="00B12644"/>
    <w:rsid w:val="00B20618"/>
    <w:rsid w:val="00B2414A"/>
    <w:rsid w:val="00B318FC"/>
    <w:rsid w:val="00B450DF"/>
    <w:rsid w:val="00B457B5"/>
    <w:rsid w:val="00B52691"/>
    <w:rsid w:val="00B61FD9"/>
    <w:rsid w:val="00B633CD"/>
    <w:rsid w:val="00B645E3"/>
    <w:rsid w:val="00B65D40"/>
    <w:rsid w:val="00B84159"/>
    <w:rsid w:val="00B86DA0"/>
    <w:rsid w:val="00B87406"/>
    <w:rsid w:val="00BB3D16"/>
    <w:rsid w:val="00BD07AA"/>
    <w:rsid w:val="00BD20C0"/>
    <w:rsid w:val="00BE6ABE"/>
    <w:rsid w:val="00C12E50"/>
    <w:rsid w:val="00C16199"/>
    <w:rsid w:val="00C21275"/>
    <w:rsid w:val="00C30C26"/>
    <w:rsid w:val="00C30F1B"/>
    <w:rsid w:val="00C32420"/>
    <w:rsid w:val="00C40CF3"/>
    <w:rsid w:val="00C55898"/>
    <w:rsid w:val="00C6571E"/>
    <w:rsid w:val="00C66EFB"/>
    <w:rsid w:val="00C71398"/>
    <w:rsid w:val="00C737FE"/>
    <w:rsid w:val="00C74FE0"/>
    <w:rsid w:val="00C80012"/>
    <w:rsid w:val="00CA17F4"/>
    <w:rsid w:val="00CA6582"/>
    <w:rsid w:val="00CC3C27"/>
    <w:rsid w:val="00CD01D1"/>
    <w:rsid w:val="00CE3304"/>
    <w:rsid w:val="00CE5C02"/>
    <w:rsid w:val="00CF1CC5"/>
    <w:rsid w:val="00CF2A44"/>
    <w:rsid w:val="00CF565B"/>
    <w:rsid w:val="00D10FE4"/>
    <w:rsid w:val="00D15342"/>
    <w:rsid w:val="00D15488"/>
    <w:rsid w:val="00D21200"/>
    <w:rsid w:val="00D25347"/>
    <w:rsid w:val="00D30229"/>
    <w:rsid w:val="00D55FDC"/>
    <w:rsid w:val="00D752F2"/>
    <w:rsid w:val="00D76239"/>
    <w:rsid w:val="00D768AD"/>
    <w:rsid w:val="00D77AB6"/>
    <w:rsid w:val="00D831EC"/>
    <w:rsid w:val="00DB5EBC"/>
    <w:rsid w:val="00DB721F"/>
    <w:rsid w:val="00DC7489"/>
    <w:rsid w:val="00DD12F1"/>
    <w:rsid w:val="00DE026A"/>
    <w:rsid w:val="00DE06AF"/>
    <w:rsid w:val="00DE10B4"/>
    <w:rsid w:val="00DE1AB6"/>
    <w:rsid w:val="00DE7353"/>
    <w:rsid w:val="00E03950"/>
    <w:rsid w:val="00E151FD"/>
    <w:rsid w:val="00E2189C"/>
    <w:rsid w:val="00E361B3"/>
    <w:rsid w:val="00E4630E"/>
    <w:rsid w:val="00E4710D"/>
    <w:rsid w:val="00E53CDA"/>
    <w:rsid w:val="00E63FBB"/>
    <w:rsid w:val="00E77A93"/>
    <w:rsid w:val="00E86DD8"/>
    <w:rsid w:val="00E90BC7"/>
    <w:rsid w:val="00EA49A3"/>
    <w:rsid w:val="00EA4A18"/>
    <w:rsid w:val="00EA7AA8"/>
    <w:rsid w:val="00EB218B"/>
    <w:rsid w:val="00EB4C53"/>
    <w:rsid w:val="00EC7237"/>
    <w:rsid w:val="00ED6F40"/>
    <w:rsid w:val="00ED71C9"/>
    <w:rsid w:val="00EE0232"/>
    <w:rsid w:val="00EF448F"/>
    <w:rsid w:val="00EF7507"/>
    <w:rsid w:val="00EF7C2A"/>
    <w:rsid w:val="00F0072C"/>
    <w:rsid w:val="00F0111E"/>
    <w:rsid w:val="00F11AA2"/>
    <w:rsid w:val="00F16DB3"/>
    <w:rsid w:val="00F17EF9"/>
    <w:rsid w:val="00F20FC1"/>
    <w:rsid w:val="00F27EF9"/>
    <w:rsid w:val="00F42D8F"/>
    <w:rsid w:val="00F4557E"/>
    <w:rsid w:val="00F475CE"/>
    <w:rsid w:val="00F6605E"/>
    <w:rsid w:val="00F77D4B"/>
    <w:rsid w:val="00F91DC7"/>
    <w:rsid w:val="00F9454B"/>
    <w:rsid w:val="00F95286"/>
    <w:rsid w:val="00FA3A9C"/>
    <w:rsid w:val="00FB1421"/>
    <w:rsid w:val="00FE0750"/>
    <w:rsid w:val="00FE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C5B97"/>
  <w15:chartTrackingRefBased/>
  <w15:docId w15:val="{70D0D7AC-C492-4CAA-8D02-DD1E57EF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42"/>
    <w:pPr>
      <w:spacing w:line="259" w:lineRule="auto"/>
      <w:jc w:val="both"/>
    </w:pPr>
    <w:rPr>
      <w:rFonts w:ascii="Daytona" w:eastAsia="MS Mincho" w:hAnsi="Dayton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3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342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42"/>
    <w:pPr>
      <w:keepNext/>
      <w:keepLines/>
      <w:spacing w:before="160" w:after="80"/>
      <w:jc w:val="left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42"/>
    <w:pPr>
      <w:keepNext/>
      <w:keepLines/>
      <w:spacing w:before="80" w:after="4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342"/>
    <w:pPr>
      <w:keepNext/>
      <w:keepLines/>
      <w:spacing w:before="80" w:after="40"/>
      <w:outlineLvl w:val="4"/>
    </w:pPr>
    <w:rPr>
      <w:rFonts w:eastAsiaTheme="majorEastAsia" w:cstheme="majorBidi"/>
      <w:b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15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15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15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15342"/>
    <w:rPr>
      <w:rFonts w:ascii="Daytona" w:eastAsia="MS Mincho" w:hAnsi="Dayto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342"/>
    <w:rPr>
      <w:rFonts w:ascii="Daytona" w:eastAsia="MS Mincho" w:hAnsi="Daytona"/>
      <w:b/>
      <w:bCs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15342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342"/>
    <w:rPr>
      <w:rFonts w:ascii="Daytona" w:eastAsia="MS Mincho" w:hAnsi="Daytona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342"/>
    <w:rPr>
      <w:rFonts w:ascii="Daytona" w:eastAsia="MS Mincho" w:hAnsi="Daytona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15342"/>
    <w:rPr>
      <w:rFonts w:ascii="Daytona" w:eastAsiaTheme="majorEastAsia" w:hAnsi="Daytona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5342"/>
    <w:rPr>
      <w:rFonts w:ascii="Daytona" w:eastAsiaTheme="majorEastAsia" w:hAnsi="Dayton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42"/>
    <w:rPr>
      <w:rFonts w:ascii="Daytona" w:eastAsiaTheme="majorEastAsia" w:hAnsi="Dayton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5342"/>
    <w:rPr>
      <w:rFonts w:ascii="Daytona" w:eastAsiaTheme="majorEastAsia" w:hAnsi="Dayton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D15342"/>
    <w:rPr>
      <w:rFonts w:ascii="Daytona" w:eastAsiaTheme="majorEastAsia" w:hAnsi="Daytona" w:cstheme="majorBidi"/>
      <w:b/>
      <w:szCs w:val="22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342"/>
    <w:rPr>
      <w:rFonts w:ascii="Daytona" w:eastAsiaTheme="majorEastAsia" w:hAnsi="Dayton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342"/>
    <w:rPr>
      <w:rFonts w:ascii="Daytona" w:eastAsiaTheme="majorEastAsia" w:hAnsi="Dayton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342"/>
    <w:rPr>
      <w:rFonts w:ascii="Daytona" w:eastAsiaTheme="majorEastAsia" w:hAnsi="Dayton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342"/>
    <w:rPr>
      <w:rFonts w:ascii="Daytona" w:eastAsiaTheme="majorEastAsia" w:hAnsi="Daytona" w:cstheme="majorBidi"/>
      <w:color w:val="272727" w:themeColor="text1" w:themeTint="D8"/>
      <w:szCs w:val="22"/>
    </w:rPr>
  </w:style>
  <w:style w:type="character" w:styleId="Hyperlink">
    <w:name w:val="Hyperlink"/>
    <w:basedOn w:val="DefaultParagraphFont"/>
    <w:uiPriority w:val="99"/>
    <w:unhideWhenUsed/>
    <w:rsid w:val="00D15342"/>
    <w:rPr>
      <w:color w:val="467886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D15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342"/>
    <w:rPr>
      <w:rFonts w:ascii="Daytona" w:eastAsia="MS Mincho" w:hAnsi="Daytona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D15342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D15342"/>
    <w:pPr>
      <w:ind w:left="720"/>
      <w:contextualSpacing/>
    </w:pPr>
  </w:style>
  <w:style w:type="paragraph" w:styleId="NoSpacing">
    <w:name w:val="No Spacing"/>
    <w:uiPriority w:val="1"/>
    <w:qFormat/>
    <w:rsid w:val="00D15342"/>
    <w:pPr>
      <w:spacing w:after="0" w:line="240" w:lineRule="auto"/>
      <w:jc w:val="both"/>
    </w:pPr>
    <w:rPr>
      <w:rFonts w:ascii="Daytona" w:eastAsia="MS Mincho" w:hAnsi="Daytona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D1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342"/>
    <w:rPr>
      <w:rFonts w:ascii="Daytona" w:eastAsia="MS Mincho" w:hAnsi="Daytona"/>
      <w:i/>
      <w:iCs/>
      <w:color w:val="404040" w:themeColor="text1" w:themeTint="BF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342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342"/>
    <w:rPr>
      <w:rFonts w:ascii="Daytona" w:eastAsiaTheme="majorEastAsia" w:hAnsi="Daytona" w:cstheme="majorBidi"/>
      <w:color w:val="595959" w:themeColor="text1" w:themeTint="A6"/>
      <w:spacing w:val="15"/>
      <w:szCs w:val="28"/>
    </w:rPr>
  </w:style>
  <w:style w:type="character" w:styleId="SubtleEmphasis">
    <w:name w:val="Subtle Emphasis"/>
    <w:basedOn w:val="DefaultParagraphFont"/>
    <w:uiPriority w:val="19"/>
    <w:qFormat/>
    <w:rsid w:val="00D15342"/>
    <w:rPr>
      <w:rFonts w:ascii="Daytona" w:hAnsi="Daytona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D15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D15342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4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15342"/>
    <w:rPr>
      <w:rFonts w:ascii="Daytona" w:eastAsiaTheme="majorEastAsia" w:hAnsi="Daytona" w:cstheme="majorBidi"/>
      <w:b/>
      <w:spacing w:val="-10"/>
      <w:kern w:val="28"/>
      <w:sz w:val="44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D153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34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15342"/>
    <w:pPr>
      <w:spacing w:before="120" w:after="120"/>
      <w:ind w:left="72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153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153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153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153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153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153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5342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val="en-GB"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1534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D01D1"/>
    <w:pPr>
      <w:spacing w:after="0" w:line="240" w:lineRule="auto"/>
    </w:pPr>
    <w:rPr>
      <w:rFonts w:ascii="Daytona" w:eastAsia="MS Mincho" w:hAnsi="Dayto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45102-3DDB-42FA-A795-D0AF7565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1368</Words>
  <Characters>7798</Characters>
  <Application>Microsoft Office Word</Application>
  <DocSecurity>0</DocSecurity>
  <Lines>64</Lines>
  <Paragraphs>18</Paragraphs>
  <ScaleCrop>false</ScaleCrop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Bellotta</dc:creator>
  <cp:keywords/>
  <dc:description/>
  <cp:lastModifiedBy>Lorenzo Bellotta</cp:lastModifiedBy>
  <cp:revision>214</cp:revision>
  <dcterms:created xsi:type="dcterms:W3CDTF">2025-05-13T16:04:00Z</dcterms:created>
  <dcterms:modified xsi:type="dcterms:W3CDTF">2025-05-15T13:55:00Z</dcterms:modified>
</cp:coreProperties>
</file>