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72515" w14:textId="10B45148" w:rsidR="00AE61EA" w:rsidRPr="00697BF1" w:rsidRDefault="0086497A" w:rsidP="002A7C33">
      <w:pPr>
        <w:spacing w:after="100"/>
        <w:jc w:val="center"/>
        <w:rPr>
          <w:rFonts w:ascii="Arial" w:hAnsi="Arial" w:cs="Arial"/>
          <w:lang w:val="es-CO"/>
        </w:rPr>
      </w:pPr>
      <w:r w:rsidRPr="00697BF1">
        <w:rPr>
          <w:rFonts w:ascii="Arial" w:hAnsi="Arial" w:cs="Arial"/>
          <w:b/>
          <w:color w:val="085394"/>
          <w:sz w:val="40"/>
          <w:lang w:val="es-CO"/>
        </w:rPr>
        <w:t>Informe de Revisión del Proyecto SARC</w:t>
      </w:r>
    </w:p>
    <w:p w14:paraId="2446648E" w14:textId="77777777" w:rsidR="00AE61EA" w:rsidRPr="00697BF1" w:rsidRDefault="0086497A" w:rsidP="002A7C33">
      <w:pPr>
        <w:spacing w:after="100"/>
        <w:jc w:val="center"/>
        <w:rPr>
          <w:rFonts w:ascii="Arial" w:hAnsi="Arial" w:cs="Arial"/>
          <w:sz w:val="22"/>
          <w:szCs w:val="24"/>
          <w:lang w:val="es-CO"/>
        </w:rPr>
      </w:pPr>
      <w:r w:rsidRPr="00697BF1">
        <w:rPr>
          <w:rFonts w:ascii="Arial" w:hAnsi="Arial" w:cs="Arial"/>
          <w:color w:val="505050"/>
          <w:sz w:val="28"/>
          <w:szCs w:val="24"/>
          <w:lang w:val="es-CO"/>
        </w:rPr>
        <w:t>Sistema de Apoyo Académico con Recomendación de Cursos</w:t>
      </w:r>
    </w:p>
    <w:p w14:paraId="3B8C71D4" w14:textId="77777777" w:rsidR="00AE61EA" w:rsidRDefault="0086497A" w:rsidP="002A7C33">
      <w:pPr>
        <w:spacing w:after="100"/>
        <w:jc w:val="center"/>
        <w:rPr>
          <w:rFonts w:ascii="Arial" w:hAnsi="Arial" w:cs="Arial"/>
          <w:sz w:val="28"/>
          <w:szCs w:val="28"/>
          <w:lang w:val="es-CO"/>
        </w:rPr>
      </w:pPr>
      <w:r w:rsidRPr="00697BF1">
        <w:rPr>
          <w:rFonts w:ascii="Arial" w:hAnsi="Arial" w:cs="Arial"/>
          <w:sz w:val="28"/>
          <w:szCs w:val="28"/>
          <w:lang w:val="es-CO"/>
        </w:rPr>
        <w:t>Lorena Roa Rivera</w:t>
      </w:r>
    </w:p>
    <w:p w14:paraId="3EAF3314" w14:textId="77777777" w:rsidR="009B35D0" w:rsidRPr="00697BF1" w:rsidRDefault="009B35D0" w:rsidP="002A7C33">
      <w:pPr>
        <w:spacing w:after="100"/>
        <w:jc w:val="center"/>
        <w:rPr>
          <w:rFonts w:ascii="Arial" w:hAnsi="Arial" w:cs="Arial"/>
          <w:sz w:val="24"/>
          <w:szCs w:val="28"/>
          <w:lang w:val="es-CO"/>
        </w:rPr>
      </w:pPr>
    </w:p>
    <w:p w14:paraId="45293A54" w14:textId="150C8CB5" w:rsidR="00AE61EA" w:rsidRPr="00697BF1" w:rsidRDefault="0086497A" w:rsidP="002A7C33">
      <w:pPr>
        <w:pStyle w:val="Ttulo1"/>
        <w:spacing w:after="100"/>
        <w:rPr>
          <w:rFonts w:ascii="Arial" w:hAnsi="Arial" w:cs="Arial"/>
          <w:lang w:val="es-CO"/>
        </w:rPr>
      </w:pPr>
      <w:r w:rsidRPr="00697BF1">
        <w:rPr>
          <w:rFonts w:ascii="Arial" w:hAnsi="Arial" w:cs="Arial"/>
          <w:color w:val="085394"/>
          <w:lang w:val="es-CO"/>
        </w:rPr>
        <w:t>Estado general del proyecto</w:t>
      </w:r>
    </w:p>
    <w:p w14:paraId="59AF8187" w14:textId="00F9A7E5" w:rsidR="00AE61EA" w:rsidRPr="00697BF1" w:rsidRDefault="0086497A" w:rsidP="002A7C33">
      <w:pPr>
        <w:spacing w:after="100"/>
        <w:rPr>
          <w:rFonts w:ascii="Arial" w:hAnsi="Arial" w:cs="Arial"/>
          <w:sz w:val="24"/>
          <w:szCs w:val="24"/>
          <w:lang w:val="es-CO"/>
        </w:rPr>
      </w:pPr>
      <w:r w:rsidRPr="00697BF1">
        <w:rPr>
          <w:rFonts w:ascii="Arial" w:hAnsi="Arial" w:cs="Arial"/>
          <w:sz w:val="24"/>
          <w:szCs w:val="24"/>
          <w:lang w:val="es-CO"/>
        </w:rPr>
        <w:t>El proyecto SARC cuenta con una base funcional y documental sólida. La aplicación implementa una experiencia web navegable que permite al estudiante iniciar sesión, recuperar contraseña, ver cursos sugeridos, filtrar recomendaciones, consultar detalles de cursos, inscribirse, visualizar progreso, descargar reportes en PDF y editar su perfil.</w:t>
      </w:r>
    </w:p>
    <w:p w14:paraId="3D091027" w14:textId="4403B0FE" w:rsidR="00AE61EA" w:rsidRPr="00697BF1" w:rsidRDefault="0086497A" w:rsidP="002A7C33">
      <w:pPr>
        <w:spacing w:after="100"/>
        <w:rPr>
          <w:rFonts w:ascii="Arial" w:hAnsi="Arial" w:cs="Arial"/>
          <w:sz w:val="24"/>
          <w:szCs w:val="24"/>
          <w:lang w:val="es-CO"/>
        </w:rPr>
      </w:pPr>
      <w:r w:rsidRPr="00697BF1">
        <w:rPr>
          <w:rFonts w:ascii="Arial" w:hAnsi="Arial" w:cs="Arial"/>
          <w:sz w:val="24"/>
          <w:szCs w:val="24"/>
          <w:lang w:val="es-CO"/>
        </w:rPr>
        <w:t xml:space="preserve">El código </w:t>
      </w:r>
      <w:r w:rsidR="00102148" w:rsidRPr="00697BF1">
        <w:rPr>
          <w:rFonts w:ascii="Arial" w:hAnsi="Arial" w:cs="Arial"/>
          <w:sz w:val="24"/>
          <w:szCs w:val="24"/>
          <w:lang w:val="es-CO"/>
        </w:rPr>
        <w:t xml:space="preserve">está </w:t>
      </w:r>
      <w:r w:rsidRPr="00697BF1">
        <w:rPr>
          <w:rFonts w:ascii="Arial" w:hAnsi="Arial" w:cs="Arial"/>
          <w:sz w:val="24"/>
          <w:szCs w:val="24"/>
          <w:lang w:val="es-CO"/>
        </w:rPr>
        <w:t xml:space="preserve">organizado en una estructura por vistas, con archivos HTML, CSS y JavaScript independientes para cada pantalla. Además, se separaron módulos compartidos </w:t>
      </w:r>
      <w:r w:rsidRPr="00697BF1">
        <w:rPr>
          <w:rFonts w:ascii="Arial" w:hAnsi="Arial" w:cs="Arial"/>
          <w:sz w:val="24"/>
          <w:szCs w:val="24"/>
          <w:lang w:val="es-CO"/>
        </w:rPr>
        <w:lastRenderedPageBreak/>
        <w:t xml:space="preserve">para estado, navegación, cursos, reportes, sonido, componentes de </w:t>
      </w:r>
      <w:proofErr w:type="spellStart"/>
      <w:r w:rsidRPr="00697BF1">
        <w:rPr>
          <w:rFonts w:ascii="Arial" w:hAnsi="Arial" w:cs="Arial"/>
          <w:sz w:val="24"/>
          <w:szCs w:val="24"/>
          <w:lang w:val="es-CO"/>
        </w:rPr>
        <w:t>feedback</w:t>
      </w:r>
      <w:proofErr w:type="spellEnd"/>
      <w:r w:rsidRPr="00697BF1">
        <w:rPr>
          <w:rFonts w:ascii="Arial" w:hAnsi="Arial" w:cs="Arial"/>
          <w:sz w:val="24"/>
          <w:szCs w:val="24"/>
          <w:lang w:val="es-CO"/>
        </w:rPr>
        <w:t xml:space="preserve"> y estilos globales.</w:t>
      </w:r>
    </w:p>
    <w:p w14:paraId="4108AD32" w14:textId="77777777" w:rsidR="008423A3" w:rsidRPr="00263686" w:rsidRDefault="008423A3" w:rsidP="002A7C33">
      <w:pPr>
        <w:rPr>
          <w:lang w:val="es-CO"/>
        </w:rPr>
      </w:pPr>
    </w:p>
    <w:p w14:paraId="04E92B9D"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 Problema y contexto</w:t>
      </w:r>
    </w:p>
    <w:p w14:paraId="003ACE5A"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6B0AFB87"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El proyecto inicia con un problema identificable: apoyar a los estudiantes en la selección de cursos complementarios de acuerdo con sus necesidades académicas. También delimita el contexto institucional, los usuarios principales y la finalidad del sistema antes de presentar la solución tecnológica.</w:t>
      </w:r>
    </w:p>
    <w:p w14:paraId="178F09D4" w14:textId="77777777" w:rsidR="00BC4291" w:rsidRPr="009B35D0" w:rsidRDefault="00BC4291" w:rsidP="002A7C33">
      <w:pPr>
        <w:spacing w:after="160"/>
        <w:rPr>
          <w:rFonts w:ascii="Arial" w:hAnsi="Arial" w:cs="Arial"/>
          <w:sz w:val="12"/>
          <w:szCs w:val="12"/>
          <w:lang w:val="es-CO"/>
        </w:rPr>
      </w:pPr>
    </w:p>
    <w:p w14:paraId="1F606A06"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2. Requisitos</w:t>
      </w:r>
    </w:p>
    <w:p w14:paraId="50D03355"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5E4E24D6"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El documento plantea requisitos funcionales, requisitos no funcionales, reglas de negocio, casos de uso e historias de usuario. La secuencia es adecuada porque primero define lo que debe resolver el sistema y luego lo conecta con funcionalidades como autenticación, recomendaciones, inscripción, progreso, reportes y perfil.</w:t>
      </w:r>
    </w:p>
    <w:p w14:paraId="1196F877" w14:textId="77777777" w:rsidR="00820907" w:rsidRPr="009B35D0" w:rsidRDefault="00820907" w:rsidP="002A7C33">
      <w:pPr>
        <w:spacing w:after="160"/>
        <w:rPr>
          <w:rFonts w:ascii="Arial" w:hAnsi="Arial" w:cs="Arial"/>
          <w:sz w:val="12"/>
          <w:szCs w:val="12"/>
          <w:lang w:val="es-CO"/>
        </w:rPr>
      </w:pPr>
    </w:p>
    <w:p w14:paraId="76E8013A"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lastRenderedPageBreak/>
        <w:t>3. Arquitectura y diseño</w:t>
      </w:r>
    </w:p>
    <w:p w14:paraId="3D8405F5"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0CE55376"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Después de los requisitos se presenta una arquitectura modular con separación entre vistas, lógica de aplicación, componentes </w:t>
      </w:r>
      <w:r w:rsidRPr="00BC4291">
        <w:rPr>
          <w:rFonts w:ascii="Arial" w:hAnsi="Arial" w:cs="Arial"/>
          <w:sz w:val="24"/>
          <w:szCs w:val="24"/>
          <w:lang w:val="es-CO"/>
        </w:rPr>
        <w:t xml:space="preserve">compartidos y base de datos implementada en </w:t>
      </w:r>
      <w:proofErr w:type="spellStart"/>
      <w:r w:rsidRPr="00BC4291">
        <w:rPr>
          <w:rFonts w:ascii="Arial" w:hAnsi="Arial" w:cs="Arial"/>
          <w:sz w:val="24"/>
          <w:szCs w:val="24"/>
          <w:lang w:val="es-CO"/>
        </w:rPr>
        <w:t>Firebase</w:t>
      </w:r>
      <w:proofErr w:type="spellEnd"/>
      <w:r w:rsidRPr="00BC4291">
        <w:rPr>
          <w:rFonts w:ascii="Arial" w:hAnsi="Arial" w:cs="Arial"/>
          <w:sz w:val="24"/>
          <w:szCs w:val="24"/>
          <w:lang w:val="es-CO"/>
        </w:rPr>
        <w:t>. El diseño técnico responde a las funciones definidas previamente, por lo que la secuencia es coherente.</w:t>
      </w:r>
    </w:p>
    <w:p w14:paraId="4AA58AB3" w14:textId="77777777" w:rsidR="00820907" w:rsidRPr="009B35D0" w:rsidRDefault="00820907" w:rsidP="002A7C33">
      <w:pPr>
        <w:spacing w:after="160"/>
        <w:rPr>
          <w:rFonts w:ascii="Arial" w:hAnsi="Arial" w:cs="Arial"/>
          <w:sz w:val="12"/>
          <w:szCs w:val="12"/>
          <w:lang w:val="es-CO"/>
        </w:rPr>
      </w:pPr>
    </w:p>
    <w:p w14:paraId="54BF85F8" w14:textId="77777777" w:rsidR="008423A3" w:rsidRPr="00820907" w:rsidRDefault="004429C8" w:rsidP="002A7C33">
      <w:pPr>
        <w:pStyle w:val="Ttulo2"/>
        <w:spacing w:after="80"/>
        <w:rPr>
          <w:rFonts w:ascii="Arial" w:hAnsi="Arial" w:cs="Arial"/>
          <w:sz w:val="32"/>
          <w:szCs w:val="32"/>
          <w:lang w:val="es-CO"/>
        </w:rPr>
      </w:pPr>
      <w:r w:rsidRPr="00820907">
        <w:rPr>
          <w:rFonts w:ascii="Arial" w:hAnsi="Arial" w:cs="Arial"/>
          <w:color w:val="085394"/>
          <w:sz w:val="32"/>
          <w:szCs w:val="32"/>
          <w:lang w:val="es-CO"/>
        </w:rPr>
        <w:t>4. Planificación y gestión</w:t>
      </w:r>
    </w:p>
    <w:p w14:paraId="52836C76"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A66900"/>
          <w:sz w:val="24"/>
          <w:szCs w:val="24"/>
          <w:lang w:val="es-CO"/>
        </w:rPr>
        <w:t>No completamente.</w:t>
      </w:r>
    </w:p>
    <w:p w14:paraId="16E4BDE4" w14:textId="2BF6CCEF"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El proyecto evidencia entregables y avances, pero </w:t>
      </w:r>
      <w:r w:rsidR="001F5E09">
        <w:rPr>
          <w:rFonts w:ascii="Arial" w:hAnsi="Arial" w:cs="Arial"/>
          <w:sz w:val="24"/>
          <w:szCs w:val="24"/>
          <w:lang w:val="es-CO"/>
        </w:rPr>
        <w:t xml:space="preserve">falta </w:t>
      </w:r>
      <w:r w:rsidRPr="00BC4291">
        <w:rPr>
          <w:rFonts w:ascii="Arial" w:hAnsi="Arial" w:cs="Arial"/>
          <w:sz w:val="24"/>
          <w:szCs w:val="24"/>
          <w:lang w:val="es-CO"/>
        </w:rPr>
        <w:t>mostrar con mayor claridad el orden de ejecución: cronograma, fases, responsables, control de cambios y seguimiento.</w:t>
      </w:r>
    </w:p>
    <w:p w14:paraId="274B11AE" w14:textId="77777777" w:rsidR="00820907" w:rsidRPr="009B35D0" w:rsidRDefault="00820907" w:rsidP="002A7C33">
      <w:pPr>
        <w:spacing w:after="160"/>
        <w:rPr>
          <w:rFonts w:ascii="Arial" w:hAnsi="Arial" w:cs="Arial"/>
          <w:sz w:val="12"/>
          <w:szCs w:val="12"/>
          <w:lang w:val="es-CO"/>
        </w:rPr>
      </w:pPr>
    </w:p>
    <w:p w14:paraId="60559131" w14:textId="77777777" w:rsidR="008423A3" w:rsidRPr="00BC4291" w:rsidRDefault="004429C8" w:rsidP="002A7C33">
      <w:pPr>
        <w:pStyle w:val="Ttulo2"/>
        <w:spacing w:after="80"/>
        <w:rPr>
          <w:rFonts w:ascii="Arial" w:hAnsi="Arial" w:cs="Arial"/>
          <w:sz w:val="24"/>
          <w:szCs w:val="24"/>
          <w:lang w:val="es-CO"/>
        </w:rPr>
      </w:pPr>
      <w:r w:rsidRPr="00820907">
        <w:rPr>
          <w:rFonts w:ascii="Arial" w:hAnsi="Arial" w:cs="Arial"/>
          <w:color w:val="085394"/>
          <w:sz w:val="28"/>
          <w:szCs w:val="28"/>
          <w:lang w:val="es-CO"/>
        </w:rPr>
        <w:t>5. Desarrollo</w:t>
      </w:r>
    </w:p>
    <w:p w14:paraId="4DAFFBF0"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7360F8AE"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La implementación refleja una organización por pantallas y módulos. La secuencia entre diseño y desarrollo es ló</w:t>
      </w:r>
      <w:r w:rsidRPr="00BC4291">
        <w:rPr>
          <w:rFonts w:ascii="Arial" w:hAnsi="Arial" w:cs="Arial"/>
          <w:sz w:val="24"/>
          <w:szCs w:val="24"/>
          <w:lang w:val="es-CO"/>
        </w:rPr>
        <w:lastRenderedPageBreak/>
        <w:t>gica porque las funcionalidades descritas en los requisitos se materializan en vistas concretas del sistema y en componentes reutilizables.</w:t>
      </w:r>
    </w:p>
    <w:p w14:paraId="330F3FB5" w14:textId="77777777" w:rsidR="00820907" w:rsidRPr="009B35D0" w:rsidRDefault="00820907" w:rsidP="002A7C33">
      <w:pPr>
        <w:spacing w:after="160"/>
        <w:rPr>
          <w:rFonts w:ascii="Arial" w:hAnsi="Arial" w:cs="Arial"/>
          <w:sz w:val="12"/>
          <w:szCs w:val="12"/>
          <w:lang w:val="es-CO"/>
        </w:rPr>
      </w:pPr>
    </w:p>
    <w:p w14:paraId="6A312AE3"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6. Pruebas</w:t>
      </w:r>
    </w:p>
    <w:p w14:paraId="7B473415"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A66900"/>
          <w:sz w:val="24"/>
          <w:szCs w:val="24"/>
          <w:lang w:val="es-CO"/>
        </w:rPr>
        <w:t>No completamente.</w:t>
      </w:r>
    </w:p>
    <w:p w14:paraId="75A5FFDD" w14:textId="4878A370"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E</w:t>
      </w:r>
      <w:r w:rsidR="00650808">
        <w:rPr>
          <w:rFonts w:ascii="Arial" w:hAnsi="Arial" w:cs="Arial"/>
          <w:sz w:val="24"/>
          <w:szCs w:val="24"/>
          <w:lang w:val="es-CO"/>
        </w:rPr>
        <w:t>n e</w:t>
      </w:r>
      <w:r w:rsidRPr="00BC4291">
        <w:rPr>
          <w:rFonts w:ascii="Arial" w:hAnsi="Arial" w:cs="Arial"/>
          <w:sz w:val="24"/>
          <w:szCs w:val="24"/>
          <w:lang w:val="es-CO"/>
        </w:rPr>
        <w:t>l documento</w:t>
      </w:r>
      <w:r w:rsidR="00650808">
        <w:rPr>
          <w:rFonts w:ascii="Arial" w:hAnsi="Arial" w:cs="Arial"/>
          <w:sz w:val="24"/>
          <w:szCs w:val="24"/>
          <w:lang w:val="es-CO"/>
        </w:rPr>
        <w:t xml:space="preserve"> se</w:t>
      </w:r>
      <w:r w:rsidRPr="00BC4291">
        <w:rPr>
          <w:rFonts w:ascii="Arial" w:hAnsi="Arial" w:cs="Arial"/>
          <w:sz w:val="24"/>
          <w:szCs w:val="24"/>
          <w:lang w:val="es-CO"/>
        </w:rPr>
        <w:t xml:space="preserve"> menciona</w:t>
      </w:r>
      <w:r w:rsidR="00650808">
        <w:rPr>
          <w:rFonts w:ascii="Arial" w:hAnsi="Arial" w:cs="Arial"/>
          <w:sz w:val="24"/>
          <w:szCs w:val="24"/>
          <w:lang w:val="es-CO"/>
        </w:rPr>
        <w:t>n</w:t>
      </w:r>
      <w:r w:rsidRPr="00BC4291">
        <w:rPr>
          <w:rFonts w:ascii="Arial" w:hAnsi="Arial" w:cs="Arial"/>
          <w:sz w:val="24"/>
          <w:szCs w:val="24"/>
          <w:lang w:val="es-CO"/>
        </w:rPr>
        <w:t xml:space="preserve"> pruebas y casos esperados, pero </w:t>
      </w:r>
      <w:r w:rsidR="00650808">
        <w:rPr>
          <w:rFonts w:ascii="Arial" w:hAnsi="Arial" w:cs="Arial"/>
          <w:sz w:val="24"/>
          <w:szCs w:val="24"/>
          <w:lang w:val="es-CO"/>
        </w:rPr>
        <w:t>se</w:t>
      </w:r>
      <w:r w:rsidRPr="00BC4291">
        <w:rPr>
          <w:rFonts w:ascii="Arial" w:hAnsi="Arial" w:cs="Arial"/>
          <w:sz w:val="24"/>
          <w:szCs w:val="24"/>
          <w:lang w:val="es-CO"/>
        </w:rPr>
        <w:t xml:space="preserve"> debe incluir evidencia más clara de ejecución: capturas, resultados obtenidos, validaciones realizadas</w:t>
      </w:r>
      <w:r w:rsidRPr="00BC4291">
        <w:rPr>
          <w:rFonts w:ascii="Arial" w:hAnsi="Arial" w:cs="Arial"/>
          <w:sz w:val="24"/>
          <w:szCs w:val="24"/>
          <w:lang w:val="es-CO"/>
        </w:rPr>
        <w:t>. La etapa está proyectada, pero necesita mejor soporte probatorio.</w:t>
      </w:r>
    </w:p>
    <w:p w14:paraId="3F825741" w14:textId="77777777" w:rsidR="00820907" w:rsidRPr="009B35D0" w:rsidRDefault="00820907" w:rsidP="002A7C33">
      <w:pPr>
        <w:spacing w:after="160"/>
        <w:rPr>
          <w:rFonts w:ascii="Arial" w:hAnsi="Arial" w:cs="Arial"/>
          <w:sz w:val="12"/>
          <w:szCs w:val="12"/>
          <w:lang w:val="es-CO"/>
        </w:rPr>
      </w:pPr>
    </w:p>
    <w:p w14:paraId="7C55B366"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7. Seguridad</w:t>
      </w:r>
    </w:p>
    <w:p w14:paraId="7ED04277"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1692DD86"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La versión final contempla autenticación, protección de rutas, manejo de datos personales y reglas asociadas a </w:t>
      </w:r>
      <w:proofErr w:type="spellStart"/>
      <w:r w:rsidRPr="00BC4291">
        <w:rPr>
          <w:rFonts w:ascii="Arial" w:hAnsi="Arial" w:cs="Arial"/>
          <w:sz w:val="24"/>
          <w:szCs w:val="24"/>
          <w:lang w:val="es-CO"/>
        </w:rPr>
        <w:t>Firebase</w:t>
      </w:r>
      <w:proofErr w:type="spellEnd"/>
      <w:r w:rsidRPr="00BC4291">
        <w:rPr>
          <w:rFonts w:ascii="Arial" w:hAnsi="Arial" w:cs="Arial"/>
          <w:sz w:val="24"/>
          <w:szCs w:val="24"/>
          <w:lang w:val="es-CO"/>
        </w:rPr>
        <w:t>. La seguridad aparece en una etapa adecuada porque se define después de identificar usuarios, datos y accesos del sistema.</w:t>
      </w:r>
    </w:p>
    <w:p w14:paraId="4EB2CDC7" w14:textId="77777777" w:rsidR="00820907" w:rsidRPr="009B35D0" w:rsidRDefault="00820907" w:rsidP="002A7C33">
      <w:pPr>
        <w:spacing w:after="160"/>
        <w:rPr>
          <w:rFonts w:ascii="Arial" w:hAnsi="Arial" w:cs="Arial"/>
          <w:sz w:val="12"/>
          <w:szCs w:val="12"/>
          <w:lang w:val="es-CO"/>
        </w:rPr>
      </w:pPr>
    </w:p>
    <w:p w14:paraId="1B490EC3"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lastRenderedPageBreak/>
        <w:t>8. DevOps y despliegue</w:t>
      </w:r>
    </w:p>
    <w:p w14:paraId="5CC80157"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A66900"/>
          <w:sz w:val="24"/>
          <w:szCs w:val="24"/>
          <w:lang w:val="es-CO"/>
        </w:rPr>
        <w:t>No completamente.</w:t>
      </w:r>
    </w:p>
    <w:p w14:paraId="7FE850C6" w14:textId="06919DD0"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Ya se cuenta con README y guía de configuración Firebase; como mejora documental, conviene anexar capturas del despliegue o de la ejecución local.</w:t>
      </w:r>
      <w:r w:rsidRPr="00BC4291">
        <w:rPr>
          <w:rFonts w:ascii="Arial" w:hAnsi="Arial" w:cs="Arial"/>
          <w:sz w:val="24"/>
          <w:szCs w:val="24"/>
          <w:lang w:val="es-CO"/>
        </w:rPr>
      </w:r>
      <w:r w:rsidR="008575E3">
        <w:rPr>
          <w:rFonts w:ascii="Arial" w:hAnsi="Arial" w:cs="Arial"/>
          <w:sz w:val="24"/>
          <w:szCs w:val="24"/>
          <w:lang w:val="es-CO"/>
        </w:rPr>
      </w:r>
      <w:r w:rsidRPr="00BC4291">
        <w:rPr>
          <w:rFonts w:ascii="Arial" w:hAnsi="Arial" w:cs="Arial"/>
          <w:sz w:val="24"/>
          <w:szCs w:val="24"/>
          <w:lang w:val="es-CO"/>
        </w:rPr>
      </w:r>
      <w:r w:rsidR="00A95F29">
        <w:rPr>
          <w:rFonts w:ascii="Arial" w:hAnsi="Arial" w:cs="Arial"/>
          <w:sz w:val="24"/>
          <w:szCs w:val="24"/>
          <w:lang w:val="es-CO"/>
        </w:rPr>
      </w:r>
      <w:r w:rsidRPr="00BC4291">
        <w:rPr>
          <w:rFonts w:ascii="Arial" w:hAnsi="Arial" w:cs="Arial"/>
          <w:sz w:val="24"/>
          <w:szCs w:val="24"/>
          <w:lang w:val="es-CO"/>
        </w:rPr>
      </w:r>
      <w:r w:rsidRPr="00BC4291">
        <w:rPr>
          <w:rFonts w:ascii="Arial" w:hAnsi="Arial" w:cs="Arial"/>
          <w:sz w:val="24"/>
          <w:szCs w:val="24"/>
          <w:lang w:val="es-CO"/>
        </w:rPr>
      </w:r>
    </w:p>
    <w:p w14:paraId="0BEDB103" w14:textId="77777777" w:rsidR="00820907" w:rsidRPr="009B35D0" w:rsidRDefault="00820907" w:rsidP="002A7C33">
      <w:pPr>
        <w:spacing w:after="160"/>
        <w:rPr>
          <w:rFonts w:ascii="Arial" w:hAnsi="Arial" w:cs="Arial"/>
          <w:sz w:val="12"/>
          <w:szCs w:val="12"/>
          <w:lang w:val="es-CO"/>
        </w:rPr>
      </w:pPr>
    </w:p>
    <w:p w14:paraId="0E6FCAE5"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9. Documentación</w:t>
      </w:r>
    </w:p>
    <w:p w14:paraId="71C77C8B"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0D01DA09"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El proyecto cuenta con documento técnico, minuta de licenciamiento, README, informe de evaluación y documentación del código. La documentación acompaña el desarrollo y permite entender propósito, alcance, funcionamiento y condiciones legales del sistema.</w:t>
      </w:r>
    </w:p>
    <w:p w14:paraId="4C4A42CB" w14:textId="77777777" w:rsidR="00820907" w:rsidRPr="009B35D0" w:rsidRDefault="00820907" w:rsidP="002A7C33">
      <w:pPr>
        <w:spacing w:after="160"/>
        <w:rPr>
          <w:rFonts w:ascii="Arial" w:hAnsi="Arial" w:cs="Arial"/>
          <w:sz w:val="12"/>
          <w:szCs w:val="12"/>
          <w:lang w:val="es-CO"/>
        </w:rPr>
      </w:pPr>
    </w:p>
    <w:p w14:paraId="1B16305D"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10. Trabajo en equipo</w:t>
      </w:r>
    </w:p>
    <w:p w14:paraId="3D4A0FE4"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 presentado como trabajo individual organizado.</w:t>
      </w:r>
    </w:p>
    <w:p w14:paraId="5D5068D4" w14:textId="2D05228B"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lastRenderedPageBreak/>
        <w:t xml:space="preserve">Por qué: </w:t>
      </w:r>
      <w:r w:rsidR="00A94D19">
        <w:rPr>
          <w:rFonts w:ascii="Arial" w:hAnsi="Arial" w:cs="Arial"/>
          <w:sz w:val="24"/>
          <w:szCs w:val="24"/>
          <w:lang w:val="es-CO"/>
        </w:rPr>
        <w:t>E</w:t>
      </w:r>
      <w:r w:rsidRPr="00BC4291">
        <w:rPr>
          <w:rFonts w:ascii="Arial" w:hAnsi="Arial" w:cs="Arial"/>
          <w:sz w:val="24"/>
          <w:szCs w:val="24"/>
          <w:lang w:val="es-CO"/>
        </w:rPr>
        <w:t xml:space="preserve">l proyecto fue realizado por una sola estudiante, </w:t>
      </w:r>
      <w:r w:rsidR="008A0BDA">
        <w:rPr>
          <w:rFonts w:ascii="Arial" w:hAnsi="Arial" w:cs="Arial"/>
          <w:sz w:val="24"/>
          <w:szCs w:val="24"/>
          <w:lang w:val="es-CO"/>
        </w:rPr>
        <w:t xml:space="preserve">así que </w:t>
      </w:r>
      <w:r w:rsidRPr="00BC4291">
        <w:rPr>
          <w:rFonts w:ascii="Arial" w:hAnsi="Arial" w:cs="Arial"/>
          <w:sz w:val="24"/>
          <w:szCs w:val="24"/>
          <w:lang w:val="es-CO"/>
        </w:rPr>
        <w:t>este criterio se responde desde la gestión individual: organización de tareas, bitácora de avances, historial de versiones, retroalimentación recibida y cumplimiento de entregables.</w:t>
      </w:r>
    </w:p>
    <w:p w14:paraId="5E7FDF62" w14:textId="77777777" w:rsidR="00820907" w:rsidRPr="009B35D0" w:rsidRDefault="00820907" w:rsidP="002A7C33">
      <w:pPr>
        <w:spacing w:after="160"/>
        <w:rPr>
          <w:rFonts w:ascii="Arial" w:hAnsi="Arial" w:cs="Arial"/>
          <w:sz w:val="12"/>
          <w:szCs w:val="12"/>
          <w:lang w:val="es-CO"/>
        </w:rPr>
      </w:pPr>
    </w:p>
    <w:p w14:paraId="70D28666"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11. Producto final</w:t>
      </w:r>
    </w:p>
    <w:p w14:paraId="577ADAC8"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1F2821DF"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El sistema permite demostrar un flujo funcional del estudiante: autenticación, consulta de recomendaciones, detalle de cursos, inscripción, progreso, reporte y </w:t>
      </w:r>
      <w:r w:rsidRPr="00BC4291">
        <w:rPr>
          <w:rFonts w:ascii="Arial" w:hAnsi="Arial" w:cs="Arial"/>
          <w:sz w:val="24"/>
          <w:szCs w:val="24"/>
          <w:lang w:val="es-CO"/>
        </w:rPr>
        <w:t>perfil. La secuencia entre problema, requisitos, desarrollo y producto final es clara.</w:t>
      </w:r>
    </w:p>
    <w:p w14:paraId="0A90E245" w14:textId="77777777" w:rsidR="00820907" w:rsidRPr="009B35D0" w:rsidRDefault="00820907" w:rsidP="002A7C33">
      <w:pPr>
        <w:spacing w:after="160"/>
        <w:rPr>
          <w:rFonts w:ascii="Arial" w:hAnsi="Arial" w:cs="Arial"/>
          <w:sz w:val="12"/>
          <w:szCs w:val="12"/>
          <w:lang w:val="es-CO"/>
        </w:rPr>
      </w:pPr>
    </w:p>
    <w:p w14:paraId="61A81B1C"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12. Presentación y defensa</w:t>
      </w:r>
    </w:p>
    <w:p w14:paraId="0924FCBB"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A66900"/>
          <w:sz w:val="24"/>
          <w:szCs w:val="24"/>
          <w:lang w:val="es-CO"/>
        </w:rPr>
        <w:t>No completamente.</w:t>
      </w:r>
    </w:p>
    <w:p w14:paraId="6B005990" w14:textId="16974B0C"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La guía de sustentación del código complementa este punto; como mejora final, conviene ensayar una ruta de demostración con login, inscripción, progreso, perfil y Firestore.</w:t>
      </w:r>
      <w:r w:rsidRPr="00BC4291">
        <w:rPr>
          <w:rFonts w:ascii="Arial" w:hAnsi="Arial" w:cs="Arial"/>
          <w:sz w:val="24"/>
          <w:szCs w:val="24"/>
          <w:lang w:val="es-CO"/>
        </w:rPr>
      </w:r>
      <w:r w:rsidR="009C190B">
        <w:rPr>
          <w:rFonts w:ascii="Arial" w:hAnsi="Arial" w:cs="Arial"/>
          <w:sz w:val="24"/>
          <w:szCs w:val="24"/>
          <w:lang w:val="es-CO"/>
        </w:rPr>
      </w:r>
      <w:r w:rsidRPr="00BC4291">
        <w:rPr>
          <w:rFonts w:ascii="Arial" w:hAnsi="Arial" w:cs="Arial"/>
          <w:sz w:val="24"/>
          <w:szCs w:val="24"/>
          <w:lang w:val="es-CO"/>
        </w:rPr>
      </w:r>
    </w:p>
    <w:p w14:paraId="4115DD75" w14:textId="77777777" w:rsidR="00820907" w:rsidRPr="009B35D0" w:rsidRDefault="00820907" w:rsidP="002A7C33">
      <w:pPr>
        <w:spacing w:after="160"/>
        <w:rPr>
          <w:rFonts w:ascii="Arial" w:hAnsi="Arial" w:cs="Arial"/>
          <w:sz w:val="12"/>
          <w:szCs w:val="12"/>
          <w:lang w:val="es-CO"/>
        </w:rPr>
      </w:pPr>
    </w:p>
    <w:p w14:paraId="0778DC08"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lastRenderedPageBreak/>
        <w:t>13. Mantenibilidad y escalabilidad</w:t>
      </w:r>
    </w:p>
    <w:p w14:paraId="429DD5FB"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3C26C511" w14:textId="77777777" w:rsidR="008423A3"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 xml:space="preserve">La estructura modular facilita </w:t>
      </w:r>
      <w:r w:rsidRPr="00BC4291">
        <w:rPr>
          <w:rFonts w:ascii="Arial" w:hAnsi="Arial" w:cs="Arial"/>
          <w:sz w:val="24"/>
          <w:szCs w:val="24"/>
          <w:lang w:val="es-CO"/>
        </w:rPr>
        <w:t xml:space="preserve">mantenimiento, crecimiento de funcionalidades y conexión con </w:t>
      </w:r>
      <w:proofErr w:type="spellStart"/>
      <w:r w:rsidRPr="00BC4291">
        <w:rPr>
          <w:rFonts w:ascii="Arial" w:hAnsi="Arial" w:cs="Arial"/>
          <w:sz w:val="24"/>
          <w:szCs w:val="24"/>
          <w:lang w:val="es-CO"/>
        </w:rPr>
        <w:t>Firebase</w:t>
      </w:r>
      <w:proofErr w:type="spellEnd"/>
      <w:r w:rsidRPr="00BC4291">
        <w:rPr>
          <w:rFonts w:ascii="Arial" w:hAnsi="Arial" w:cs="Arial"/>
          <w:sz w:val="24"/>
          <w:szCs w:val="24"/>
          <w:lang w:val="es-CO"/>
        </w:rPr>
        <w:t>. La secuencia es coherente porque primero se organiza el sistema y luego se proyecta su evolución técnica.</w:t>
      </w:r>
    </w:p>
    <w:p w14:paraId="19D21755" w14:textId="77777777" w:rsidR="00820907" w:rsidRPr="009B35D0" w:rsidRDefault="00820907" w:rsidP="002A7C33">
      <w:pPr>
        <w:spacing w:after="160"/>
        <w:rPr>
          <w:rFonts w:ascii="Arial" w:hAnsi="Arial" w:cs="Arial"/>
          <w:sz w:val="12"/>
          <w:szCs w:val="12"/>
          <w:lang w:val="es-CO"/>
        </w:rPr>
      </w:pPr>
    </w:p>
    <w:p w14:paraId="3662F092" w14:textId="77777777" w:rsidR="008423A3" w:rsidRPr="00820907" w:rsidRDefault="004429C8" w:rsidP="002A7C33">
      <w:pPr>
        <w:pStyle w:val="Ttulo2"/>
        <w:spacing w:after="80"/>
        <w:rPr>
          <w:rFonts w:ascii="Arial" w:hAnsi="Arial" w:cs="Arial"/>
          <w:sz w:val="28"/>
          <w:szCs w:val="28"/>
          <w:lang w:val="es-CO"/>
        </w:rPr>
      </w:pPr>
      <w:r w:rsidRPr="00820907">
        <w:rPr>
          <w:rFonts w:ascii="Arial" w:hAnsi="Arial" w:cs="Arial"/>
          <w:color w:val="085394"/>
          <w:sz w:val="28"/>
          <w:szCs w:val="28"/>
          <w:lang w:val="es-CO"/>
        </w:rPr>
        <w:t>14. Ética y legalidad</w:t>
      </w:r>
    </w:p>
    <w:p w14:paraId="0CB3F140" w14:textId="77777777" w:rsidR="008423A3" w:rsidRPr="00BC4291" w:rsidRDefault="004429C8" w:rsidP="002A7C33">
      <w:pPr>
        <w:spacing w:after="40"/>
        <w:rPr>
          <w:rFonts w:ascii="Arial" w:hAnsi="Arial" w:cs="Arial"/>
          <w:sz w:val="24"/>
          <w:szCs w:val="24"/>
          <w:lang w:val="es-CO"/>
        </w:rPr>
      </w:pPr>
      <w:r w:rsidRPr="00BC4291">
        <w:rPr>
          <w:rFonts w:ascii="Arial" w:hAnsi="Arial" w:cs="Arial"/>
          <w:b/>
          <w:color w:val="085394"/>
          <w:sz w:val="24"/>
          <w:szCs w:val="24"/>
          <w:lang w:val="es-CO"/>
        </w:rPr>
        <w:t xml:space="preserve">Respuesta: </w:t>
      </w:r>
      <w:r w:rsidRPr="00BC4291">
        <w:rPr>
          <w:rFonts w:ascii="Arial" w:hAnsi="Arial" w:cs="Arial"/>
          <w:b/>
          <w:color w:val="226E4A"/>
          <w:sz w:val="24"/>
          <w:szCs w:val="24"/>
          <w:lang w:val="es-CO"/>
        </w:rPr>
        <w:t>Sí.</w:t>
      </w:r>
    </w:p>
    <w:p w14:paraId="4F9D35D4" w14:textId="3DBF78FF" w:rsidR="008423A3" w:rsidRPr="005852EB" w:rsidRDefault="004429C8" w:rsidP="002A7C33">
      <w:pPr>
        <w:spacing w:after="160"/>
        <w:rPr>
          <w:rFonts w:ascii="Arial" w:hAnsi="Arial" w:cs="Arial"/>
          <w:sz w:val="24"/>
          <w:szCs w:val="24"/>
          <w:lang w:val="es-CO"/>
        </w:rPr>
      </w:pPr>
      <w:r w:rsidRPr="00BC4291">
        <w:rPr>
          <w:rFonts w:ascii="Arial" w:hAnsi="Arial" w:cs="Arial"/>
          <w:b/>
          <w:color w:val="085394"/>
          <w:sz w:val="24"/>
          <w:szCs w:val="24"/>
          <w:lang w:val="es-CO"/>
        </w:rPr>
        <w:t xml:space="preserve">Por qué: </w:t>
      </w:r>
      <w:r w:rsidRPr="00BC4291">
        <w:rPr>
          <w:rFonts w:ascii="Arial" w:hAnsi="Arial" w:cs="Arial"/>
          <w:sz w:val="24"/>
          <w:szCs w:val="24"/>
          <w:lang w:val="es-CO"/>
        </w:rPr>
        <w:t>La minuta de licenciamiento, la protección de propiedad intelectual y el tratamiento de datos personales respaldan este criterio. El proyecto contempla uso responsable del software, derechos de autor, confidencialidad y manejo de información académica.</w:t>
      </w:r>
    </w:p>
    <w:sectPr w:rsidR="008423A3" w:rsidRPr="005852E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0281377">
    <w:abstractNumId w:val="8"/>
  </w:num>
  <w:num w:numId="2" w16cid:durableId="618531827">
    <w:abstractNumId w:val="6"/>
  </w:num>
  <w:num w:numId="3" w16cid:durableId="683166212">
    <w:abstractNumId w:val="5"/>
  </w:num>
  <w:num w:numId="4" w16cid:durableId="1719665819">
    <w:abstractNumId w:val="4"/>
  </w:num>
  <w:num w:numId="5" w16cid:durableId="1931426585">
    <w:abstractNumId w:val="7"/>
  </w:num>
  <w:num w:numId="6" w16cid:durableId="594560992">
    <w:abstractNumId w:val="3"/>
  </w:num>
  <w:num w:numId="7" w16cid:durableId="1493058332">
    <w:abstractNumId w:val="2"/>
  </w:num>
  <w:num w:numId="8" w16cid:durableId="771510789">
    <w:abstractNumId w:val="1"/>
  </w:num>
  <w:num w:numId="9" w16cid:durableId="73482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148"/>
    <w:rsid w:val="0015074B"/>
    <w:rsid w:val="001F5E09"/>
    <w:rsid w:val="00234F72"/>
    <w:rsid w:val="00263686"/>
    <w:rsid w:val="002843CD"/>
    <w:rsid w:val="002908C4"/>
    <w:rsid w:val="0029639D"/>
    <w:rsid w:val="002A7C33"/>
    <w:rsid w:val="00326F90"/>
    <w:rsid w:val="00330220"/>
    <w:rsid w:val="00411FE6"/>
    <w:rsid w:val="004429C8"/>
    <w:rsid w:val="005852EB"/>
    <w:rsid w:val="005B54CE"/>
    <w:rsid w:val="005B67FE"/>
    <w:rsid w:val="005C28A5"/>
    <w:rsid w:val="005F07E4"/>
    <w:rsid w:val="00650808"/>
    <w:rsid w:val="0067056E"/>
    <w:rsid w:val="00697BF1"/>
    <w:rsid w:val="007D1E0D"/>
    <w:rsid w:val="00813CE8"/>
    <w:rsid w:val="00820907"/>
    <w:rsid w:val="008423A3"/>
    <w:rsid w:val="008449A0"/>
    <w:rsid w:val="008575E3"/>
    <w:rsid w:val="0086497A"/>
    <w:rsid w:val="008A0BDA"/>
    <w:rsid w:val="008E4519"/>
    <w:rsid w:val="00984A53"/>
    <w:rsid w:val="009B35D0"/>
    <w:rsid w:val="009C190B"/>
    <w:rsid w:val="00A24E42"/>
    <w:rsid w:val="00A94BCD"/>
    <w:rsid w:val="00A94D19"/>
    <w:rsid w:val="00A95F29"/>
    <w:rsid w:val="00AA1D8D"/>
    <w:rsid w:val="00AE61EA"/>
    <w:rsid w:val="00B0122C"/>
    <w:rsid w:val="00B47730"/>
    <w:rsid w:val="00BC4291"/>
    <w:rsid w:val="00BD3A52"/>
    <w:rsid w:val="00CB0664"/>
    <w:rsid w:val="00D04EF8"/>
    <w:rsid w:val="00D12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59BD05-E590-4B47-A11B-F699EF67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3</Pages>
  <Words>758</Words>
  <Characters>4170</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Lorena Roa Rivera</cp:lastModifiedBy>
  <cp:revision>37</cp:revision>
  <dcterms:created xsi:type="dcterms:W3CDTF">2013-12-23T23:15:00Z</dcterms:created>
  <dcterms:modified xsi:type="dcterms:W3CDTF">2026-05-01T17:55:00Z</dcterms:modified>
  <cp:category/>
</cp:coreProperties>
</file>