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5D632F" wp14:paraId="33579428" wp14:textId="513D87D6">
      <w:pPr>
        <w:pStyle w:val="Heading1"/>
        <w:spacing w:before="360" w:beforeAutospacing="off" w:after="322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n-US"/>
        </w:rPr>
        <w:t>GARAGE LAKEHOUSE F1 - SYSTEM OVERVIEW</w:t>
      </w:r>
    </w:p>
    <w:p xmlns:wp14="http://schemas.microsoft.com/office/word/2010/wordml" w:rsidP="2D5D632F" wp14:paraId="629139F0" wp14:textId="6B78F020">
      <w:pPr>
        <w:pStyle w:val="Heading2"/>
        <w:spacing w:before="160" w:beforeAutospacing="off" w:after="299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n-US"/>
        </w:rPr>
        <w:t>1. Propósito</w:t>
      </w:r>
    </w:p>
    <w:p xmlns:wp14="http://schemas.microsoft.com/office/word/2010/wordml" w:rsidP="2D5D632F" wp14:paraId="496A9452" wp14:textId="5A00CC10">
      <w:pPr>
        <w:spacing w:before="0" w:beforeAutospacing="off" w:after="240" w:afterAutospacing="off" w:line="257" w:lineRule="auto"/>
        <w:jc w:val="both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El </w:t>
      </w:r>
      <w:r w:rsidRPr="2D5D632F" w:rsidR="7AB7E5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Garage Lakehouse F1</w:t>
      </w: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es una plataforma analítica inspirada en arquitectura empresarial que centraliza datos históricos fragmentados de Fórmula 1 en un sistema Lakehouse moderno.</w:t>
      </w:r>
    </w:p>
    <w:p xmlns:wp14="http://schemas.microsoft.com/office/word/2010/wordml" w:rsidP="2D5D632F" wp14:paraId="17B3B6F5" wp14:textId="7381AD27">
      <w:pPr>
        <w:spacing w:before="0" w:beforeAutospacing="off" w:after="240" w:afterAutospacing="off" w:line="257" w:lineRule="auto"/>
        <w:jc w:val="both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Su finalidad es demostrar:</w:t>
      </w:r>
    </w:p>
    <w:p xmlns:wp14="http://schemas.microsoft.com/office/word/2010/wordml" w:rsidP="2D5D632F" wp14:paraId="3C136229" wp14:textId="1E27C550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Integración multifuente</w:t>
      </w:r>
    </w:p>
    <w:p xmlns:wp14="http://schemas.microsoft.com/office/word/2010/wordml" w:rsidP="2D5D632F" wp14:paraId="28249810" wp14:textId="749B5C4D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Procesamiento distribuido</w:t>
      </w:r>
    </w:p>
    <w:p xmlns:wp14="http://schemas.microsoft.com/office/word/2010/wordml" w:rsidP="2D5D632F" wp14:paraId="48486CD6" wp14:textId="20E9A327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Reproducibilidad determinista</w:t>
      </w:r>
    </w:p>
    <w:p xmlns:wp14="http://schemas.microsoft.com/office/word/2010/wordml" w:rsidP="2D5D632F" wp14:paraId="76162061" wp14:textId="5AF3B8FF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Gobernanza de datos</w:t>
      </w:r>
    </w:p>
    <w:p xmlns:wp14="http://schemas.microsoft.com/office/word/2010/wordml" w:rsidP="2D5D632F" wp14:paraId="01916703" wp14:textId="4F913192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Analítica estratégica</w:t>
      </w:r>
    </w:p>
    <w:p xmlns:wp14="http://schemas.microsoft.com/office/word/2010/wordml" w:rsidP="2D5D632F" wp14:paraId="492F47DE" wp14:textId="1ABA3B52">
      <w:pPr>
        <w:spacing w:before="0" w:beforeAutospacing="off" w:after="240" w:afterAutospacing="off" w:line="257" w:lineRule="auto"/>
        <w:jc w:val="both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Es una PoC académica con estándares de arquitectura profesional.</w:t>
      </w:r>
    </w:p>
    <w:p xmlns:wp14="http://schemas.microsoft.com/office/word/2010/wordml" w:rsidP="2D5D632F" wp14:paraId="651B8F47" wp14:textId="32E8253B">
      <w:pPr>
        <w:pStyle w:val="Heading2"/>
        <w:spacing w:before="160" w:beforeAutospacing="off" w:after="299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2. Visión Arquitectónica</w:t>
      </w:r>
    </w:p>
    <w:p xmlns:wp14="http://schemas.microsoft.com/office/word/2010/wordml" w:rsidP="2D5D632F" wp14:paraId="2FAD5A26" wp14:textId="26E03567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Se establece una separación estricta de planos.</w:t>
      </w:r>
    </w:p>
    <w:p xmlns:wp14="http://schemas.microsoft.com/office/word/2010/wordml" w:rsidP="2D5D632F" wp14:paraId="2E838EDF" wp14:textId="56791D4A">
      <w:pPr>
        <w:pStyle w:val="Heading2"/>
        <w:spacing w:before="160" w:beforeAutospacing="off" w:after="80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2.1 Plano de Control</w:t>
      </w:r>
    </w:p>
    <w:p xmlns:wp14="http://schemas.microsoft.com/office/word/2010/wordml" w:rsidP="2D5D632F" wp14:paraId="2239DA4C" wp14:textId="25D7F1AD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PostgreSQL</w:t>
      </w: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gestiona:</w:t>
      </w:r>
    </w:p>
    <w:p xmlns:wp14="http://schemas.microsoft.com/office/word/2010/wordml" w:rsidP="2D5D632F" wp14:paraId="7070E2BF" wp14:textId="5413A702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Metadatos (meta.*)</w:t>
      </w:r>
    </w:p>
    <w:p xmlns:wp14="http://schemas.microsoft.com/office/word/2010/wordml" w:rsidP="2D5D632F" wp14:paraId="13FA5EBD" wp14:textId="48FA1BD0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Registro de ejecuciones</w:t>
      </w:r>
    </w:p>
    <w:p xmlns:wp14="http://schemas.microsoft.com/office/word/2010/wordml" w:rsidP="2D5D632F" wp14:paraId="5E6ADC32" wp14:textId="4DBF1FC0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Versionado</w:t>
      </w:r>
    </w:p>
    <w:p xmlns:wp14="http://schemas.microsoft.com/office/word/2010/wordml" w:rsidP="2D5D632F" wp14:paraId="5DF38544" wp14:textId="7EE81A30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Tablas gold_* para consumo BI</w:t>
      </w:r>
    </w:p>
    <w:p xmlns:wp14="http://schemas.microsoft.com/office/word/2010/wordml" w:rsidP="2D5D632F" wp14:paraId="485CB07B" wp14:textId="3412ACC7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Registro de simulaciones</w:t>
      </w:r>
    </w:p>
    <w:p xmlns:wp14="http://schemas.microsoft.com/office/word/2010/wordml" w:rsidP="2D5D632F" wp14:paraId="09227DD4" wp14:textId="057EE80D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No almacena datos crudos históricos.</w:t>
      </w:r>
    </w:p>
    <w:p xmlns:wp14="http://schemas.microsoft.com/office/word/2010/wordml" w:rsidP="2D5D632F" wp14:paraId="141E66CF" wp14:textId="0CC0CA19">
      <w:pPr>
        <w:pStyle w:val="Heading2"/>
        <w:spacing w:before="160" w:beforeAutospacing="off" w:after="80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2.2 Plano de Datos</w:t>
      </w:r>
    </w:p>
    <w:p xmlns:wp14="http://schemas.microsoft.com/office/word/2010/wordml" w:rsidP="2D5D632F" wp14:paraId="4E3993CD" wp14:textId="0DEF8E5E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Almacenamiento S3-compatible implementa el Lakehouse:</w:t>
      </w:r>
    </w:p>
    <w:p xmlns:wp14="http://schemas.microsoft.com/office/word/2010/wordml" w:rsidP="2D5D632F" wp14:paraId="50892CC1" wp14:textId="130D76CC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Raw (datos inmutables)</w:t>
      </w:r>
    </w:p>
    <w:p xmlns:wp14="http://schemas.microsoft.com/office/word/2010/wordml" w:rsidP="2D5D632F" wp14:paraId="399A5316" wp14:textId="557420E5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Bronze (Parquet tipificado)</w:t>
      </w:r>
    </w:p>
    <w:p xmlns:wp14="http://schemas.microsoft.com/office/word/2010/wordml" w:rsidP="2D5D632F" wp14:paraId="221D949C" wp14:textId="0A0C30F4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Silver (curado e integrado)</w:t>
      </w:r>
    </w:p>
    <w:p xmlns:wp14="http://schemas.microsoft.com/office/word/2010/wordml" w:rsidP="2D5D632F" wp14:paraId="70F0E9A7" wp14:textId="4E65F3BC">
      <w:pPr>
        <w:pStyle w:val="ListParagraph"/>
        <w:numPr>
          <w:ilvl w:val="0"/>
          <w:numId w:val="3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Gold (agregados analíticos en Parquet)</w:t>
      </w:r>
    </w:p>
    <w:p xmlns:wp14="http://schemas.microsoft.com/office/word/2010/wordml" w:rsidP="2D5D632F" wp14:paraId="65311794" wp14:textId="6B8A47A6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Ejemplo de particionamiento:</w:t>
      </w:r>
    </w:p>
    <w:p xmlns:wp14="http://schemas.microsoft.com/office/word/2010/wordml" w:rsidP="2D5D632F" wp14:paraId="47647484" wp14:textId="3DC68E60">
      <w:pPr>
        <w:spacing w:before="0" w:beforeAutospacing="off" w:after="0" w:afterAutospacing="off" w:line="257" w:lineRule="auto"/>
      </w:pPr>
      <w:r w:rsidRPr="2D5D632F" w:rsidR="7AB7E553">
        <w:rPr>
          <w:rFonts w:ascii="Consolas" w:hAnsi="Consolas" w:eastAsia="Consolas" w:cs="Consolas"/>
          <w:noProof w:val="0"/>
          <w:sz w:val="22"/>
          <w:szCs w:val="22"/>
          <w:lang w:val="es-ES"/>
        </w:rPr>
        <w:t>season=2021/race=monza/source=telemetry/run_id=0011</w:t>
      </w:r>
    </w:p>
    <w:p xmlns:wp14="http://schemas.microsoft.com/office/word/2010/wordml" w:rsidP="2D5D632F" wp14:paraId="74E6B100" wp14:textId="3D0795D1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Garantiza:</w:t>
      </w:r>
    </w:p>
    <w:p xmlns:wp14="http://schemas.microsoft.com/office/word/2010/wordml" w:rsidP="2D5D632F" wp14:paraId="6DA54B6D" wp14:textId="28126632">
      <w:pPr>
        <w:pStyle w:val="ListParagraph"/>
        <w:numPr>
          <w:ilvl w:val="0"/>
          <w:numId w:val="4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Auditoría</w:t>
      </w:r>
    </w:p>
    <w:p xmlns:wp14="http://schemas.microsoft.com/office/word/2010/wordml" w:rsidP="2D5D632F" wp14:paraId="57FCF4E0" wp14:textId="09FD809E">
      <w:pPr>
        <w:pStyle w:val="ListParagraph"/>
        <w:numPr>
          <w:ilvl w:val="0"/>
          <w:numId w:val="4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Replay histórico</w:t>
      </w:r>
    </w:p>
    <w:p xmlns:wp14="http://schemas.microsoft.com/office/word/2010/wordml" w:rsidP="2D5D632F" wp14:paraId="4427137A" wp14:textId="749A352E">
      <w:pPr>
        <w:pStyle w:val="ListParagraph"/>
        <w:numPr>
          <w:ilvl w:val="0"/>
          <w:numId w:val="4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Escalabilidad</w:t>
      </w:r>
    </w:p>
    <w:p xmlns:wp14="http://schemas.microsoft.com/office/word/2010/wordml" w:rsidP="2D5D632F" wp14:paraId="38562989" wp14:textId="38639149">
      <w:pPr>
        <w:pStyle w:val="Heading3"/>
        <w:spacing w:before="160" w:beforeAutospacing="off" w:after="80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2.3 Plano de Cómputo</w:t>
      </w:r>
    </w:p>
    <w:p xmlns:wp14="http://schemas.microsoft.com/office/word/2010/wordml" w:rsidP="2D5D632F" wp14:paraId="6409AD1D" wp14:textId="571D14E6">
      <w:pPr>
        <w:pStyle w:val="Heading4"/>
        <w:spacing w:before="80" w:beforeAutospacing="off" w:after="319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🔹 Dask Distributed</w:t>
      </w:r>
    </w:p>
    <w:p xmlns:wp14="http://schemas.microsoft.com/office/word/2010/wordml" w:rsidP="2D5D632F" wp14:paraId="556E90AE" wp14:textId="70CA51C4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Motor principal:</w:t>
      </w:r>
    </w:p>
    <w:p xmlns:wp14="http://schemas.microsoft.com/office/word/2010/wordml" w:rsidP="2D5D632F" wp14:paraId="59D77290" wp14:textId="7308B9F3">
      <w:pPr>
        <w:pStyle w:val="ListParagraph"/>
        <w:numPr>
          <w:ilvl w:val="0"/>
          <w:numId w:val="5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Transformaciones históricas</w:t>
      </w:r>
    </w:p>
    <w:p xmlns:wp14="http://schemas.microsoft.com/office/word/2010/wordml" w:rsidP="2D5D632F" wp14:paraId="62911491" wp14:textId="7501ED4F">
      <w:pPr>
        <w:pStyle w:val="ListParagraph"/>
        <w:numPr>
          <w:ilvl w:val="0"/>
          <w:numId w:val="5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Integraciones intertemporales</w:t>
      </w:r>
    </w:p>
    <w:p xmlns:wp14="http://schemas.microsoft.com/office/word/2010/wordml" w:rsidP="2D5D632F" wp14:paraId="163942C9" wp14:textId="03F574A8">
      <w:pPr>
        <w:pStyle w:val="ListParagraph"/>
        <w:numPr>
          <w:ilvl w:val="0"/>
          <w:numId w:val="5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Procesamiento paralelo</w:t>
      </w:r>
    </w:p>
    <w:p xmlns:wp14="http://schemas.microsoft.com/office/word/2010/wordml" w:rsidP="2D5D632F" wp14:paraId="32B1214C" wp14:textId="04D4DC10">
      <w:pPr>
        <w:spacing w:before="0" w:beforeAutospacing="off" w:after="16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2D5D632F" wp14:paraId="06D195A4" wp14:textId="2C3C60D1">
      <w:pPr>
        <w:pStyle w:val="Heading4"/>
        <w:spacing w:before="80" w:beforeAutospacing="off" w:after="319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🔹 Capa Analítica (Silver)</w:t>
      </w:r>
    </w:p>
    <w:p xmlns:wp14="http://schemas.microsoft.com/office/word/2010/wordml" w:rsidP="2D5D632F" wp14:paraId="34D088C3" wp14:textId="46C2F19E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Se ejecuta en Silver:</w:t>
      </w:r>
    </w:p>
    <w:p xmlns:wp14="http://schemas.microsoft.com/office/word/2010/wordml" w:rsidP="2D5D632F" wp14:paraId="5F806A46" wp14:textId="4F77B445">
      <w:pPr>
        <w:pStyle w:val="ListParagraph"/>
        <w:numPr>
          <w:ilvl w:val="0"/>
          <w:numId w:val="6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Normalización de desempeño</w:t>
      </w:r>
    </w:p>
    <w:p xmlns:wp14="http://schemas.microsoft.com/office/word/2010/wordml" w:rsidP="2D5D632F" wp14:paraId="713CE0E1" wp14:textId="539E994E">
      <w:pPr>
        <w:pStyle w:val="ListParagraph"/>
        <w:numPr>
          <w:ilvl w:val="0"/>
          <w:numId w:val="6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Clasificación estratégica</w:t>
      </w:r>
    </w:p>
    <w:p xmlns:wp14="http://schemas.microsoft.com/office/word/2010/wordml" w:rsidP="2D5D632F" wp14:paraId="5909D045" wp14:textId="211C42CE">
      <w:pPr>
        <w:pStyle w:val="ListParagraph"/>
        <w:numPr>
          <w:ilvl w:val="0"/>
          <w:numId w:val="6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Detección de outliers</w:t>
      </w:r>
    </w:p>
    <w:p xmlns:wp14="http://schemas.microsoft.com/office/word/2010/wordml" w:rsidP="2D5D632F" wp14:paraId="5210C4A9" wp14:textId="191C549D">
      <w:pPr>
        <w:pStyle w:val="ListParagraph"/>
        <w:numPr>
          <w:ilvl w:val="0"/>
          <w:numId w:val="6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Modelado de impacto climático</w:t>
      </w:r>
    </w:p>
    <w:p xmlns:wp14="http://schemas.microsoft.com/office/word/2010/wordml" w:rsidP="2D5D632F" wp14:paraId="1895CD88" wp14:textId="50A2D564">
      <w:pPr>
        <w:pStyle w:val="Heading4"/>
        <w:spacing w:before="80" w:beforeAutospacing="off" w:after="319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🔹 DuckDB</w:t>
      </w:r>
    </w:p>
    <w:p xmlns:wp14="http://schemas.microsoft.com/office/word/2010/wordml" w:rsidP="2D5D632F" wp14:paraId="58461D3C" wp14:textId="3C3FBE95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Permite:</w:t>
      </w:r>
    </w:p>
    <w:p xmlns:wp14="http://schemas.microsoft.com/office/word/2010/wordml" w:rsidP="2D5D632F" wp14:paraId="2918CDAE" wp14:textId="11A4A8AA">
      <w:pPr>
        <w:pStyle w:val="ListParagraph"/>
        <w:numPr>
          <w:ilvl w:val="0"/>
          <w:numId w:val="7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Consultas OLAP sobre Parquet</w:t>
      </w:r>
    </w:p>
    <w:p xmlns:wp14="http://schemas.microsoft.com/office/word/2010/wordml" w:rsidP="2D5D632F" wp14:paraId="47F0DEE9" wp14:textId="77C25D5F">
      <w:pPr>
        <w:pStyle w:val="ListParagraph"/>
        <w:numPr>
          <w:ilvl w:val="0"/>
          <w:numId w:val="7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Simulación estratégica</w:t>
      </w:r>
    </w:p>
    <w:p xmlns:wp14="http://schemas.microsoft.com/office/word/2010/wordml" w:rsidP="2D5D632F" wp14:paraId="261B834B" wp14:textId="18ADFC35">
      <w:pPr>
        <w:pStyle w:val="ListParagraph"/>
        <w:numPr>
          <w:ilvl w:val="0"/>
          <w:numId w:val="7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Exploración analítica rápida</w:t>
      </w:r>
    </w:p>
    <w:p xmlns:wp14="http://schemas.microsoft.com/office/word/2010/wordml" w:rsidP="2D5D632F" wp14:paraId="31388C1E" wp14:textId="24BD50FC">
      <w:pPr>
        <w:pStyle w:val="Heading3"/>
        <w:spacing w:before="160" w:beforeAutospacing="off" w:after="281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2.4 Orquestación</w:t>
      </w:r>
    </w:p>
    <w:p xmlns:wp14="http://schemas.microsoft.com/office/word/2010/wordml" w:rsidP="2D5D632F" wp14:paraId="01ADA106" wp14:textId="390F9DE6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Coordina:</w:t>
      </w:r>
    </w:p>
    <w:p xmlns:wp14="http://schemas.microsoft.com/office/word/2010/wordml" w:rsidP="2D5D632F" wp14:paraId="2FB9E5E9" wp14:textId="70EF979E">
      <w:pPr>
        <w:pStyle w:val="ListParagraph"/>
        <w:numPr>
          <w:ilvl w:val="0"/>
          <w:numId w:val="8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Reconstrucción histórica</w:t>
      </w:r>
    </w:p>
    <w:p xmlns:wp14="http://schemas.microsoft.com/office/word/2010/wordml" w:rsidP="2D5D632F" wp14:paraId="589CBCD6" wp14:textId="30588A74">
      <w:pPr>
        <w:pStyle w:val="ListParagraph"/>
        <w:numPr>
          <w:ilvl w:val="0"/>
          <w:numId w:val="8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Backfills</w:t>
      </w:r>
    </w:p>
    <w:p xmlns:wp14="http://schemas.microsoft.com/office/word/2010/wordml" w:rsidP="2D5D632F" wp14:paraId="5F25D09C" wp14:textId="49474B37">
      <w:pPr>
        <w:pStyle w:val="ListParagraph"/>
        <w:numPr>
          <w:ilvl w:val="0"/>
          <w:numId w:val="8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Simulaciones</w:t>
      </w:r>
    </w:p>
    <w:p xmlns:wp14="http://schemas.microsoft.com/office/word/2010/wordml" w:rsidP="2D5D632F" wp14:paraId="64A14148" wp14:textId="2FB68254">
      <w:pPr>
        <w:pStyle w:val="ListParagraph"/>
        <w:numPr>
          <w:ilvl w:val="0"/>
          <w:numId w:val="8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Reintentos ante fallos</w:t>
      </w:r>
    </w:p>
    <w:p xmlns:wp14="http://schemas.microsoft.com/office/word/2010/wordml" w:rsidP="2D5D632F" wp14:paraId="7F8F4929" wp14:textId="52A332A3">
      <w:pPr>
        <w:pStyle w:val="Heading3"/>
        <w:spacing w:before="160" w:beforeAutospacing="off" w:after="281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2.5 Observabilidad</w:t>
      </w:r>
    </w:p>
    <w:p xmlns:wp14="http://schemas.microsoft.com/office/word/2010/wordml" w:rsidP="2D5D632F" wp14:paraId="5E0D9AB4" wp14:textId="53BACA05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Prometheus + Grafana monitorean:</w:t>
      </w:r>
    </w:p>
    <w:p xmlns:wp14="http://schemas.microsoft.com/office/word/2010/wordml" w:rsidP="2D5D632F" wp14:paraId="73F3F600" wp14:textId="3C091FB6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Duración por temporada</w:t>
      </w:r>
    </w:p>
    <w:p xmlns:wp14="http://schemas.microsoft.com/office/word/2010/wordml" w:rsidP="2D5D632F" wp14:paraId="262A6E1A" wp14:textId="6841E5D6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Volumen procesado</w:t>
      </w:r>
    </w:p>
    <w:p xmlns:wp14="http://schemas.microsoft.com/office/word/2010/wordml" w:rsidP="2D5D632F" wp14:paraId="7DF68F7A" wp14:textId="4619AC61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Tiempos de generación de KPIs</w:t>
      </w:r>
    </w:p>
    <w:p xmlns:wp14="http://schemas.microsoft.com/office/word/2010/wordml" w:rsidP="2D5D632F" wp14:paraId="25521213" wp14:textId="56F3CB30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Rendimiento de simulaciones</w:t>
      </w:r>
    </w:p>
    <w:p xmlns:wp14="http://schemas.microsoft.com/office/word/2010/wordml" w:rsidP="2D5D632F" wp14:paraId="23A0A90A" wp14:textId="43EB1C06">
      <w:pPr>
        <w:spacing w:before="0" w:beforeAutospacing="off" w:after="16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2D5D632F" wp14:paraId="0F2EA672" wp14:textId="7447A823">
      <w:pPr>
        <w:pStyle w:val="Heading3"/>
        <w:spacing w:before="160" w:beforeAutospacing="off" w:after="281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2.6 Capa de Servicio</w:t>
      </w:r>
    </w:p>
    <w:p xmlns:wp14="http://schemas.microsoft.com/office/word/2010/wordml" w:rsidP="2D5D632F" wp14:paraId="7390A0A6" wp14:textId="4EDEE33E">
      <w:pPr>
        <w:pStyle w:val="ListParagraph"/>
        <w:numPr>
          <w:ilvl w:val="0"/>
          <w:numId w:val="10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Streamlit → Dashboard ejecutivo</w:t>
      </w:r>
    </w:p>
    <w:p xmlns:wp14="http://schemas.microsoft.com/office/word/2010/wordml" w:rsidP="2D5D632F" wp14:paraId="3A61DE1D" wp14:textId="1D127BA3">
      <w:pPr>
        <w:pStyle w:val="ListParagraph"/>
        <w:numPr>
          <w:ilvl w:val="0"/>
          <w:numId w:val="10"/>
        </w:numPr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Metabase → Exploración analítica</w:t>
      </w:r>
    </w:p>
    <w:p xmlns:wp14="http://schemas.microsoft.com/office/word/2010/wordml" w:rsidP="2D5D632F" wp14:paraId="694D8B8B" wp14:textId="46748310">
      <w:pPr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Ambos consumen exclusivamente Gold.</w:t>
      </w:r>
    </w:p>
    <w:p xmlns:wp14="http://schemas.microsoft.com/office/word/2010/wordml" w:rsidP="2D5D632F" wp14:paraId="1F5A8E93" wp14:textId="06F51C37">
      <w:pPr>
        <w:pStyle w:val="Heading2"/>
        <w:spacing w:before="160" w:beforeAutospacing="off" w:after="299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3. Semántica de Capas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90"/>
        <w:gridCol w:w="3180"/>
      </w:tblGrid>
      <w:tr w:rsidR="2D5D632F" w:rsidTr="2D5D632F" w14:paraId="1658C3F9">
        <w:trPr>
          <w:trHeight w:val="300"/>
        </w:trPr>
        <w:tc>
          <w:tcPr>
            <w:tcW w:w="129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374585A0" w14:textId="7DA252A8">
            <w:pPr>
              <w:spacing w:before="0" w:beforeAutospacing="off" w:after="0" w:afterAutospacing="off"/>
              <w:jc w:val="center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Capa</w:t>
            </w:r>
          </w:p>
        </w:tc>
        <w:tc>
          <w:tcPr>
            <w:tcW w:w="318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3CE2A52A" w14:textId="2A968A21">
            <w:pPr>
              <w:spacing w:before="0" w:beforeAutospacing="off" w:after="0" w:afterAutospacing="off"/>
              <w:jc w:val="center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Rol</w:t>
            </w:r>
          </w:p>
        </w:tc>
      </w:tr>
      <w:tr w:rsidR="2D5D632F" w:rsidTr="2D5D632F" w14:paraId="39321233">
        <w:trPr>
          <w:trHeight w:val="300"/>
        </w:trPr>
        <w:tc>
          <w:tcPr>
            <w:tcW w:w="129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379D7E68" w14:textId="684D7652">
            <w:pPr>
              <w:spacing w:before="0" w:beforeAutospacing="off" w:after="0" w:afterAutospacing="off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Raw</w:t>
            </w:r>
          </w:p>
        </w:tc>
        <w:tc>
          <w:tcPr>
            <w:tcW w:w="318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2A4DDF05" w14:textId="4FCDB3A7">
            <w:pPr>
              <w:spacing w:before="0" w:beforeAutospacing="off" w:after="0" w:afterAutospacing="off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Verdad histórica inmutable</w:t>
            </w:r>
          </w:p>
        </w:tc>
      </w:tr>
      <w:tr w:rsidR="2D5D632F" w:rsidTr="2D5D632F" w14:paraId="03CAD643">
        <w:trPr>
          <w:trHeight w:val="300"/>
        </w:trPr>
        <w:tc>
          <w:tcPr>
            <w:tcW w:w="129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5A0BCE48" w14:textId="3EC6B8BB">
            <w:pPr>
              <w:spacing w:before="0" w:beforeAutospacing="off" w:after="0" w:afterAutospacing="off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Bronze</w:t>
            </w:r>
          </w:p>
        </w:tc>
        <w:tc>
          <w:tcPr>
            <w:tcW w:w="318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435BDE1A" w14:textId="504FC448">
            <w:pPr>
              <w:spacing w:before="0" w:beforeAutospacing="off" w:after="0" w:afterAutospacing="off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Normalización estructural</w:t>
            </w:r>
          </w:p>
        </w:tc>
      </w:tr>
      <w:tr w:rsidR="2D5D632F" w:rsidTr="2D5D632F" w14:paraId="0FEEAC87">
        <w:trPr>
          <w:trHeight w:val="300"/>
        </w:trPr>
        <w:tc>
          <w:tcPr>
            <w:tcW w:w="129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57746507" w14:textId="1C8DE793">
            <w:pPr>
              <w:spacing w:before="0" w:beforeAutospacing="off" w:after="0" w:afterAutospacing="off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Silver</w:t>
            </w:r>
          </w:p>
        </w:tc>
        <w:tc>
          <w:tcPr>
            <w:tcW w:w="318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0032AC1B" w14:textId="2BB827F3">
            <w:pPr>
              <w:spacing w:before="0" w:beforeAutospacing="off" w:after="0" w:afterAutospacing="off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Inteligencia integrada</w:t>
            </w:r>
          </w:p>
        </w:tc>
      </w:tr>
      <w:tr w:rsidR="2D5D632F" w:rsidTr="2D5D632F" w14:paraId="406D9657">
        <w:trPr>
          <w:trHeight w:val="300"/>
        </w:trPr>
        <w:tc>
          <w:tcPr>
            <w:tcW w:w="129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4227E779" w14:textId="735C0D4F">
            <w:pPr>
              <w:spacing w:before="0" w:beforeAutospacing="off" w:after="0" w:afterAutospacing="off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Gold</w:t>
            </w:r>
          </w:p>
        </w:tc>
        <w:tc>
          <w:tcPr>
            <w:tcW w:w="3180" w:type="dxa"/>
            <w:tcMar>
              <w:left w:w="108" w:type="dxa"/>
              <w:right w:w="108" w:type="dxa"/>
            </w:tcMar>
            <w:vAlign w:val="top"/>
          </w:tcPr>
          <w:p w:rsidR="2D5D632F" w:rsidP="2D5D632F" w:rsidRDefault="2D5D632F" w14:paraId="3FB1A9D3" w14:textId="253A0575">
            <w:pPr>
              <w:spacing w:before="0" w:beforeAutospacing="off" w:after="0" w:afterAutospacing="off"/>
            </w:pPr>
            <w:r w:rsidRPr="2D5D632F" w:rsidR="2D5D632F">
              <w:rPr>
                <w:rFonts w:ascii="Aptos" w:hAnsi="Aptos" w:eastAsia="Aptos" w:cs="Aptos"/>
                <w:sz w:val="22"/>
                <w:szCs w:val="22"/>
              </w:rPr>
              <w:t>Métricas ejecutivas</w:t>
            </w:r>
          </w:p>
        </w:tc>
      </w:tr>
    </w:tbl>
    <w:p xmlns:wp14="http://schemas.microsoft.com/office/word/2010/wordml" w:rsidP="2D5D632F" wp14:paraId="3F6DE2C5" wp14:textId="7067B03A">
      <w:pPr>
        <w:pStyle w:val="Heading2"/>
        <w:bidi w:val="0"/>
        <w:spacing w:before="160" w:beforeAutospacing="off" w:after="299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4. Principios de Diseño</w:t>
      </w:r>
    </w:p>
    <w:p xmlns:wp14="http://schemas.microsoft.com/office/word/2010/wordml" w:rsidP="2D5D632F" wp14:paraId="622A5667" wp14:textId="30B99F0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Raw es inmutable</w:t>
      </w:r>
    </w:p>
    <w:p xmlns:wp14="http://schemas.microsoft.com/office/word/2010/wordml" w:rsidP="2D5D632F" wp14:paraId="26830197" wp14:textId="209A818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Separación estricta de capas</w:t>
      </w:r>
    </w:p>
    <w:p xmlns:wp14="http://schemas.microsoft.com/office/word/2010/wordml" w:rsidP="2D5D632F" wp14:paraId="76434969" wp14:textId="5A12503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Reproducibilidad determinista</w:t>
      </w:r>
    </w:p>
    <w:p xmlns:wp14="http://schemas.microsoft.com/office/word/2010/wordml" w:rsidP="2D5D632F" wp14:paraId="55BDD589" wp14:textId="71722302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Pipeline idempotente</w:t>
      </w:r>
    </w:p>
    <w:p xmlns:wp14="http://schemas.microsoft.com/office/word/2010/wordml" w:rsidP="2D5D632F" wp14:paraId="6A07F656" wp14:textId="19D8292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Gobernanza primero</w:t>
      </w:r>
    </w:p>
    <w:p xmlns:wp14="http://schemas.microsoft.com/office/word/2010/wordml" w:rsidP="2D5D632F" wp14:paraId="26DF8FB0" wp14:textId="395908E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Observabilidad desde el inicio</w:t>
      </w:r>
    </w:p>
    <w:p xmlns:wp14="http://schemas.microsoft.com/office/word/2010/wordml" w:rsidP="2D5D632F" wp14:paraId="06123367" wp14:textId="1686283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Diseño educativo pero empresarial</w:t>
      </w:r>
    </w:p>
    <w:p xmlns:wp14="http://schemas.microsoft.com/office/word/2010/wordml" w:rsidP="2D5D632F" wp14:paraId="475B484A" wp14:textId="35EC7A77">
      <w:pPr>
        <w:pStyle w:val="Heading2"/>
        <w:bidi w:val="0"/>
        <w:spacing w:before="160" w:beforeAutospacing="off" w:after="299" w:afterAutospacing="off" w:line="257" w:lineRule="auto"/>
      </w:pPr>
      <w:r w:rsidRPr="2D5D632F" w:rsidR="7AB7E553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5. Definición de Operatividad</w:t>
      </w:r>
    </w:p>
    <w:p xmlns:wp14="http://schemas.microsoft.com/office/word/2010/wordml" w:rsidP="2D5D632F" wp14:paraId="348C19D1" wp14:textId="5D49C76D">
      <w:pPr>
        <w:bidi w:val="0"/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>El sistema es operativo cuando:</w:t>
      </w:r>
    </w:p>
    <w:p xmlns:wp14="http://schemas.microsoft.com/office/word/2010/wordml" w:rsidP="2D5D632F" wp14:paraId="1E973F1A" wp14:textId="552B4F5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Se pueden reconstruir temporadas completas.</w:t>
      </w:r>
    </w:p>
    <w:p xmlns:wp14="http://schemas.microsoft.com/office/word/2010/wordml" w:rsidP="2D5D632F" wp14:paraId="7E28DD64" wp14:textId="17C68E9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Las integraciones de telemetría son consistentes.</w:t>
      </w:r>
    </w:p>
    <w:p xmlns:wp14="http://schemas.microsoft.com/office/word/2010/wordml" w:rsidP="2D5D632F" wp14:paraId="51A822AE" wp14:textId="4CB1DC9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Los KPIs están disponibles en consultas SQL.</w:t>
      </w:r>
    </w:p>
    <w:p xmlns:wp14="http://schemas.microsoft.com/office/word/2010/wordml" w:rsidP="2D5D632F" wp14:paraId="293084DA" wp14:textId="4416363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Las simulaciones producen resultados reproducibles.</w:t>
      </w:r>
    </w:p>
    <w:p xmlns:wp14="http://schemas.microsoft.com/office/word/2010/wordml" w:rsidP="2D5D632F" wp14:paraId="4300EE7F" wp14:textId="3913A41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D5D632F" w:rsidR="7AB7E553">
        <w:rPr>
          <w:rFonts w:ascii="Aptos" w:hAnsi="Aptos" w:eastAsia="Aptos" w:cs="Aptos"/>
          <w:noProof w:val="0"/>
          <w:sz w:val="24"/>
          <w:szCs w:val="24"/>
          <w:lang w:val="es-ES"/>
        </w:rPr>
        <w:t>La observabilidad refleja métricas activas.</w:t>
      </w:r>
    </w:p>
    <w:p xmlns:wp14="http://schemas.microsoft.com/office/word/2010/wordml" w:rsidP="2D5D632F" wp14:paraId="32D6780A" wp14:textId="530F0601">
      <w:pPr>
        <w:bidi w:val="0"/>
        <w:spacing w:before="0" w:beforeAutospacing="off" w:after="240" w:afterAutospacing="off" w:line="257" w:lineRule="auto"/>
      </w:pPr>
      <w:r w:rsidRPr="2D5D632F" w:rsidR="7AB7E553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2D5D632F" wp14:paraId="61EC3DC7" wp14:textId="64074A24">
      <w:pPr>
        <w:bidi w:val="0"/>
        <w:spacing w:before="0" w:beforeAutospacing="off" w:after="24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s-ES"/>
        </w:rPr>
      </w:pPr>
    </w:p>
    <w:p xmlns:wp14="http://schemas.microsoft.com/office/word/2010/wordml" wp14:paraId="5C1A07E2" wp14:textId="33CF8C7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d496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a4ec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1f2d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00b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f799f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60f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d157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25f2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001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3c4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01a1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d2e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3FC764"/>
    <w:rsid w:val="083FC764"/>
    <w:rsid w:val="2D5D632F"/>
    <w:rsid w:val="7AB7E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4B97B"/>
  <w15:chartTrackingRefBased/>
  <w15:docId w15:val="{44223B77-2D2E-4DC3-A11C-86F6C9E67F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5D63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5D63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D5D632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D5D632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D5D632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047901384341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2026-02-28T12:39:25.7981499Z</dcterms:created>
  <dcterms:modified xsi:type="dcterms:W3CDTF">2026-02-28T12:40:07.0835692Z</dcterms:modified>
  <dc:creator>Maria Lucia Lacouture Mindiola</dc:creator>
  <lastModifiedBy>Maria Lucia Lacouture Mindiola</lastModifiedBy>
</coreProperties>
</file>