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AD" w:rsidRPr="00907CAD" w:rsidRDefault="00907CAD" w:rsidP="00907CAD">
      <w:pPr>
        <w:pStyle w:val="Title"/>
        <w:rPr>
          <w:rFonts w:ascii="Cambria" w:hAnsi="Cambria"/>
        </w:rPr>
      </w:pPr>
      <w:r w:rsidRPr="00907CAD">
        <w:rPr>
          <w:rFonts w:ascii="Cambria" w:hAnsi="Cambria"/>
        </w:rPr>
        <w:t>Literatuurlijst</w:t>
      </w:r>
    </w:p>
    <w:p w:rsidR="00823DAF" w:rsidRPr="00753498" w:rsidRDefault="00753498" w:rsidP="00243430">
      <w:pPr>
        <w:pStyle w:val="ListParagraph"/>
        <w:numPr>
          <w:ilvl w:val="0"/>
          <w:numId w:val="1"/>
        </w:numPr>
      </w:pPr>
      <w:r w:rsidRPr="00753498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Floyd, T. (2008).Electronic Devices (Conventional current).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9e edition, Pearson. ISBN: 0780136155812</w:t>
      </w:r>
    </w:p>
    <w:p w:rsidR="00753498" w:rsidRDefault="00753498" w:rsidP="00094576">
      <w:pPr>
        <w:pStyle w:val="ListParagraph"/>
      </w:pPr>
      <w:bookmarkStart w:id="0" w:name="_GoBack"/>
      <w:bookmarkEnd w:id="0"/>
    </w:p>
    <w:sectPr w:rsidR="00753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02085"/>
    <w:multiLevelType w:val="hybridMultilevel"/>
    <w:tmpl w:val="153AD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1C"/>
    <w:rsid w:val="00094576"/>
    <w:rsid w:val="00160385"/>
    <w:rsid w:val="003C508B"/>
    <w:rsid w:val="004A29BA"/>
    <w:rsid w:val="00753498"/>
    <w:rsid w:val="00820E2C"/>
    <w:rsid w:val="00823DAF"/>
    <w:rsid w:val="00907CAD"/>
    <w:rsid w:val="009940A7"/>
    <w:rsid w:val="00A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CA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7C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C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7CAD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CA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7C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7C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7CA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Mulder</dc:creator>
  <cp:lastModifiedBy>Lorenz Put</cp:lastModifiedBy>
  <cp:revision>12</cp:revision>
  <cp:lastPrinted>2015-01-09T17:04:00Z</cp:lastPrinted>
  <dcterms:created xsi:type="dcterms:W3CDTF">2015-01-04T23:16:00Z</dcterms:created>
  <dcterms:modified xsi:type="dcterms:W3CDTF">2015-01-09T17:04:00Z</dcterms:modified>
</cp:coreProperties>
</file>