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cs="Arial"/>
          <w:b/>
          <w:color w:val="C10030"/>
          <w:sz w:val="16"/>
        </w:rPr>
        <w:t>CURRICULUM VITAE | GIUGNO 2026</w:t>
      </w:r>
    </w:p>
    <w:p>
      <w:pPr>
        <w:pStyle w:val="Title"/>
      </w:pPr>
      <w:r>
        <w:t>Lorenzo Marinelli</w:t>
      </w:r>
    </w:p>
    <w:p>
      <w:pPr>
        <w:pStyle w:val="Subtitle"/>
      </w:pPr>
      <w:r>
        <w:t>Studente Magistrale in Computer Science | AI Applicata &amp; Calcolo Scientifico</w:t>
      </w:r>
    </w:p>
    <w:p>
      <w:pPr>
        <w:spacing w:before="0" w:after="180" w:line="240" w:lineRule="auto"/>
        <w:jc w:val="left"/>
      </w:pPr>
      <w:r>
        <w:rPr>
          <w:rFonts w:ascii="Arial" w:hAnsi="Arial" w:cs="Arial"/>
          <w:color w:val="5B4F3D"/>
          <w:sz w:val="18"/>
        </w:rPr>
        <w:t xml:space="preserve">Italia  |  </w:t>
      </w:r>
      <w:hyperlink r:id="rId11">
        <w:r>
          <w:rPr>
            <w:rFonts w:ascii="Arial" w:hAnsi="Arial"/>
            <w:color w:val="005A56"/>
            <w:sz w:val="18"/>
          </w:rPr>
          <w:t>lorenzo03.marinelli@gmail.com</w:t>
        </w:r>
      </w:hyperlink>
      <w:r>
        <w:rPr>
          <w:rFonts w:ascii="Arial" w:hAnsi="Arial" w:cs="Arial"/>
          <w:color w:val="5B4F3D"/>
          <w:sz w:val="18"/>
        </w:rPr>
        <w:t xml:space="preserve">  |  </w:t>
      </w:r>
      <w:hyperlink r:id="rId12">
        <w:r>
          <w:rPr>
            <w:rFonts w:ascii="Arial" w:hAnsi="Arial"/>
            <w:color w:val="005A56"/>
            <w:sz w:val="18"/>
          </w:rPr>
          <w:t>Portfolio</w:t>
        </w:r>
      </w:hyperlink>
      <w:r>
        <w:rPr>
          <w:rFonts w:ascii="Arial" w:hAnsi="Arial" w:cs="Arial"/>
          <w:color w:val="5B4F3D"/>
          <w:sz w:val="18"/>
        </w:rPr>
        <w:t xml:space="preserve">  |  </w:t>
      </w:r>
      <w:hyperlink r:id="rId13">
        <w:r>
          <w:rPr>
            <w:rFonts w:ascii="Arial" w:hAnsi="Arial"/>
            <w:color w:val="005A56"/>
            <w:sz w:val="18"/>
          </w:rPr>
          <w:t>GitHub</w:t>
        </w:r>
      </w:hyperlink>
      <w:r>
        <w:rPr>
          <w:rFonts w:ascii="Arial" w:hAnsi="Arial" w:cs="Arial"/>
          <w:color w:val="5B4F3D"/>
          <w:sz w:val="18"/>
        </w:rPr>
        <w:t xml:space="preserve">  |  </w:t>
      </w:r>
      <w:hyperlink r:id="rId14">
        <w:r>
          <w:rPr>
            <w:rFonts w:ascii="Arial" w:hAnsi="Arial"/>
            <w:color w:val="005A56"/>
            <w:sz w:val="18"/>
          </w:rPr>
          <w:t>LinkedIn</w:t>
        </w:r>
      </w:hyperlink>
    </w:p>
    <w:p>
      <w:pPr>
        <w:spacing w:before="0" w:after="40" w:line="240" w:lineRule="auto"/>
      </w:pPr>
      <w:r>
        <w:rPr>
          <w:rFonts w:ascii="Arial" w:hAnsi="Arial" w:cs="Arial"/>
          <w:b/>
          <w:color w:val="C10030"/>
          <w:sz w:val="16"/>
        </w:rPr>
        <w:t>PROFILO</w:t>
      </w:r>
    </w:p>
    <w:p>
      <w:pPr>
        <w:keepLines/>
        <w:spacing w:before="0" w:after="160" w:line="278" w:lineRule="auto"/>
        <w:ind w:left="230" w:right="144"/>
        <w:shd w:fill="FBF6DE"/>
        <w:pBdr>
          <w:left w:val="single" w:sz="18" w:space="8" w:color="C10030"/>
        </w:pBdr>
      </w:pPr>
      <w:r>
        <w:rPr>
          <w:rFonts w:ascii="Arial" w:hAnsi="Arial" w:cs="Arial"/>
          <w:color w:val="1B1710"/>
          <w:sz w:val="19"/>
        </w:rPr>
        <w:t>Studente magistrale in Computer Science alla Sapienza Università di Roma, attivo tra AI applicata, dati scientifici e software orientato alla ricerca. Sviluppo esperimenti riproducibili e strumenti tecnici interattivi su graph machine learning, bioinformatica, visione artificiale, serie temporali, reinforcement learning e workflow guidati da modelli linguistici.</w:t>
      </w:r>
    </w:p>
    <w:p>
      <w:pPr>
        <w:pStyle w:val="Heading1"/>
      </w:pPr>
      <w:r>
        <w:t>Formazione</w:t>
      </w:r>
    </w:p>
    <w:p>
      <w:pPr>
        <w:pStyle w:val="CVEntry"/>
        <w:tabs>
          <w:tab w:pos="9360" w:val="right"/>
        </w:tabs>
      </w:pPr>
      <w:r>
        <w:rPr>
          <w:rFonts w:ascii="Arial" w:hAnsi="Arial" w:cs="Arial"/>
          <w:b/>
          <w:color w:val="005A56"/>
          <w:sz w:val="19"/>
        </w:rPr>
        <w:t>Laurea Magistrale in Computer Science</w:t>
      </w:r>
      <w:r>
        <w:rPr>
          <w:rFonts w:ascii="Arial" w:hAnsi="Arial" w:cs="Arial"/>
          <w:b/>
          <w:color w:val="5B4F3D"/>
          <w:sz w:val="17"/>
        </w:rPr>
        <w:tab/>
        <w:t>2025-Presente</w:t>
      </w:r>
    </w:p>
    <w:p>
      <w:pPr>
        <w:pStyle w:val="CVMeta"/>
      </w:pPr>
      <w:r>
        <w:rPr>
          <w:rFonts w:ascii="Arial" w:hAnsi="Arial" w:cs="Arial"/>
          <w:i/>
          <w:color w:val="5B4F3D"/>
          <w:sz w:val="17"/>
        </w:rPr>
        <w:t>Sapienza Università di Roma</w:t>
      </w:r>
    </w:p>
    <w:p>
      <w:pPr>
        <w:pStyle w:val="CVEntry"/>
        <w:tabs>
          <w:tab w:pos="9360" w:val="right"/>
        </w:tabs>
      </w:pPr>
      <w:r>
        <w:rPr>
          <w:rFonts w:ascii="Arial" w:hAnsi="Arial" w:cs="Arial"/>
          <w:b/>
          <w:color w:val="005A56"/>
          <w:sz w:val="19"/>
        </w:rPr>
        <w:t>Laurea Triennale in Applied Computer Science &amp; Artificial Intelligence</w:t>
      </w:r>
      <w:r>
        <w:rPr>
          <w:rFonts w:ascii="Arial" w:hAnsi="Arial" w:cs="Arial"/>
          <w:b/>
          <w:color w:val="5B4F3D"/>
          <w:sz w:val="17"/>
        </w:rPr>
        <w:tab/>
        <w:t>2022-2025</w:t>
      </w:r>
    </w:p>
    <w:p>
      <w:pPr>
        <w:pStyle w:val="CVMeta"/>
      </w:pPr>
      <w:r>
        <w:rPr>
          <w:rFonts w:ascii="Arial" w:hAnsi="Arial" w:cs="Arial"/>
          <w:i/>
          <w:color w:val="5B4F3D"/>
          <w:sz w:val="17"/>
        </w:rPr>
        <w:t>Sapienza Università di Roma</w:t>
      </w:r>
      <w:r>
        <w:rPr>
          <w:rFonts w:ascii="Arial" w:hAnsi="Arial" w:cs="Arial"/>
          <w:b/>
          <w:color w:val="C10030"/>
          <w:sz w:val="17"/>
        </w:rPr>
        <w:t xml:space="preserve">  |  Voto finale: 110 e lode</w:t>
      </w:r>
    </w:p>
    <w:p>
      <w:pPr>
        <w:pStyle w:val="CVEntry"/>
        <w:tabs>
          <w:tab w:pos="9360" w:val="right"/>
        </w:tabs>
      </w:pPr>
      <w:r>
        <w:rPr>
          <w:rFonts w:ascii="Arial" w:hAnsi="Arial" w:cs="Arial"/>
          <w:b/>
          <w:color w:val="005A56"/>
          <w:sz w:val="19"/>
        </w:rPr>
        <w:t>Diploma di Liceo Scientifico</w:t>
      </w:r>
      <w:r>
        <w:rPr>
          <w:rFonts w:ascii="Arial" w:hAnsi="Arial" w:cs="Arial"/>
          <w:b/>
          <w:color w:val="5B4F3D"/>
          <w:sz w:val="17"/>
        </w:rPr>
        <w:tab/>
        <w:t>2017-2022</w:t>
      </w:r>
    </w:p>
    <w:p>
      <w:pPr>
        <w:pStyle w:val="CVMeta"/>
      </w:pPr>
      <w:r>
        <w:rPr>
          <w:rFonts w:ascii="Arial" w:hAnsi="Arial" w:cs="Arial"/>
          <w:i/>
          <w:color w:val="5B4F3D"/>
          <w:sz w:val="17"/>
        </w:rPr>
        <w:t>Liceo Scientifico A. Romita</w:t>
      </w:r>
      <w:r>
        <w:rPr>
          <w:rFonts w:ascii="Arial" w:hAnsi="Arial" w:cs="Arial"/>
          <w:b/>
          <w:color w:val="C10030"/>
          <w:sz w:val="17"/>
        </w:rPr>
        <w:t xml:space="preserve">  |  Voto finale: 100 e lode</w:t>
      </w:r>
    </w:p>
    <w:p>
      <w:pPr>
        <w:pStyle w:val="Heading1"/>
      </w:pPr>
      <w:r>
        <w:t>Profilo Tecnico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Programmazione &amp; dati: </w:t>
      </w:r>
      <w:r>
        <w:rPr>
          <w:rFonts w:ascii="Arial" w:hAnsi="Arial" w:cs="Arial"/>
          <w:color w:val="1B1710"/>
          <w:sz w:val="18"/>
        </w:rPr>
        <w:t>Python, NumPy, pandas, Matplotlib, scikit-learn, notebook, SQL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Deep learning: </w:t>
      </w:r>
      <w:r>
        <w:rPr>
          <w:rFonts w:ascii="Arial" w:hAnsi="Arial" w:cs="Arial"/>
          <w:color w:val="1B1710"/>
          <w:sz w:val="18"/>
        </w:rPr>
        <w:t>PyTorch, PyTorch Lightning, PyTorch Geometric, torchvision, valutazione modelli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Visione &amp; grafi: </w:t>
      </w:r>
      <w:r>
        <w:rPr>
          <w:rFonts w:ascii="Arial" w:hAnsi="Arial" w:cs="Arial"/>
          <w:color w:val="1B1710"/>
          <w:sz w:val="18"/>
        </w:rPr>
        <w:t>OpenCV, NetworkX, Gephi, localizzazione anomalie, analisi di grafi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Ingegneria: </w:t>
      </w:r>
      <w:r>
        <w:rPr>
          <w:rFonts w:ascii="Arial" w:hAnsi="Arial" w:cs="Arial"/>
          <w:color w:val="1B1710"/>
          <w:sz w:val="18"/>
        </w:rPr>
        <w:t>Git, Docker, HTML/CSS, JavaScript, OpenAPI, sviluppo leggero web/API</w:t>
      </w:r>
    </w:p>
    <w:p>
      <w:pPr>
        <w:keepLines/>
        <w:spacing w:before="0" w:after="54" w:line="259" w:lineRule="auto"/>
      </w:pPr>
      <w:r>
        <w:rPr>
          <w:rFonts w:ascii="Arial" w:hAnsi="Arial" w:cs="Arial"/>
          <w:b/>
          <w:color w:val="005A56"/>
          <w:sz w:val="18"/>
        </w:rPr>
        <w:t xml:space="preserve">Metodo di ricerca: </w:t>
      </w:r>
      <w:r>
        <w:rPr>
          <w:rFonts w:ascii="Arial" w:hAnsi="Arial" w:cs="Arial"/>
          <w:color w:val="1B1710"/>
          <w:sz w:val="18"/>
        </w:rPr>
        <w:t>Run riproducibili, diagnostica visuale, esperimenti documentati, demo compatte</w:t>
      </w:r>
    </w:p>
    <w:p>
      <w:pPr>
        <w:pStyle w:val="Heading1"/>
      </w:pPr>
      <w:r>
        <w:t>Direzione Attuale &amp; Disponibilità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Aperto a tirocini, tesi, prototipi di ricerca e collaborazioni open-source.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Interessi principali: deep learning, graph ML, bioinformatica, analisi dati e sicurezza dei modelli ML.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Metodo: partire dalla domanda e dai dati, poi scegliere i modelli e valutarne chiaramente i limiti.</w:t>
      </w:r>
    </w:p>
    <w:p>
      <w:pPr>
        <w:spacing w:after="0"/>
      </w:pPr>
      <w:r>
        <w:br w:type="page"/>
      </w:r>
    </w:p>
    <w:p>
      <w:pPr>
        <w:pStyle w:val="Heading1"/>
      </w:pPr>
      <w:r>
        <w:t>Esperienza Progettuale Selezionata</w:t>
      </w:r>
    </w:p>
    <w:p>
      <w:pPr>
        <w:pStyle w:val="Heading2"/>
      </w:pPr>
      <w:hyperlink r:id="rId15">
        <w:r>
          <w:rPr>
            <w:rFonts w:ascii="Arial" w:hAnsi="Arial"/>
            <w:color w:val="005A56"/>
            <w:sz w:val="21"/>
            <w:b/>
          </w:rPr>
          <w:t>Tesi Triennale - Predizione di Interazioni Proteiche con GNN</w:t>
        </w:r>
      </w:hyperlink>
    </w:p>
    <w:p>
      <w:pPr>
        <w:pStyle w:val="CVMeta"/>
        <w:keepNext/>
      </w:pPr>
      <w:r>
        <w:t>Bioinformatica | Graph ML | Link prediction | Embedding ProtT5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Sviluppato un workflow con graph neural network per ordinare interazioni proteina-proteina probabilmente mancanti, combinando informazione di sequenza e topologia nota con un case study su NOTCH2.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Usati encoder TAGConv, TransformerConv e GINConv con pair decoder; valutata la qualità del ranking con sbilanciamento positivi-negativi 1:10.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Risultati: AUROC 0.96, AUPRC 0.89, Precision@500 1.00, recall circa 81% alla soglia 0.5; documentati bias topologico e limiti di scalabilità.</w:t>
      </w:r>
    </w:p>
    <w:p>
      <w:pPr>
        <w:keepLines/>
        <w:spacing w:before="40" w:after="100" w:line="240" w:lineRule="auto"/>
        <w:jc w:val="center"/>
        <w:shd w:fill="E8F3F1"/>
        <w:pBdr>
          <w:left w:val="single" w:sz="14" w:space="5" w:color="005A56"/>
        </w:pBdr>
      </w:pPr>
      <w:r>
        <w:rPr>
          <w:rFonts w:ascii="Arial" w:hAnsi="Arial" w:cs="Arial"/>
          <w:b/>
          <w:color w:val="005A56"/>
          <w:sz w:val="17"/>
        </w:rPr>
        <w:t>RISULTATI TESI   AUROC 0.96   |   AUPRC 0.89   |   P@500 1.00   |   Recall ~81%</w:t>
      </w:r>
    </w:p>
    <w:p>
      <w:pPr>
        <w:pStyle w:val="Heading2"/>
      </w:pPr>
      <w:hyperlink r:id="rId16">
        <w:r>
          <w:rPr>
            <w:rFonts w:ascii="Arial" w:hAnsi="Arial"/>
            <w:color w:val="005A56"/>
            <w:sz w:val="21"/>
            <w:b/>
          </w:rPr>
          <w:t>RL-Nav v1 - RL Guidato da Oracolo in Osservabilità Parziale</w:t>
        </w:r>
      </w:hyperlink>
    </w:p>
    <w:p>
      <w:pPr>
        <w:pStyle w:val="CVMeta"/>
        <w:keepNext/>
      </w:pPr>
      <w:r>
        <w:t>Reinforcement learning | Guida LLM | Controllo ricorrente | PyBullet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Progettata l'interfaccia e gli output strutturati vincolati di un oracolo LLM per la navigazione in un ambiente stocastico e parzialmente osservabile con obiettivo nascosto.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Raggiunto il 62% di successo in held-out, identificando la robustezza esecutiva come collo di bottiglia principale.</w:t>
      </w:r>
    </w:p>
    <w:p>
      <w:pPr>
        <w:pStyle w:val="Heading2"/>
      </w:pPr>
      <w:hyperlink r:id="rId17">
        <w:r>
          <w:rPr>
            <w:rFonts w:ascii="Arial" w:hAnsi="Arial"/>
            <w:color w:val="005A56"/>
            <w:sz w:val="21"/>
            <w:b/>
          </w:rPr>
          <w:t>Anomaly Detection &amp; Localizzazione UAV</w:t>
        </w:r>
      </w:hyperlink>
    </w:p>
    <w:p>
      <w:pPr>
        <w:pStyle w:val="CVMeta"/>
        <w:keepNext/>
      </w:pPr>
      <w:r>
        <w:t>Visione artificiale | AE/VAE | Heatmap | Componenti connesse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Sviluppata una pipeline modulare per immagini aeree ad alta risoluzione: ricostruzione della scena attesa, scoring delle anomalie residue, pulizia delle maschere ed estrazione di box e crop.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Lavoro orientato a mappe di anomalia interpretabili e generazione leggera di regioni candidate prima della classificazione.</w:t>
      </w:r>
    </w:p>
    <w:p>
      <w:pPr>
        <w:pStyle w:val="Heading2"/>
      </w:pPr>
      <w:hyperlink r:id="rId18">
        <w:r>
          <w:rPr>
            <w:rFonts w:ascii="Arial" w:hAnsi="Arial"/>
            <w:color w:val="005A56"/>
            <w:sz w:val="21"/>
            <w:b/>
          </w:rPr>
          <w:t>Previsione dell'Attrattore di Lorenz</w:t>
        </w:r>
      </w:hyperlink>
    </w:p>
    <w:p>
      <w:pPr>
        <w:pStyle w:val="CVMeta"/>
        <w:keepNext/>
      </w:pPr>
      <w:r>
        <w:t>LSTM | Serie temporali | Sistemi caotici | Simulazione numerica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Confrontati approcci ricorrenti di predizione delle coordinate, derivative-aware e residual-style su un sistema dinamico caotico.</w:t>
      </w:r>
    </w:p>
    <w:p>
      <w:pPr>
        <w:pStyle w:val="ListBullet"/>
        <w:spacing w:after="36"/>
      </w:pPr>
      <w:r>
        <w:rPr>
          <w:rFonts w:ascii="Arial" w:hAnsi="Arial" w:cs="Arial"/>
          <w:color w:val="1B1710"/>
          <w:sz w:val="18"/>
        </w:rPr>
        <w:t>Usati rollout ricorsivi per studiare deriva, stabilità e accumulo degli errori oltre le metriche a breve orizzonte.</w:t>
      </w:r>
    </w:p>
    <w:p>
      <w:pPr>
        <w:pStyle w:val="Heading1"/>
      </w:pPr>
      <w:r>
        <w:t>Altri Progetti</w:t>
      </w:r>
    </w:p>
    <w:p>
      <w:pPr>
        <w:keepLines/>
        <w:spacing w:before="0" w:after="60" w:line="264" w:lineRule="auto"/>
      </w:pPr>
      <w:r>
        <w:rPr>
          <w:rFonts w:ascii="Arial" w:hAnsi="Arial" w:cs="Arial"/>
          <w:b/>
          <w:color w:val="005A56"/>
          <w:sz w:val="18"/>
        </w:rPr>
        <w:t xml:space="preserve">Analisi Dati - Elezioni Europee 2019: </w:t>
      </w:r>
      <w:r>
        <w:rPr>
          <w:rFonts w:ascii="Arial" w:hAnsi="Arial" w:cs="Arial"/>
          <w:color w:val="1B1710"/>
          <w:sz w:val="18"/>
        </w:rPr>
        <w:t>Pulizia di dati pubblici, verifica di ipotesi e produzione di analisi visuali e narrative riproducibili.</w:t>
      </w:r>
    </w:p>
    <w:p>
      <w:pPr>
        <w:keepLines/>
        <w:spacing w:before="0" w:after="60" w:line="264" w:lineRule="auto"/>
      </w:pPr>
      <w:r>
        <w:rPr>
          <w:rFonts w:ascii="Arial" w:hAnsi="Arial" w:cs="Arial"/>
          <w:b/>
          <w:color w:val="005A56"/>
          <w:sz w:val="18"/>
        </w:rPr>
        <w:t xml:space="preserve">Generazione di Dataset Sintetici in Blender: </w:t>
      </w:r>
      <w:r>
        <w:rPr>
          <w:rFonts w:ascii="Arial" w:hAnsi="Arial" w:cs="Arial"/>
          <w:color w:val="1B1710"/>
          <w:sz w:val="18"/>
        </w:rPr>
        <w:t>Generazione di render etichettati con domain randomization per training di object detection in stile YOLO.</w:t>
      </w:r>
    </w:p>
    <w:p>
      <w:pPr>
        <w:keepLines/>
        <w:spacing w:before="0" w:after="60" w:line="264" w:lineRule="auto"/>
      </w:pPr>
      <w:r>
        <w:rPr>
          <w:rFonts w:ascii="Arial" w:hAnsi="Arial" w:cs="Arial"/>
          <w:b/>
          <w:color w:val="005A56"/>
          <w:sz w:val="18"/>
        </w:rPr>
        <w:t xml:space="preserve">Piccoli Progetti Web / API: </w:t>
      </w:r>
      <w:r>
        <w:rPr>
          <w:rFonts w:ascii="Arial" w:hAnsi="Arial" w:cs="Arial"/>
          <w:color w:val="1B1710"/>
          <w:sz w:val="18"/>
        </w:rPr>
        <w:t>App leggere e integrazioni API con OpenAPI, SQL, HTML, CSS e JavaScript; includono WasaText, Mood Tracker e questo portfolio.</w:t>
      </w:r>
    </w:p>
    <w:p>
      <w:pPr>
        <w:spacing w:after="0"/>
      </w:pPr>
      <w:r>
        <w:br w:type="page"/>
      </w:r>
    </w:p>
    <w:p>
      <w:pPr>
        <w:pStyle w:val="Heading1"/>
      </w:pPr>
      <w:r>
        <w:t>Portfolio Tecnico Interattivo</w:t>
      </w:r>
    </w:p>
    <w:p>
      <w:pPr>
        <w:keepLines/>
        <w:spacing w:before="0" w:after="80" w:line="269" w:lineRule="auto"/>
      </w:pPr>
      <w:r>
        <w:rPr>
          <w:rFonts w:ascii="Arial" w:hAnsi="Arial" w:cs="Arial"/>
          <w:color w:val="1B1710"/>
          <w:sz w:val="19"/>
        </w:rPr>
        <w:t>Realizzati quattordici strumenti, simulatori e spiegazioni browser-native che trasformano concetti tecnici in interazioni direttamente ispezionabili.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Grafi &amp; machine learning: </w:t>
      </w:r>
      <w:r>
        <w:rPr>
          <w:rFonts w:ascii="Arial" w:hAnsi="Arial" w:cs="Arial"/>
          <w:color w:val="1B1710"/>
          <w:sz w:val="18"/>
        </w:rPr>
        <w:t>Graph Signal Diffusion; GNN Message Passing Toy; Clustering Lab; MLP Decision Boundary Lab; Anomaly Node Game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Segnali, visione &amp; modelli generativi: </w:t>
      </w:r>
      <w:r>
        <w:rPr>
          <w:rFonts w:ascii="Arial" w:hAnsi="Arial" w:cs="Arial"/>
          <w:color w:val="1B1710"/>
          <w:sz w:val="18"/>
        </w:rPr>
        <w:t>Fourier Transform Playground; Signal Filter Playground; Convolution Kernel Playground; Computer Vision Mini Lab; Diffusion Model Denoising Toy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Calcolo scientifico &amp; creativo: </w:t>
      </w:r>
      <w:r>
        <w:rPr>
          <w:rFonts w:ascii="Arial" w:hAnsi="Arial" w:cs="Arial"/>
          <w:color w:val="1B1710"/>
          <w:sz w:val="18"/>
        </w:rPr>
        <w:t>Gravity Assist Sandbox; Circle of Fifths Network; Image Color Editor</w:t>
      </w:r>
    </w:p>
    <w:p>
      <w:pPr>
        <w:pStyle w:val="ListBullet"/>
        <w:spacing w:after="60"/>
      </w:pPr>
      <w:r>
        <w:rPr>
          <w:rFonts w:ascii="Arial" w:hAnsi="Arial" w:cs="Arial"/>
          <w:b/>
          <w:color w:val="005A56"/>
          <w:sz w:val="18"/>
        </w:rPr>
        <w:t xml:space="preserve">Utility browser: </w:t>
      </w:r>
      <w:r>
        <w:rPr>
          <w:rFonts w:ascii="Arial" w:hAnsi="Arial" w:cs="Arial"/>
          <w:color w:val="1B1710"/>
          <w:sz w:val="18"/>
        </w:rPr>
        <w:t>File Converter locale basato su strumenti browser-native e FFmpeg.wasm</w:t>
      </w:r>
    </w:p>
    <w:p>
      <w:pPr>
        <w:spacing w:before="20" w:after="100" w:line="240" w:lineRule="auto"/>
      </w:pPr>
      <w:hyperlink r:id="rId19">
        <w:r>
          <w:rPr>
            <w:rFonts w:ascii="Arial" w:hAnsi="Arial"/>
            <w:color w:val="005A56"/>
            <w:sz w:val="18"/>
            <w:b/>
          </w:rPr>
          <w:t>www.lmarinelli.eu/it/playground/</w:t>
        </w:r>
      </w:hyperlink>
    </w:p>
    <w:p>
      <w:pPr>
        <w:pStyle w:val="Heading1"/>
      </w:pPr>
      <w:r>
        <w:t>Metodo di Ricerca</w:t>
      </w:r>
    </w:p>
    <w:p>
      <w:pPr>
        <w:pStyle w:val="ListBullet"/>
      </w:pPr>
      <w:r>
        <w:rPr>
          <w:rFonts w:ascii="Arial" w:hAnsi="Arial" w:cs="Arial"/>
          <w:color w:val="1B1710"/>
          <w:sz w:val="18"/>
        </w:rPr>
        <w:t>Collego corsi, tesi e progetti personali attraverso appunti leggibili, demo e valutazione pratica.</w:t>
      </w:r>
    </w:p>
    <w:p>
      <w:pPr>
        <w:pStyle w:val="ListBullet"/>
      </w:pPr>
      <w:r>
        <w:rPr>
          <w:rFonts w:ascii="Arial" w:hAnsi="Arial" w:cs="Arial"/>
          <w:color w:val="1B1710"/>
          <w:sz w:val="18"/>
        </w:rPr>
        <w:t>Trasformo problemi di dominio e dataset disordinati in analisi riproducibili, sintesi visuali ed esperimenti documentati.</w:t>
      </w:r>
    </w:p>
    <w:p>
      <w:pPr>
        <w:pStyle w:val="ListBullet"/>
      </w:pPr>
      <w:r>
        <w:rPr>
          <w:rFonts w:ascii="Arial" w:hAnsi="Arial" w:cs="Arial"/>
          <w:color w:val="1B1710"/>
          <w:sz w:val="18"/>
        </w:rPr>
        <w:t>Mantengo un learning log; tra i riferimenti attuali è presente un corso NVIDIA DLI su adversarial machine learning e model security.</w:t>
      </w:r>
    </w:p>
    <w:p>
      <w:pPr>
        <w:pStyle w:val="Heading1"/>
      </w:pPr>
      <w:r>
        <w:t>Interessi Trasversali</w:t>
      </w:r>
    </w:p>
    <w:p>
      <w:pPr>
        <w:keepLines/>
        <w:spacing w:before="0" w:after="80" w:line="269" w:lineRule="auto"/>
      </w:pPr>
      <w:r>
        <w:rPr>
          <w:rFonts w:ascii="Arial" w:hAnsi="Arial" w:cs="Arial"/>
          <w:color w:val="1B1710"/>
          <w:sz w:val="19"/>
        </w:rPr>
        <w:t>Statistica, psicologia, fisica, biologia e filosofia; composizione musicale, chitarra classica, modellazione 3D, disegno, fotografia, film, serie TV e videogiochi.</w:t>
      </w:r>
    </w:p>
    <w:p>
      <w:pPr>
        <w:pStyle w:val="Heading1"/>
      </w:pPr>
      <w:r>
        <w:t>Portfolio &amp; Contatti</w:t>
      </w:r>
    </w:p>
    <w:p>
      <w:pPr>
        <w:keepLines/>
        <w:spacing w:before="0" w:after="80" w:line="264" w:lineRule="auto"/>
      </w:pPr>
      <w:r>
        <w:rPr>
          <w:rFonts w:ascii="Arial" w:hAnsi="Arial" w:cs="Arial"/>
          <w:color w:val="1B1710"/>
          <w:sz w:val="18"/>
        </w:rPr>
        <w:t>Dettagli dei progetti, tesi, presentazioni e demo interattive sono disponibili online.</w:t>
      </w:r>
    </w:p>
    <w:p>
      <w:pPr>
        <w:pStyle w:val="ListBullet"/>
        <w:spacing w:after="40"/>
      </w:pPr>
      <w:hyperlink r:id="rId20">
        <w:r>
          <w:rPr>
            <w:rFonts w:ascii="Arial" w:hAnsi="Arial"/>
            <w:color w:val="005A56"/>
            <w:sz w:val="18"/>
            <w:b/>
          </w:rPr>
          <w:t>Portfolio</w:t>
        </w:r>
      </w:hyperlink>
    </w:p>
    <w:p>
      <w:pPr>
        <w:pStyle w:val="ListBullet"/>
        <w:spacing w:after="40"/>
      </w:pPr>
      <w:hyperlink r:id="rId13">
        <w:r>
          <w:rPr>
            <w:rFonts w:ascii="Arial" w:hAnsi="Arial"/>
            <w:color w:val="005A56"/>
            <w:sz w:val="18"/>
            <w:b/>
          </w:rPr>
          <w:t>GitHub</w:t>
        </w:r>
      </w:hyperlink>
    </w:p>
    <w:p>
      <w:pPr>
        <w:pStyle w:val="ListBullet"/>
        <w:spacing w:after="40"/>
      </w:pPr>
      <w:hyperlink r:id="rId14">
        <w:r>
          <w:rPr>
            <w:rFonts w:ascii="Arial" w:hAnsi="Arial"/>
            <w:color w:val="005A56"/>
            <w:sz w:val="18"/>
            <w:b/>
          </w:rPr>
          <w:t>LinkedIn</w:t>
        </w:r>
      </w:hyperlink>
    </w:p>
    <w:p>
      <w:pPr>
        <w:pStyle w:val="ListBullet"/>
        <w:spacing w:after="40"/>
      </w:pPr>
      <w:hyperlink r:id="rId21">
        <w:r>
          <w:rPr>
            <w:rFonts w:ascii="Arial" w:hAnsi="Arial"/>
            <w:color w:val="005A56"/>
            <w:sz w:val="18"/>
            <w:b/>
          </w:rPr>
          <w:t>PDF della tesi triennale</w:t>
        </w:r>
      </w:hyperlink>
    </w:p>
    <w:p>
      <w:pPr>
        <w:pStyle w:val="ListBullet"/>
        <w:spacing w:after="40"/>
      </w:pPr>
      <w:hyperlink r:id="rId22">
        <w:r>
          <w:rPr>
            <w:rFonts w:ascii="Arial" w:hAnsi="Arial"/>
            <w:color w:val="005A56"/>
            <w:sz w:val="18"/>
            <w:b/>
          </w:rPr>
          <w:t>Slide della tesi</w:t>
        </w:r>
      </w:hyperlink>
    </w:p>
    <w:p>
      <w:pPr>
        <w:pStyle w:val="ListBullet"/>
        <w:spacing w:after="40"/>
      </w:pPr>
      <w:hyperlink r:id="rId16">
        <w:r>
          <w:rPr>
            <w:rFonts w:ascii="Arial" w:hAnsi="Arial"/>
            <w:color w:val="005A56"/>
            <w:sz w:val="18"/>
            <w:b/>
          </w:rPr>
          <w:t>Presentazione RL-Nav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08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</w:pPr>
    <w:hyperlink r:id="rId1">
      <w:r>
        <w:rPr>
          <w:rFonts w:ascii="Arial" w:hAnsi="Arial"/>
          <w:color w:val="5B4F3D"/>
          <w:sz w:val="16"/>
        </w:rPr>
        <w:t>www.lmarinelli.eu</w:t>
      </w:r>
    </w:hyperlink>
    <w:r>
      <w:rPr>
        <w:rFonts w:ascii="Arial" w:hAnsi="Arial" w:cs="Arial"/>
        <w:color w:val="5B4F3D"/>
        <w:sz w:val="16"/>
      </w:rPr>
      <w:tab/>
    </w:r>
    <w:r>
      <w:rPr>
        <w:rFonts w:ascii="Arial" w:hAnsi="Arial" w:cs="Arial"/>
        <w:color w:val="5B4F3D"/>
        <w:sz w:val="16"/>
      </w:rPr>
      <w:t xml:space="preserve">Pagina </w:t>
    </w:r>
    <w:r>
      <w:rPr>
        <w:rFonts w:ascii="Arial" w:hAnsi="Arial" w:cs="Arial"/>
        <w:color w:val="5B4F3D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Arial"/>
        <w:b/>
        <w:color w:val="005A56"/>
        <w:sz w:val="15"/>
      </w:rPr>
      <w:t>LORENZO MARINELLI  |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B171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Georgia" w:hAnsi="Georgia"/>
      <w:b/>
      <w:bCs/>
      <w:color w:val="966E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5A56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C10030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1B171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/>
      <w:b w:val="0"/>
      <w:i w:val="0"/>
      <w:iCs/>
      <w:color w:val="005A56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64" w:lineRule="auto"/>
      <w:ind w:left="432" w:hanging="230"/>
      <w:contextualSpacing/>
    </w:pPr>
    <w:rPr>
      <w:rFonts w:ascii="Arial" w:hAnsi="Arial"/>
      <w:color w:val="1B171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Meta">
    <w:name w:val="CV Meta"/>
    <w:pPr>
      <w:spacing w:after="40" w:line="240" w:lineRule="auto"/>
    </w:pPr>
    <w:rPr>
      <w:rFonts w:ascii="Arial" w:hAnsi="Arial"/>
      <w:i/>
      <w:color w:val="5B4F3D"/>
      <w:sz w:val="17"/>
    </w:rPr>
  </w:style>
  <w:style w:type="paragraph" w:customStyle="1" w:styleId="CVEntry">
    <w:name w:val="CV Entry"/>
    <w:pPr>
      <w:keepNext/>
      <w:spacing w:after="20"/>
    </w:pPr>
    <w:rPr>
      <w:rFonts w:ascii="Arial" w:hAnsi="Arial"/>
      <w:color w:val="1B171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lorenzo03.marinelli@gmail.com" TargetMode="External"/><Relationship Id="rId12" Type="http://schemas.openxmlformats.org/officeDocument/2006/relationships/hyperlink" Target="https://www.lmarinelli.eu" TargetMode="External"/><Relationship Id="rId13" Type="http://schemas.openxmlformats.org/officeDocument/2006/relationships/hyperlink" Target="https://github.com/Lorenzo-3" TargetMode="External"/><Relationship Id="rId14" Type="http://schemas.openxmlformats.org/officeDocument/2006/relationships/hyperlink" Target="https://www.linkedin.com/in/lorenzo-marinelli-6821403a9/" TargetMode="External"/><Relationship Id="rId15" Type="http://schemas.openxmlformats.org/officeDocument/2006/relationships/hyperlink" Target="https://www.lmarinelli.eu/it/projects/thesis-gnn-protein-interactions/" TargetMode="External"/><Relationship Id="rId16" Type="http://schemas.openxmlformats.org/officeDocument/2006/relationships/hyperlink" Target="https://www.lmarinelli.eu/assets/RL-Nav/RL-Nav_v1_Lorenzo_Marinelli.pdf" TargetMode="External"/><Relationship Id="rId17" Type="http://schemas.openxmlformats.org/officeDocument/2006/relationships/hyperlink" Target="https://www.lmarinelli.eu/it/projects/uav-anomaly-detection/" TargetMode="External"/><Relationship Id="rId18" Type="http://schemas.openxmlformats.org/officeDocument/2006/relationships/hyperlink" Target="https://www.lmarinelli.eu/it/projects/lorenz/" TargetMode="External"/><Relationship Id="rId19" Type="http://schemas.openxmlformats.org/officeDocument/2006/relationships/hyperlink" Target="https://www.lmarinelli.eu/it/playground/" TargetMode="External"/><Relationship Id="rId20" Type="http://schemas.openxmlformats.org/officeDocument/2006/relationships/hyperlink" Target="https://www.lmarinelli.eu/it/" TargetMode="External"/><Relationship Id="rId21" Type="http://schemas.openxmlformats.org/officeDocument/2006/relationships/hyperlink" Target="https://www.lmarinelli.eu/assets/thesis/thesis.pdf" TargetMode="External"/><Relationship Id="rId22" Type="http://schemas.openxmlformats.org/officeDocument/2006/relationships/hyperlink" Target="https://www.lmarinelli.eu/assets/thesis/thesis-slides.pdf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marinelli.e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Lorenzo Marinelli - Curriculum Vitae (IT)</dc:title>
  <dc:subject>Academic and project curriculum vitae</dc:subject>
  <dc:creator>Lorenzo Marinelli</dc:creator>
  <cp:keywords>Computer Science, Machine Learning, Bioinformatics, Computer Vision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