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/>
        <w:jc w:val="center"/>
      </w:pPr>
      <w:r>
        <w:rPr>
          <w:b/>
          <w:color w:val="1F4E79"/>
          <w:sz w:val="36"/>
        </w:rPr>
        <w:t xml:space="preserve">Trading Webapp File Save Paths</w:t>
      </w:r>
    </w:p>
    <w:p>
      <w:pPr>
        <w:spacing w:before="0" w:after="220"/>
        <w:jc w:val="center"/>
      </w:pPr>
      <w:r>
        <w:rPr>
          <w:color w:val="666666"/>
          <w:sz w:val="18"/>
        </w:rPr>
        <w:t xml:space="preserve">Workspace: c:\Users\loci_\Desktop\trading_webapp</w:t>
      </w:r>
    </w:p>
    <w:p>
      <w:pPr>
        <w:spacing w:before="0" w:after="180"/>
      </w:pPr>
      <w:r>
        <w:rPr>
          <w:sz w:val="20"/>
        </w:rPr>
        <w:t xml:space="preserve">Summary: Main Analysis saves strategy files, Validation creates combined forecasts, PDM saves the portfolio multiplier, Forecast creates order files, and Sharpe saves JSON results.</w:t>
      </w:r>
    </w:p>
    <w:tbl>
      <w:tblPr>
        <w:tblStyle w:val="TableGrid"/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1900" w:type="dxa"/>
            <w:shd w:fill="1F4E7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b/>
                <w:color w:val="FFFFFF"/>
                <w:sz w:val="18"/>
              </w:rPr>
              <w:t xml:space="preserve">Stage</w:t>
            </w:r>
          </w:p>
        </w:tc>
        <w:tc>
          <w:tcPr>
            <w:tcW w:w="2200" w:type="dxa"/>
            <w:shd w:fill="1F4E7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b/>
                <w:color w:val="FFFFFF"/>
                <w:sz w:val="18"/>
              </w:rPr>
              <w:t xml:space="preserve">Action</w:t>
            </w:r>
          </w:p>
        </w:tc>
        <w:tc>
          <w:tcPr>
            <w:tcW w:w="3800" w:type="dxa"/>
            <w:shd w:fill="1F4E7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b/>
                <w:color w:val="FFFFFF"/>
                <w:sz w:val="18"/>
              </w:rPr>
              <w:t xml:space="preserve">File path</w:t>
            </w:r>
          </w:p>
        </w:tc>
        <w:tc>
          <w:tcPr>
            <w:tcW w:w="3200" w:type="dxa"/>
            <w:shd w:fill="1F4E7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Input Stage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Reads instrument CSVs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DATA\input_instruments\*.csv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Example: ADAUSDT_daily.csv, AVAXUSDT_daily.csv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Input Stage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Reads instrument weights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DATA\input_main\input_main.csv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Contains INSTRUMENT and INSTRUMENT_WEIGHTS.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Main Analysis / Lysis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Saves Carry strategy output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DATA\output_instruments\&lt;instrument&gt;_CARRY.csv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Created by strategies/carry.py.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Main Analysis / Lysis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Saves EWMA strategy outputs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DATA\output_instruments\&lt;instrument&gt;_EWMA002.csv</w:t>
            </w:r>
          </w:p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DATA\output_instruments\&lt;instrument&gt;_EWMA004.csv</w:t>
            </w:r>
          </w:p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DATA\output_instruments\&lt;instrument&gt;_EWMA008.csv</w:t>
            </w:r>
          </w:p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DATA\output_instruments\&lt;instrument&gt;_EWMA016.csv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Added in steps/p1_analysis.py. These include capped_forecast and forecast*returns.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Main Analysis / Lysis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Saves control output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DATA\output_instruments\control_output.csv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Contains instrument metadata used by later stages.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Validation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Reads strategy files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DATA\output_instruments\*.csv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Loads all model CSVs for each instrument.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Validation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Saves combined forecasts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DATA\combinedForecast\&lt;instrument&gt;.csv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Example: DATA\combinedForecast\ADAUSDT_daily.csv.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PDM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Saves portfolio diversification multiplier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DATA\combinedForecast\PDM_portfolio.h5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Created by steps/p3_pdm.py.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Forecast / Orders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Reads combined forecasts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DATA\combinedForecast\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Used by steps/p5_framework_one_function.py.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Forecast / Orders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Saves order file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DATA\order_folder\orders_&lt;timestamp&gt;.csv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Example: orders_20260511_133623.csv.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Sharpe Ratio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Reads strategy files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DATA\output_instruments\*.csv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Calculates Sharpe from forecast*returns.</w:t>
            </w:r>
          </w:p>
        </w:tc>
      </w:tr>
      <w:tr>
        <w:tc>
          <w:tcPr>
            <w:tcW w:w="19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Sharpe Ratio</w:t>
            </w:r>
          </w:p>
        </w:tc>
        <w:tc>
          <w:tcPr>
            <w:tcW w:w="2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Saves Sharpe JSON</w:t>
            </w:r>
          </w:p>
        </w:tc>
        <w:tc>
          <w:tcPr>
            <w:tcW w:w="38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DATA\output_instruments\sharpe_results.json</w:t>
            </w:r>
          </w:p>
        </w:tc>
        <w:tc>
          <w:tcPr>
            <w:tcW w:w="3200" w:type="dxa"/>
            <w:shd w:fill="FFFFFF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40"/>
            </w:pPr>
            <w:r>
              <w:rPr>
                <w:color w:val="000000"/>
                <w:sz w:val="18"/>
              </w:rPr>
              <w:t xml:space="preserve">Created by p_pages/sharpe_ratio_page.py.</w:t>
            </w:r>
          </w:p>
        </w:tc>
      </w:tr>
    </w:tbl>
    <w:p>
      <w:pPr>
        <w:spacing w:before="220" w:after="80"/>
      </w:pPr>
      <w:r>
        <w:rPr>
          <w:b/>
          <w:color w:val="1F4E79"/>
          <w:sz w:val="24"/>
        </w:rPr>
        <w:t xml:space="preserve">Important folder note</w:t>
      </w:r>
    </w:p>
    <w:p>
      <w:pPr>
        <w:spacing w:before="0" w:after="120"/>
      </w:pPr>
      <w:r>
        <w:rPr>
          <w:sz w:val="20"/>
        </w:rPr>
        <w:t xml:space="preserve">The active combined forecast folder is DATA\combinedForecast. There is also DATA\combined_forecast, but the current Validation, PDM, and Forecast stages use DATA\combinedForecast.</w:t>
      </w:r>
    </w:p>
    <w:p>
      <w:pPr>
        <w:spacing w:before="120" w:after="80"/>
      </w:pPr>
      <w:r>
        <w:rPr>
          <w:b/>
          <w:color w:val="1F4E79"/>
          <w:sz w:val="24"/>
        </w:rPr>
        <w:t xml:space="preserve">Standard Cost source</w:t>
      </w:r>
    </w:p>
    <w:p>
      <w:pPr>
        <w:spacing w:before="0" w:after="120"/>
      </w:pPr>
      <w:r>
        <w:rPr>
          <w:sz w:val="20"/>
        </w:rPr>
        <w:t xml:space="preserve">STANDARD_COST in control_output.csv comes from the first row of the instrument CSV column named "Standard Cost": DATA\input_instruments\&lt;instrument&gt;.csv.</w:t>
      </w:r>
    </w:p>
    <w:sectPr>
      <w:pgSz w:w="12240" w:h="15840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/>
</file>