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79C1B6F6" w:rsidR="00786A75" w:rsidRDefault="00786A75" w:rsidP="00B8303F">
      <w:pPr>
        <w:pStyle w:val="Titolo"/>
      </w:pPr>
      <w:r>
        <w:t xml:space="preserve">Peer-Review </w:t>
      </w:r>
      <w:r w:rsidR="00D13304">
        <w:t>2</w:t>
      </w:r>
      <w:r>
        <w:t xml:space="preserve">: </w:t>
      </w:r>
      <w:r w:rsidR="00D13304">
        <w:t>Protocollo di Rete</w:t>
      </w:r>
    </w:p>
    <w:p w14:paraId="044A0DDA" w14:textId="574EED3F" w:rsidR="00B8303F" w:rsidRDefault="00D13304" w:rsidP="00B8303F">
      <w:pPr>
        <w:pStyle w:val="Sottotitolo"/>
      </w:pPr>
      <w:r>
        <w:t>Giovanni De Lucia, Lorenzo Dell’Era, Lorenzo Battiston</w:t>
      </w:r>
    </w:p>
    <w:p w14:paraId="6E3E40AE" w14:textId="4F53FD5E" w:rsidR="00B8303F" w:rsidRPr="00B8303F" w:rsidRDefault="00B8303F" w:rsidP="00B8303F">
      <w:pPr>
        <w:pStyle w:val="Sottotitolo"/>
      </w:pPr>
      <w:r w:rsidRPr="00B8303F">
        <w:t xml:space="preserve">Gruppo </w:t>
      </w:r>
      <w:r w:rsidR="00D13304">
        <w:t>23</w:t>
      </w:r>
    </w:p>
    <w:p w14:paraId="5A7A88B2" w14:textId="77777777" w:rsidR="00B8303F" w:rsidRDefault="00B8303F" w:rsidP="00B8303F"/>
    <w:p w14:paraId="6B25535B" w14:textId="1B5E59F0" w:rsidR="00786A75" w:rsidRDefault="00B8303F" w:rsidP="00786A75">
      <w:r>
        <w:t xml:space="preserve">Valutazione del </w:t>
      </w:r>
      <w:r w:rsidR="00D13304">
        <w:t>protocollo di rete</w:t>
      </w:r>
      <w:r>
        <w:t xml:space="preserve"> del gruppo </w:t>
      </w:r>
      <w:r w:rsidR="00D13304">
        <w:t>AM53.</w:t>
      </w:r>
    </w:p>
    <w:p w14:paraId="56EA8D7A" w14:textId="5F24DE44" w:rsidR="00786A75" w:rsidRDefault="00786A75" w:rsidP="00032740">
      <w:pPr>
        <w:pStyle w:val="Tito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>Lati positivi</w:t>
      </w:r>
    </w:p>
    <w:p w14:paraId="16A24125" w14:textId="251CC7AC" w:rsidR="00032740" w:rsidRDefault="00032740" w:rsidP="00032740">
      <w:pPr>
        <w:pStyle w:val="Paragrafoelenco"/>
        <w:numPr>
          <w:ilvl w:val="0"/>
          <w:numId w:val="2"/>
        </w:numPr>
      </w:pPr>
      <w:r>
        <w:t>Ottima suddivisione delle fasi principali della partita.</w:t>
      </w:r>
    </w:p>
    <w:p w14:paraId="5C24E747" w14:textId="7548C460" w:rsidR="007740CC" w:rsidRPr="00786A75" w:rsidRDefault="007740CC" w:rsidP="00032740">
      <w:pPr>
        <w:pStyle w:val="Paragrafoelenco"/>
        <w:numPr>
          <w:ilvl w:val="0"/>
          <w:numId w:val="2"/>
        </w:numPr>
      </w:pPr>
      <w:r>
        <w:t>Serializzazione</w:t>
      </w:r>
      <w:r w:rsidR="00A40515">
        <w:t xml:space="preserve"> fatta con Gson è un buon modo per consentire al Server e al Client di essere fatti in modo autonomo e anche con linguaggi diversi (forse troppo dispendioso ai fini del progetto fatto solo in java rispetto al passare direttamente gli oggetti).</w:t>
      </w:r>
    </w:p>
    <w:p w14:paraId="246FC168" w14:textId="59A86589" w:rsidR="00032740" w:rsidRDefault="00032740" w:rsidP="00032740">
      <w:pPr>
        <w:pStyle w:val="Paragrafoelenco"/>
        <w:numPr>
          <w:ilvl w:val="0"/>
          <w:numId w:val="2"/>
        </w:numPr>
      </w:pPr>
      <w:r>
        <w:t>Login ben fatto</w:t>
      </w:r>
      <w:r w:rsidR="00A40515">
        <w:t xml:space="preserve"> che offre la possibi</w:t>
      </w:r>
      <w:r w:rsidR="005F1CEE">
        <w:t>lità di iniziare una nuova partita ma anche di continuarne una salvata.</w:t>
      </w:r>
    </w:p>
    <w:p w14:paraId="2C4C2531" w14:textId="22F838E5" w:rsidR="005F1CEE" w:rsidRDefault="005F1CEE" w:rsidP="00032740">
      <w:pPr>
        <w:pStyle w:val="Paragrafoelenco"/>
        <w:numPr>
          <w:ilvl w:val="0"/>
          <w:numId w:val="2"/>
        </w:numPr>
      </w:pPr>
      <w:r>
        <w:t xml:space="preserve">Tante Notification e </w:t>
      </w:r>
      <w:r w:rsidR="009A7E9B">
        <w:t>tutte ben pensate e specifiche per le varie situazioni della partita.</w:t>
      </w:r>
    </w:p>
    <w:p w14:paraId="68522A9B" w14:textId="6F2437FA" w:rsidR="007740CC" w:rsidRPr="00032740" w:rsidRDefault="007740CC" w:rsidP="005F1CEE">
      <w:pPr>
        <w:pStyle w:val="Paragrafoelenco"/>
        <w:numPr>
          <w:ilvl w:val="0"/>
          <w:numId w:val="2"/>
        </w:numPr>
      </w:pPr>
      <w:r>
        <w:t>Gestione del turno ottima</w:t>
      </w:r>
      <w:r w:rsidR="00A85A5B">
        <w:t xml:space="preserve"> con </w:t>
      </w:r>
      <w:r w:rsidR="00014375">
        <w:t xml:space="preserve">invio delle richieste da lato Client verso </w:t>
      </w:r>
      <w:r w:rsidR="005F1CEE">
        <w:t>S</w:t>
      </w:r>
      <w:r w:rsidR="00014375">
        <w:t>erver</w:t>
      </w:r>
      <w:r w:rsidR="005F1CEE">
        <w:t>.</w:t>
      </w:r>
    </w:p>
    <w:p w14:paraId="72867133" w14:textId="058DEB97" w:rsidR="00786A75" w:rsidRDefault="00786A75" w:rsidP="00786A75">
      <w:pPr>
        <w:pStyle w:val="Titolo1"/>
      </w:pPr>
      <w:r>
        <w:t>Lati negativi</w:t>
      </w:r>
    </w:p>
    <w:p w14:paraId="0B892E2C" w14:textId="4BBA237A" w:rsidR="00A85A5B" w:rsidRPr="007740CC" w:rsidRDefault="00A85A5B" w:rsidP="00A85A5B">
      <w:pPr>
        <w:pStyle w:val="Paragrafoelenco"/>
        <w:numPr>
          <w:ilvl w:val="0"/>
          <w:numId w:val="3"/>
        </w:numPr>
      </w:pPr>
      <w:r>
        <w:t>Nella disconnessione non viene specificato se esista o meno un timer per la riconnessione di un giocatore che si è disconnesso e di conseguenza quanto tempo debba passare prima di eleggere un vincitore e chiudere definitivamente la partita, dovrebbe essere spiegato meglio in quanto si d</w:t>
      </w:r>
      <w:r w:rsidR="00254A79">
        <w:t>à</w:t>
      </w:r>
      <w:r>
        <w:t xml:space="preserve"> la possibilità al </w:t>
      </w:r>
      <w:r w:rsidR="005F1CEE">
        <w:t>Client</w:t>
      </w:r>
      <w:r>
        <w:t xml:space="preserve"> di fare login di una partita già esistente.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55ACADF6" w:rsidR="000D671A" w:rsidRDefault="00796882" w:rsidP="000D671A">
      <w:r>
        <w:t xml:space="preserve">Il protocollo di rete del gruppo AM53 è sicuramente molto dettagliato e ben pensato per quanto riguarda le fasi salienti della partita. Per quanto riguarda l’idea della persistenza se in futuro </w:t>
      </w:r>
      <w:r w:rsidR="005F1CEE">
        <w:t>decideremo</w:t>
      </w:r>
      <w:r>
        <w:t xml:space="preserve"> di implementarla potremo sicuramente prendere spunto dal loro modo di gestirla.</w:t>
      </w:r>
    </w:p>
    <w:p w14:paraId="5C9AA82F" w14:textId="7A74ED4B" w:rsidR="009A7E9B" w:rsidRPr="000D671A" w:rsidRDefault="009A7E9B" w:rsidP="000D671A">
      <w:r>
        <w:t>Per quanto riguarda il resto le scelte prese dal gruppo si sposano bene con la decisione di implementare una singola partita con persistenza.</w:t>
      </w:r>
    </w:p>
    <w:sectPr w:rsidR="009A7E9B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B798D"/>
    <w:multiLevelType w:val="hybridMultilevel"/>
    <w:tmpl w:val="E0C0D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10360"/>
    <w:multiLevelType w:val="hybridMultilevel"/>
    <w:tmpl w:val="3CAAC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047864">
    <w:abstractNumId w:val="0"/>
  </w:num>
  <w:num w:numId="2" w16cid:durableId="2036037198">
    <w:abstractNumId w:val="1"/>
  </w:num>
  <w:num w:numId="3" w16cid:durableId="1997176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14375"/>
    <w:rsid w:val="00032740"/>
    <w:rsid w:val="000D671A"/>
    <w:rsid w:val="00254A79"/>
    <w:rsid w:val="00312230"/>
    <w:rsid w:val="00350E14"/>
    <w:rsid w:val="003D51E0"/>
    <w:rsid w:val="00560EDF"/>
    <w:rsid w:val="005F1CEE"/>
    <w:rsid w:val="007740CC"/>
    <w:rsid w:val="00786A75"/>
    <w:rsid w:val="00795AC2"/>
    <w:rsid w:val="00796882"/>
    <w:rsid w:val="009A7E9B"/>
    <w:rsid w:val="00A40515"/>
    <w:rsid w:val="00A85A5B"/>
    <w:rsid w:val="00B8303F"/>
    <w:rsid w:val="00D13304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Giovanni De Lucia</cp:lastModifiedBy>
  <cp:revision>3</cp:revision>
  <dcterms:created xsi:type="dcterms:W3CDTF">2022-03-18T17:53:00Z</dcterms:created>
  <dcterms:modified xsi:type="dcterms:W3CDTF">2022-05-06T15:15:00Z</dcterms:modified>
</cp:coreProperties>
</file>