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Pr="00BC0A0A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C0A0A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BC0A0A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D8DF0DE" w:rsidR="00067E74" w:rsidRPr="00BC0A0A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C0A0A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950CA0" w:rsidRPr="00BC0A0A">
        <w:rPr>
          <w:rFonts w:ascii="Times New Roman" w:hAnsi="Times New Roman" w:cs="Times New Roman"/>
          <w:b/>
          <w:bCs/>
          <w:sz w:val="36"/>
          <w:szCs w:val="36"/>
        </w:rPr>
        <w:t>001</w:t>
      </w:r>
      <w:r w:rsidRPr="00BC0A0A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EA0553" w:rsidRPr="00BC0A0A">
        <w:rPr>
          <w:rFonts w:ascii="Times New Roman" w:hAnsi="Times New Roman" w:cs="Times New Roman"/>
          <w:b/>
          <w:bCs/>
          <w:sz w:val="36"/>
          <w:szCs w:val="36"/>
        </w:rPr>
        <w:t>CONSTELLATION OPTIMIZER</w:t>
      </w:r>
    </w:p>
    <w:p w14:paraId="3A20FA56" w14:textId="77777777" w:rsidR="007E74AA" w:rsidRPr="00BC0A0A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BC0A0A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BC0A0A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BC0A0A" w:rsidRDefault="00CE5C56" w:rsidP="00127F46">
          <w:pPr>
            <w:spacing w:line="276" w:lineRule="auto"/>
            <w:rPr>
              <w:lang w:eastAsia="it-IT"/>
            </w:rPr>
          </w:pPr>
        </w:p>
        <w:p w14:paraId="419115A1" w14:textId="3394B931" w:rsidR="00812038" w:rsidRPr="00BC0A0A" w:rsidRDefault="00CE5C56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r w:rsidRPr="00BC0A0A">
            <w:fldChar w:fldCharType="begin"/>
          </w:r>
          <w:r w:rsidRPr="00BC0A0A">
            <w:instrText xml:space="preserve"> TOC \o "1-3" \h \z \u </w:instrText>
          </w:r>
          <w:r w:rsidRPr="00BC0A0A">
            <w:fldChar w:fldCharType="separate"/>
          </w:r>
          <w:hyperlink w:anchor="_Toc230170069" w:history="1">
            <w:r w:rsidR="00812038" w:rsidRPr="00BC0A0A">
              <w:rPr>
                <w:rStyle w:val="Collegamentoipertestuale"/>
                <w:b/>
                <w:bCs/>
                <w:sz w:val="20"/>
                <w:szCs w:val="20"/>
              </w:rPr>
              <w:t>1.</w:t>
            </w:r>
            <w:r w:rsidR="00812038"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="00812038" w:rsidRPr="00BC0A0A">
              <w:rPr>
                <w:rStyle w:val="Collegamentoipertestuale"/>
                <w:b/>
                <w:bCs/>
                <w:sz w:val="20"/>
                <w:szCs w:val="20"/>
              </w:rPr>
              <w:t>Introduction</w:t>
            </w:r>
            <w:r w:rsidR="00812038" w:rsidRPr="00BC0A0A">
              <w:rPr>
                <w:webHidden/>
                <w:sz w:val="20"/>
                <w:szCs w:val="20"/>
              </w:rPr>
              <w:tab/>
            </w:r>
            <w:r w:rsidR="00812038" w:rsidRPr="00BC0A0A">
              <w:rPr>
                <w:webHidden/>
                <w:sz w:val="20"/>
                <w:szCs w:val="20"/>
              </w:rPr>
              <w:fldChar w:fldCharType="begin"/>
            </w:r>
            <w:r w:rsidR="00812038" w:rsidRPr="00BC0A0A">
              <w:rPr>
                <w:webHidden/>
                <w:sz w:val="20"/>
                <w:szCs w:val="20"/>
              </w:rPr>
              <w:instrText xml:space="preserve"> PAGEREF _Toc230170069 \h </w:instrText>
            </w:r>
            <w:r w:rsidR="00812038" w:rsidRPr="00BC0A0A">
              <w:rPr>
                <w:webHidden/>
                <w:sz w:val="20"/>
                <w:szCs w:val="20"/>
              </w:rPr>
            </w:r>
            <w:r w:rsidR="00812038" w:rsidRPr="00BC0A0A">
              <w:rPr>
                <w:webHidden/>
                <w:sz w:val="20"/>
                <w:szCs w:val="20"/>
              </w:rPr>
              <w:fldChar w:fldCharType="separate"/>
            </w:r>
            <w:r w:rsidR="00812038" w:rsidRPr="00BC0A0A">
              <w:rPr>
                <w:webHidden/>
                <w:sz w:val="20"/>
                <w:szCs w:val="20"/>
              </w:rPr>
              <w:t>2</w:t>
            </w:r>
            <w:r w:rsidR="00812038"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5F79FBF" w14:textId="4194B059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0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1.1.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Functionalities description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_Toc230170070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2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7B84F8F" w14:textId="6B50BF0D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1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1.2.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Use case scenarios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_Toc230170071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2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4D0ED74" w14:textId="033BFB8D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2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2.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Responsibility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_Toc230170072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2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E324013" w14:textId="143F50F8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3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3.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Applicable and reference documents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_Toc230170073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2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8D0F6EF" w14:textId="3AB09F39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4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4.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Definition of terms and abbreviated terms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_Toc230170074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39E2D75" w14:textId="3A02B534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5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Interface end definition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_Toc230170075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6429414" w14:textId="191204FD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6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5.1.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Interface end description and data definition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_Toc230170076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337B469" w14:textId="77C915ED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7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5.2.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Units of measure including scale of measure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_Toc230170077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B10DE43" w14:textId="5C0EC894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8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5.3.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Tolerances or required accuracies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_Toc230170078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12B7A12" w14:textId="17636E5B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79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5.4.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 case of using non-SI quantities or units, conversions and conventions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_Toc230170079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BF6D430" w14:textId="372D8DDE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0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5.5.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Interface plane implementation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_Toc230170080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3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7371281" w14:textId="7ADDA052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1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5.6.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Interface end behaviour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_Toc230170081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6CD82E7" w14:textId="28BA6549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2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5.7.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Interface end data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_Toc230170082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523BFEA" w14:textId="68A8D801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3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6.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Special Remarks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_Toc230170083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78678B4" w14:textId="598C4C6A" w:rsidR="00812038" w:rsidRPr="00BC0A0A" w:rsidRDefault="00812038" w:rsidP="00812038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4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Software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_Toc230170084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CD1859A" w14:textId="50FAF164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5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7.1.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Operating system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_Toc230170085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CFF5AA9" w14:textId="3D0DC41F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6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7.2.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Operating hardware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_Toc230170086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B45C6A8" w14:textId="5FA8F407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7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7.3.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Required software libraries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_Toc230170087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4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EE2FCE2" w14:textId="66987AEC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8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7.4.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Required compiler, build environment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_Toc230170088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5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50C72D8" w14:textId="4C57FE85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89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7.5.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API definition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_Toc230170089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5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99EB557" w14:textId="3C004BF3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90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7.6.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Errors and warnings returned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_Toc230170090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5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89FA186" w14:textId="14A607B4" w:rsidR="00812038" w:rsidRPr="00BC0A0A" w:rsidRDefault="00812038" w:rsidP="00812038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sz w:val="20"/>
              <w:szCs w:val="20"/>
              <w:lang w:eastAsia="it-IT"/>
            </w:rPr>
          </w:pPr>
          <w:hyperlink w:anchor="_Toc230170091" w:history="1"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7.7.</w:t>
            </w:r>
            <w:r w:rsidRPr="00BC0A0A">
              <w:rPr>
                <w:rFonts w:eastAsiaTheme="minorEastAsia"/>
                <w:sz w:val="20"/>
                <w:szCs w:val="20"/>
                <w:lang w:eastAsia="it-IT"/>
              </w:rPr>
              <w:tab/>
            </w:r>
            <w:r w:rsidRPr="00BC0A0A">
              <w:rPr>
                <w:rStyle w:val="Collegamentoipertestuale"/>
                <w:b/>
                <w:bCs/>
                <w:sz w:val="20"/>
                <w:szCs w:val="20"/>
              </w:rPr>
              <w:t>Map of inputs/outputs</w:t>
            </w:r>
            <w:r w:rsidRPr="00BC0A0A">
              <w:rPr>
                <w:webHidden/>
                <w:sz w:val="20"/>
                <w:szCs w:val="20"/>
              </w:rPr>
              <w:tab/>
            </w:r>
            <w:r w:rsidRPr="00BC0A0A">
              <w:rPr>
                <w:webHidden/>
                <w:sz w:val="20"/>
                <w:szCs w:val="20"/>
              </w:rPr>
              <w:fldChar w:fldCharType="begin"/>
            </w:r>
            <w:r w:rsidRPr="00BC0A0A">
              <w:rPr>
                <w:webHidden/>
                <w:sz w:val="20"/>
                <w:szCs w:val="20"/>
              </w:rPr>
              <w:instrText xml:space="preserve"> PAGEREF _Toc230170091 \h </w:instrText>
            </w:r>
            <w:r w:rsidRPr="00BC0A0A">
              <w:rPr>
                <w:webHidden/>
                <w:sz w:val="20"/>
                <w:szCs w:val="20"/>
              </w:rPr>
            </w:r>
            <w:r w:rsidRPr="00BC0A0A">
              <w:rPr>
                <w:webHidden/>
                <w:sz w:val="20"/>
                <w:szCs w:val="20"/>
              </w:rPr>
              <w:fldChar w:fldCharType="separate"/>
            </w:r>
            <w:r w:rsidRPr="00BC0A0A">
              <w:rPr>
                <w:webHidden/>
                <w:sz w:val="20"/>
                <w:szCs w:val="20"/>
              </w:rPr>
              <w:t>5</w:t>
            </w:r>
            <w:r w:rsidRPr="00BC0A0A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2F046022" w:rsidR="00CE5C56" w:rsidRPr="00BC0A0A" w:rsidRDefault="00CE5C56" w:rsidP="00127F46">
          <w:pPr>
            <w:spacing w:line="276" w:lineRule="auto"/>
          </w:pPr>
          <w:r w:rsidRPr="00BC0A0A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BC0A0A" w:rsidRDefault="00067E74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0" w:name="_Toc230170069"/>
      <w:r w:rsidRPr="00BC0A0A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BC0A0A" w:rsidRDefault="00925CD9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</w:rPr>
      </w:pPr>
    </w:p>
    <w:p w14:paraId="66449B02" w14:textId="3CF404DA" w:rsidR="00A703B8" w:rsidRPr="00BC0A0A" w:rsidRDefault="00B17561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2FF6F280" w14:textId="77777777" w:rsidR="00BC52C8" w:rsidRPr="00BC0A0A" w:rsidRDefault="00BC52C8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</w:rPr>
      </w:pPr>
    </w:p>
    <w:p w14:paraId="2FC1DD23" w14:textId="09CAB7E2" w:rsidR="00BC52C8" w:rsidRPr="00BC0A0A" w:rsidRDefault="00BC52C8" w:rsidP="001125BD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66588"/>
      <w:bookmarkStart w:id="11" w:name="_Toc230166646"/>
      <w:bookmarkStart w:id="12" w:name="_Toc230166695"/>
      <w:bookmarkStart w:id="13" w:name="_Toc230166756"/>
      <w:bookmarkStart w:id="14" w:name="_Toc230166819"/>
      <w:bookmarkStart w:id="15" w:name="_Toc230170070"/>
      <w:r w:rsidRPr="00BC0A0A"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B4D49E1" w14:textId="77777777" w:rsidR="00BC52C8" w:rsidRPr="00BC0A0A" w:rsidRDefault="00BC52C8" w:rsidP="001125BD">
      <w:pPr>
        <w:jc w:val="both"/>
      </w:pPr>
    </w:p>
    <w:p w14:paraId="01249A18" w14:textId="5F5891EA" w:rsidR="003F7C0E" w:rsidRPr="00BC0A0A" w:rsidRDefault="003F7C0E" w:rsidP="003F7C0E">
      <w:pPr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The core functionality of th</w:t>
      </w:r>
      <w:r w:rsidRPr="00BC0A0A">
        <w:rPr>
          <w:rFonts w:ascii="Times New Roman" w:hAnsi="Times New Roman" w:cs="Times New Roman"/>
        </w:rPr>
        <w:t xml:space="preserve">is </w:t>
      </w:r>
      <w:r w:rsidRPr="00BC0A0A">
        <w:rPr>
          <w:rFonts w:ascii="Times New Roman" w:hAnsi="Times New Roman" w:cs="Times New Roman"/>
        </w:rPr>
        <w:t xml:space="preserve">module lies in its ability to solve highly non-linear, multi-objective orbital mechanics problems by balancing user-defined operational constraints against global constellation performance metrics. The functional architecture can be </w:t>
      </w:r>
      <w:r w:rsidRPr="00BC0A0A">
        <w:rPr>
          <w:rFonts w:ascii="Times New Roman" w:hAnsi="Times New Roman" w:cs="Times New Roman"/>
        </w:rPr>
        <w:t>divided</w:t>
      </w:r>
      <w:r w:rsidRPr="00BC0A0A">
        <w:rPr>
          <w:rFonts w:ascii="Times New Roman" w:hAnsi="Times New Roman" w:cs="Times New Roman"/>
        </w:rPr>
        <w:t xml:space="preserve"> into four main processing phases:</w:t>
      </w:r>
    </w:p>
    <w:p w14:paraId="74383F8A" w14:textId="57AB4FD6" w:rsidR="003F7C0E" w:rsidRPr="00BC0A0A" w:rsidRDefault="003F7C0E" w:rsidP="003F7C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>Space-Environment and Constraints Parsing:</w:t>
      </w:r>
      <w:r w:rsidRPr="00BC0A0A">
        <w:rPr>
          <w:rFonts w:ascii="Times New Roman" w:hAnsi="Times New Roman" w:cs="Times New Roman"/>
        </w:rPr>
        <w:t xml:space="preserve"> The module ingests raw physical and geodetic constraints, processing the Region of Interest (ROI) and translating Ground Station coordinates into a multi-dimensional topological matrix. It evaluates payload sensor constraints (SAR, PBS, or CON) and maps specific look-angle configurations (e.g., minimum and maximum elevation thresholds), which directly shape the mathematical boundaries of the search space.</w:t>
      </w:r>
    </w:p>
    <w:p w14:paraId="2CEA9383" w14:textId="35269B40" w:rsidR="003F7C0E" w:rsidRPr="00BC0A0A" w:rsidRDefault="003F7C0E" w:rsidP="003F7C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>Multi-Objective Optimization Search:</w:t>
      </w:r>
      <w:r w:rsidRPr="00BC0A0A">
        <w:rPr>
          <w:rFonts w:ascii="Times New Roman" w:hAnsi="Times New Roman" w:cs="Times New Roman"/>
        </w:rPr>
        <w:t xml:space="preserve"> Depending on the input profile, the system dynamically scales the optimization parameter space vector. It leverages evolutionary heuristic frameworks</w:t>
      </w:r>
      <w:r w:rsidRPr="00BC0A0A">
        <w:rPr>
          <w:rFonts w:ascii="Times New Roman" w:hAnsi="Times New Roman" w:cs="Times New Roman"/>
        </w:rPr>
        <w:t xml:space="preserve">, </w:t>
      </w:r>
      <w:r w:rsidRPr="00BC0A0A">
        <w:rPr>
          <w:rFonts w:ascii="Times New Roman" w:hAnsi="Times New Roman" w:cs="Times New Roman"/>
        </w:rPr>
        <w:t>such as the Non-dominated Sorting Genetic Algorithm II (MOGA NSGA-II) or the PlatEMO multi-objective platform</w:t>
      </w:r>
      <w:r w:rsidRPr="00BC0A0A">
        <w:rPr>
          <w:rFonts w:ascii="Times New Roman" w:hAnsi="Times New Roman" w:cs="Times New Roman"/>
        </w:rPr>
        <w:t xml:space="preserve">, </w:t>
      </w:r>
      <w:r w:rsidRPr="00BC0A0A">
        <w:rPr>
          <w:rFonts w:ascii="Times New Roman" w:hAnsi="Times New Roman" w:cs="Times New Roman"/>
        </w:rPr>
        <w:t>to concurrently minimize variables like maximum revisit time, launch cost, or collision risks, while maximizing average Ground Station access windows and overall constellation robustness.</w:t>
      </w:r>
    </w:p>
    <w:p w14:paraId="3E29C9B4" w14:textId="72532897" w:rsidR="003F7C0E" w:rsidRPr="00BC0A0A" w:rsidRDefault="003F7C0E" w:rsidP="003F7C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>Analytical SSO/RGT Astrodynamics Decoding:</w:t>
      </w:r>
      <w:r w:rsidRPr="00BC0A0A">
        <w:rPr>
          <w:rFonts w:ascii="Times New Roman" w:hAnsi="Times New Roman" w:cs="Times New Roman"/>
        </w:rPr>
        <w:t xml:space="preserve"> Once the optimizer converges on the absolute Pareto-optimal front, the module extracts the primary solution vector. It runs analytical orbital perturbation equations to calculate the inclination required to maintain Sun-Synchronous or Repeat Ground Track characteristics based on the optimized target altitude.</w:t>
      </w:r>
    </w:p>
    <w:p w14:paraId="642BD24F" w14:textId="06F2524E" w:rsidR="003F7C0E" w:rsidRPr="00BC0A0A" w:rsidRDefault="003F7C0E" w:rsidP="003F7C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>Walker Delta Constellation:</w:t>
      </w:r>
      <w:r w:rsidRPr="00BC0A0A">
        <w:rPr>
          <w:rFonts w:ascii="Times New Roman" w:hAnsi="Times New Roman" w:cs="Times New Roman"/>
        </w:rPr>
        <w:t xml:space="preserve"> The module automatically applies the Walker Delta constellation distribution laws (T/P/F). It structurally computes the Right Ascension of the Ascending Node (RAAN) across the derived orbital planes and distributes individual spacecraft true anomalies </w:t>
      </w:r>
      <w:r w:rsidRPr="00BC0A0A">
        <w:rPr>
          <w:rFonts w:ascii="Times New Roman" w:hAnsi="Times New Roman" w:cs="Times New Roman"/>
        </w:rPr>
        <w:t>to</w:t>
      </w:r>
      <w:r w:rsidRPr="00BC0A0A">
        <w:rPr>
          <w:rFonts w:ascii="Times New Roman" w:hAnsi="Times New Roman" w:cs="Times New Roman"/>
        </w:rPr>
        <w:t xml:space="preserve"> maximize coverage uniformity. Finally, it formats, prints, and writes these states into JSON structures.</w:t>
      </w:r>
    </w:p>
    <w:p w14:paraId="1F17FF21" w14:textId="77777777" w:rsidR="00BC52C8" w:rsidRPr="00BC0A0A" w:rsidRDefault="00BC52C8" w:rsidP="001125BD">
      <w:pPr>
        <w:jc w:val="both"/>
        <w:rPr>
          <w:rFonts w:ascii="Times New Roman" w:hAnsi="Times New Roman" w:cs="Times New Roman"/>
        </w:rPr>
      </w:pPr>
    </w:p>
    <w:p w14:paraId="76A345EA" w14:textId="77777777" w:rsidR="00BC52C8" w:rsidRPr="00BC0A0A" w:rsidRDefault="00BC52C8" w:rsidP="001125BD">
      <w:pPr>
        <w:jc w:val="both"/>
      </w:pPr>
    </w:p>
    <w:p w14:paraId="70BE134C" w14:textId="62F62495" w:rsidR="00BC52C8" w:rsidRPr="00BC0A0A" w:rsidRDefault="00BC52C8" w:rsidP="001125BD">
      <w:pPr>
        <w:pStyle w:val="Titolo3"/>
        <w:numPr>
          <w:ilvl w:val="1"/>
          <w:numId w:val="17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16" w:name="_Toc230164776"/>
      <w:bookmarkStart w:id="17" w:name="_Toc230165051"/>
      <w:bookmarkStart w:id="18" w:name="_Toc230166007"/>
      <w:bookmarkStart w:id="19" w:name="_Toc230166125"/>
      <w:bookmarkStart w:id="20" w:name="_Toc230166212"/>
      <w:bookmarkStart w:id="21" w:name="_Toc230166293"/>
      <w:bookmarkStart w:id="22" w:name="_Toc230166363"/>
      <w:bookmarkStart w:id="23" w:name="_Toc230166445"/>
      <w:bookmarkStart w:id="24" w:name="_Toc230166530"/>
      <w:bookmarkStart w:id="25" w:name="_Toc230166589"/>
      <w:bookmarkStart w:id="26" w:name="_Toc230166647"/>
      <w:bookmarkStart w:id="27" w:name="_Toc230166696"/>
      <w:bookmarkStart w:id="28" w:name="_Toc230166757"/>
      <w:bookmarkStart w:id="29" w:name="_Toc230166820"/>
      <w:bookmarkStart w:id="30" w:name="_Toc230170071"/>
      <w:r w:rsidRPr="00BC0A0A">
        <w:rPr>
          <w:b/>
          <w:bCs/>
          <w:color w:val="auto"/>
          <w:sz w:val="24"/>
          <w:szCs w:val="24"/>
        </w:rPr>
        <w:lastRenderedPageBreak/>
        <w:t>Use case scenarios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6F73D06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345C4141" w14:textId="08395200" w:rsidR="00BC0A0A" w:rsidRPr="00BC0A0A" w:rsidRDefault="00BC0A0A" w:rsidP="00BC0A0A">
      <w:pPr>
        <w:spacing w:line="276" w:lineRule="auto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 xml:space="preserve">The software makes it suitable for a variety of operational and research scenarios within the </w:t>
      </w:r>
      <w:r w:rsidRPr="00BC0A0A">
        <w:rPr>
          <w:rFonts w:ascii="Times New Roman" w:hAnsi="Times New Roman" w:cs="Times New Roman"/>
        </w:rPr>
        <w:t xml:space="preserve">space mission architecture </w:t>
      </w:r>
      <w:r>
        <w:rPr>
          <w:rFonts w:ascii="Times New Roman" w:hAnsi="Times New Roman" w:cs="Times New Roman"/>
        </w:rPr>
        <w:t>d</w:t>
      </w:r>
      <w:r w:rsidRPr="00BC0A0A">
        <w:rPr>
          <w:rFonts w:ascii="Times New Roman" w:hAnsi="Times New Roman" w:cs="Times New Roman"/>
        </w:rPr>
        <w:t>esign</w:t>
      </w:r>
      <w:r w:rsidRPr="00BC0A0A">
        <w:rPr>
          <w:rFonts w:ascii="Times New Roman" w:hAnsi="Times New Roman" w:cs="Times New Roman"/>
        </w:rPr>
        <w:t>:</w:t>
      </w:r>
    </w:p>
    <w:p w14:paraId="52403666" w14:textId="74B91DB2" w:rsidR="00BC0A0A" w:rsidRPr="00BC0A0A" w:rsidRDefault="00BC0A0A" w:rsidP="00BC0A0A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>Initial Constellation Sizing for Earth Observation Missions:</w:t>
      </w:r>
      <w:r w:rsidRPr="00BC0A0A">
        <w:rPr>
          <w:rFonts w:ascii="Times New Roman" w:hAnsi="Times New Roman" w:cs="Times New Roman"/>
        </w:rPr>
        <w:t xml:space="preserve"> For newly proposed remote sensing or communication missions where the optimal orbital configuration is unknown, the software</w:t>
      </w:r>
      <w:r>
        <w:rPr>
          <w:rFonts w:ascii="Times New Roman" w:hAnsi="Times New Roman" w:cs="Times New Roman"/>
        </w:rPr>
        <w:t>, b</w:t>
      </w:r>
      <w:r w:rsidRPr="00BC0A0A">
        <w:rPr>
          <w:rFonts w:ascii="Times New Roman" w:hAnsi="Times New Roman" w:cs="Times New Roman"/>
        </w:rPr>
        <w:t>y ingesting regional coordinates, ground station locations, and payload requirements, provides a</w:t>
      </w:r>
      <w:r>
        <w:rPr>
          <w:rFonts w:ascii="Times New Roman" w:hAnsi="Times New Roman" w:cs="Times New Roman"/>
        </w:rPr>
        <w:t xml:space="preserve">n </w:t>
      </w:r>
      <w:r w:rsidRPr="00BC0A0A">
        <w:rPr>
          <w:rFonts w:ascii="Times New Roman" w:hAnsi="Times New Roman" w:cs="Times New Roman"/>
        </w:rPr>
        <w:t>estimation of coverage performance and satellite count to identify the most cost-effective deployment topologies.</w:t>
      </w:r>
    </w:p>
    <w:p w14:paraId="3ED09E2D" w14:textId="5F1C5460" w:rsidR="00BC52C8" w:rsidRPr="00922C94" w:rsidRDefault="00BC0A0A" w:rsidP="001125BD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  <w:b/>
          <w:bCs/>
        </w:rPr>
        <w:t xml:space="preserve">Trade-Off Analysis: </w:t>
      </w:r>
      <w:r w:rsidR="00922C94">
        <w:rPr>
          <w:rFonts w:ascii="Times New Roman" w:hAnsi="Times New Roman" w:cs="Times New Roman"/>
          <w:b/>
          <w:bCs/>
        </w:rPr>
        <w:t>C</w:t>
      </w:r>
      <w:r w:rsidRPr="00BC0A0A">
        <w:rPr>
          <w:rFonts w:ascii="Times New Roman" w:hAnsi="Times New Roman" w:cs="Times New Roman"/>
        </w:rPr>
        <w:t xml:space="preserve">ompare and evaluate different constellation </w:t>
      </w:r>
      <w:r w:rsidR="00922C94">
        <w:rPr>
          <w:rFonts w:ascii="Times New Roman" w:hAnsi="Times New Roman" w:cs="Times New Roman"/>
        </w:rPr>
        <w:t>design</w:t>
      </w:r>
      <w:r w:rsidRPr="00BC0A0A">
        <w:rPr>
          <w:rFonts w:ascii="Times New Roman" w:hAnsi="Times New Roman" w:cs="Times New Roman"/>
        </w:rPr>
        <w:t xml:space="preserve"> against the same mission goals. By systematically varying configuration inputs</w:t>
      </w:r>
      <w:r w:rsidR="00922C94">
        <w:rPr>
          <w:rFonts w:ascii="Times New Roman" w:hAnsi="Times New Roman" w:cs="Times New Roman"/>
        </w:rPr>
        <w:t xml:space="preserve">, </w:t>
      </w:r>
      <w:r w:rsidRPr="00BC0A0A">
        <w:rPr>
          <w:rFonts w:ascii="Times New Roman" w:hAnsi="Times New Roman" w:cs="Times New Roman"/>
        </w:rPr>
        <w:t>such as switching between Sun-Synchronous (SSO) and Repeat Ground Track (RGT) geometries, or testing hybrid orbital types</w:t>
      </w:r>
      <w:r w:rsidR="00922C94">
        <w:rPr>
          <w:rFonts w:ascii="Times New Roman" w:hAnsi="Times New Roman" w:cs="Times New Roman"/>
        </w:rPr>
        <w:t xml:space="preserve">, </w:t>
      </w:r>
      <w:r w:rsidRPr="00BC0A0A">
        <w:rPr>
          <w:rFonts w:ascii="Times New Roman" w:hAnsi="Times New Roman" w:cs="Times New Roman"/>
        </w:rPr>
        <w:t xml:space="preserve">the tool serves to trade off coverage uniformity, robustness, and ground segment access times across </w:t>
      </w:r>
      <w:r w:rsidR="00922C94">
        <w:rPr>
          <w:rFonts w:ascii="Times New Roman" w:hAnsi="Times New Roman" w:cs="Times New Roman"/>
        </w:rPr>
        <w:t>different</w:t>
      </w:r>
      <w:r w:rsidRPr="00BC0A0A">
        <w:rPr>
          <w:rFonts w:ascii="Times New Roman" w:hAnsi="Times New Roman" w:cs="Times New Roman"/>
        </w:rPr>
        <w:t xml:space="preserve"> candidates.</w:t>
      </w:r>
    </w:p>
    <w:p w14:paraId="0A910534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7CB52BCC" w14:textId="67EF4CF5" w:rsidR="00067E74" w:rsidRPr="00BC0A0A" w:rsidRDefault="00067E74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31" w:name="_Toc230170072"/>
      <w:r w:rsidRPr="00BC0A0A">
        <w:rPr>
          <w:b/>
          <w:bCs/>
          <w:color w:val="auto"/>
          <w:sz w:val="28"/>
          <w:szCs w:val="28"/>
        </w:rPr>
        <w:t>Responsibility</w:t>
      </w:r>
      <w:bookmarkEnd w:id="31"/>
    </w:p>
    <w:p w14:paraId="39F978B7" w14:textId="77777777" w:rsidR="000360B0" w:rsidRPr="00BC0A0A" w:rsidRDefault="000360B0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2B101C59" w14:textId="4B8D456D" w:rsidR="00067E74" w:rsidRPr="00BC0A0A" w:rsidRDefault="00540D1F" w:rsidP="001125BD">
      <w:pPr>
        <w:spacing w:line="276" w:lineRule="auto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Responsible</w:t>
      </w:r>
      <w:r w:rsidR="00067E74" w:rsidRPr="00BC0A0A">
        <w:rPr>
          <w:rFonts w:ascii="Times New Roman" w:hAnsi="Times New Roman" w:cs="Times New Roman"/>
        </w:rPr>
        <w:t xml:space="preserve"> for END-</w:t>
      </w:r>
      <w:r w:rsidR="00950CA0" w:rsidRPr="00BC0A0A">
        <w:rPr>
          <w:rFonts w:ascii="Times New Roman" w:hAnsi="Times New Roman" w:cs="Times New Roman"/>
        </w:rPr>
        <w:t>001</w:t>
      </w:r>
      <w:r w:rsidR="00067E74" w:rsidRPr="00BC0A0A">
        <w:rPr>
          <w:rFonts w:ascii="Times New Roman" w:hAnsi="Times New Roman" w:cs="Times New Roman"/>
        </w:rPr>
        <w:t>:</w:t>
      </w:r>
    </w:p>
    <w:p w14:paraId="241C585A" w14:textId="5A8B7AC4" w:rsidR="00067E74" w:rsidRPr="00BC0A0A" w:rsidRDefault="00950CA0" w:rsidP="001125BD">
      <w:pPr>
        <w:pStyle w:val="Paragrafoelenco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Lorenzo Mariani</w:t>
      </w:r>
      <w:r w:rsidR="00067E74" w:rsidRPr="00BC0A0A">
        <w:rPr>
          <w:rFonts w:ascii="Times New Roman" w:hAnsi="Times New Roman" w:cs="Times New Roman"/>
        </w:rPr>
        <w:t xml:space="preserve"> (</w:t>
      </w:r>
      <w:r w:rsidRPr="00BC0A0A">
        <w:rPr>
          <w:rFonts w:ascii="Times New Roman" w:hAnsi="Times New Roman" w:cs="Times New Roman"/>
        </w:rPr>
        <w:t>UNIRM1)</w:t>
      </w:r>
      <w:r w:rsidR="007E74AA" w:rsidRPr="00BC0A0A">
        <w:rPr>
          <w:rFonts w:ascii="Times New Roman" w:hAnsi="Times New Roman" w:cs="Times New Roman"/>
        </w:rPr>
        <w:t xml:space="preserve"> Leader</w:t>
      </w:r>
    </w:p>
    <w:p w14:paraId="2E06123A" w14:textId="52B3761F" w:rsidR="007E74AA" w:rsidRPr="00BC0A0A" w:rsidRDefault="00950CA0" w:rsidP="001125BD">
      <w:pPr>
        <w:pStyle w:val="Paragrafoelenco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Fabrizio Piergentili</w:t>
      </w:r>
      <w:r w:rsidR="007E74AA" w:rsidRPr="00BC0A0A">
        <w:rPr>
          <w:rFonts w:ascii="Times New Roman" w:hAnsi="Times New Roman" w:cs="Times New Roman"/>
        </w:rPr>
        <w:t xml:space="preserve"> (</w:t>
      </w:r>
      <w:r w:rsidRPr="00BC0A0A">
        <w:rPr>
          <w:rFonts w:ascii="Times New Roman" w:hAnsi="Times New Roman" w:cs="Times New Roman"/>
        </w:rPr>
        <w:t>UNIRM1</w:t>
      </w:r>
      <w:r w:rsidR="007E74AA" w:rsidRPr="00BC0A0A">
        <w:rPr>
          <w:rFonts w:ascii="Times New Roman" w:hAnsi="Times New Roman" w:cs="Times New Roman"/>
        </w:rPr>
        <w:t>) Co-Leader</w:t>
      </w:r>
    </w:p>
    <w:p w14:paraId="53604B8E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BC0A0A" w:rsidRDefault="00067E74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32" w:name="_Toc230170073"/>
      <w:r w:rsidRPr="00BC0A0A">
        <w:rPr>
          <w:b/>
          <w:bCs/>
          <w:color w:val="auto"/>
          <w:sz w:val="28"/>
          <w:szCs w:val="28"/>
        </w:rPr>
        <w:t>Applicable and reference documents</w:t>
      </w:r>
      <w:bookmarkEnd w:id="32"/>
    </w:p>
    <w:p w14:paraId="2FE7BC10" w14:textId="77777777" w:rsidR="0017431D" w:rsidRPr="00BC0A0A" w:rsidRDefault="0017431D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BC0A0A" w:rsidRDefault="00067E74" w:rsidP="001125BD">
      <w:pPr>
        <w:pStyle w:val="Paragrafoelenco"/>
        <w:numPr>
          <w:ilvl w:val="0"/>
          <w:numId w:val="1"/>
        </w:numPr>
        <w:spacing w:line="276" w:lineRule="auto"/>
        <w:ind w:left="907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STAR_ProductTree</w:t>
      </w:r>
    </w:p>
    <w:p w14:paraId="7C50083A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1583041D" w14:textId="5CE23026" w:rsidR="00067E74" w:rsidRPr="00BC0A0A" w:rsidRDefault="00067E74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33" w:name="_Toc230170074"/>
      <w:r w:rsidRPr="00BC0A0A">
        <w:rPr>
          <w:b/>
          <w:bCs/>
          <w:color w:val="auto"/>
          <w:sz w:val="28"/>
          <w:szCs w:val="28"/>
        </w:rPr>
        <w:t>Definition of terms and abbreviated terms</w:t>
      </w:r>
      <w:bookmarkEnd w:id="33"/>
    </w:p>
    <w:p w14:paraId="5B83CE12" w14:textId="77777777" w:rsidR="007E74AA" w:rsidRPr="00BC0A0A" w:rsidRDefault="007E74AA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ellasemplice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7574"/>
      </w:tblGrid>
      <w:tr w:rsidR="001125BD" w:rsidRPr="00BC0A0A" w14:paraId="37934FE1" w14:textId="77777777" w:rsidTr="00112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88" w:type="dxa"/>
            <w:tcBorders>
              <w:bottom w:val="none" w:sz="0" w:space="0" w:color="auto"/>
              <w:right w:val="none" w:sz="0" w:space="0" w:color="auto"/>
            </w:tcBorders>
            <w:shd w:val="clear" w:color="auto" w:fill="0E2841" w:themeFill="text2"/>
            <w:vAlign w:val="center"/>
            <w:hideMark/>
          </w:tcPr>
          <w:p w14:paraId="7BD1CA5B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Term / Abbreviation</w:t>
            </w:r>
          </w:p>
        </w:tc>
        <w:tc>
          <w:tcPr>
            <w:tcW w:w="7574" w:type="dxa"/>
            <w:tcBorders>
              <w:bottom w:val="none" w:sz="0" w:space="0" w:color="auto"/>
            </w:tcBorders>
            <w:shd w:val="clear" w:color="auto" w:fill="0E2841" w:themeFill="text2"/>
            <w:vAlign w:val="center"/>
            <w:hideMark/>
          </w:tcPr>
          <w:p w14:paraId="3A4D03B0" w14:textId="77777777" w:rsidR="001125BD" w:rsidRPr="00BC0A0A" w:rsidRDefault="001125BD" w:rsidP="001125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Definition</w:t>
            </w:r>
          </w:p>
        </w:tc>
      </w:tr>
      <w:tr w:rsidR="001125BD" w:rsidRPr="00BC0A0A" w14:paraId="439A850E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296C3585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API</w:t>
            </w:r>
          </w:p>
        </w:tc>
        <w:tc>
          <w:tcPr>
            <w:tcW w:w="7574" w:type="dxa"/>
            <w:vAlign w:val="center"/>
            <w:hideMark/>
          </w:tcPr>
          <w:p w14:paraId="374DED6F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>Application Programming Interface</w:t>
            </w:r>
          </w:p>
        </w:tc>
      </w:tr>
      <w:tr w:rsidR="001125BD" w:rsidRPr="00BC0A0A" w14:paraId="114199D4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9EF39BD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CON</w:t>
            </w:r>
          </w:p>
        </w:tc>
        <w:tc>
          <w:tcPr>
            <w:tcW w:w="7574" w:type="dxa"/>
            <w:vAlign w:val="center"/>
            <w:hideMark/>
          </w:tcPr>
          <w:p w14:paraId="0986BE5D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Conventional (Optical/Passive) Sensor operative mode </w:t>
            </w:r>
          </w:p>
        </w:tc>
      </w:tr>
      <w:tr w:rsidR="001125BD" w:rsidRPr="00BC0A0A" w14:paraId="77825823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CB71BA8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lastRenderedPageBreak/>
              <w:t>FOV</w:t>
            </w:r>
          </w:p>
        </w:tc>
        <w:tc>
          <w:tcPr>
            <w:tcW w:w="7574" w:type="dxa"/>
            <w:vAlign w:val="center"/>
            <w:hideMark/>
          </w:tcPr>
          <w:p w14:paraId="37ACB401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Field of View of a spacecraft sensor payload </w:t>
            </w:r>
          </w:p>
        </w:tc>
      </w:tr>
      <w:tr w:rsidR="001125BD" w:rsidRPr="00BC0A0A" w14:paraId="7DE23FD6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5E7C2562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GS</w:t>
            </w:r>
          </w:p>
        </w:tc>
        <w:tc>
          <w:tcPr>
            <w:tcW w:w="7574" w:type="dxa"/>
            <w:vAlign w:val="center"/>
            <w:hideMark/>
          </w:tcPr>
          <w:p w14:paraId="5BB30561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Ground Station </w:t>
            </w:r>
          </w:p>
        </w:tc>
      </w:tr>
      <w:tr w:rsidR="001125BD" w:rsidRPr="00BC0A0A" w14:paraId="6693EFC5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6BB800A2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JSON</w:t>
            </w:r>
          </w:p>
        </w:tc>
        <w:tc>
          <w:tcPr>
            <w:tcW w:w="7574" w:type="dxa"/>
            <w:vAlign w:val="center"/>
            <w:hideMark/>
          </w:tcPr>
          <w:p w14:paraId="0CFD257D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JavaScript Object Notation (lightweight data-interchange format) </w:t>
            </w:r>
          </w:p>
        </w:tc>
      </w:tr>
      <w:tr w:rsidR="001125BD" w:rsidRPr="00BC0A0A" w14:paraId="45455E05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54623DB8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MOGA</w:t>
            </w:r>
          </w:p>
        </w:tc>
        <w:tc>
          <w:tcPr>
            <w:tcW w:w="7574" w:type="dxa"/>
            <w:vAlign w:val="center"/>
            <w:hideMark/>
          </w:tcPr>
          <w:p w14:paraId="57E69DEC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Multi-Objective Genetic Algorithm </w:t>
            </w:r>
          </w:p>
        </w:tc>
      </w:tr>
      <w:tr w:rsidR="001125BD" w:rsidRPr="00BC0A0A" w14:paraId="784A7628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134C641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MS</w:t>
            </w:r>
          </w:p>
        </w:tc>
        <w:tc>
          <w:tcPr>
            <w:tcW w:w="7574" w:type="dxa"/>
            <w:vAlign w:val="center"/>
            <w:hideMark/>
          </w:tcPr>
          <w:p w14:paraId="30A65653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Multi-Sensor operative mode </w:t>
            </w:r>
          </w:p>
        </w:tc>
      </w:tr>
      <w:tr w:rsidR="001125BD" w:rsidRPr="00BC0A0A" w14:paraId="5747C34D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5BA3CBB9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NSGA-II</w:t>
            </w:r>
          </w:p>
        </w:tc>
        <w:tc>
          <w:tcPr>
            <w:tcW w:w="7574" w:type="dxa"/>
            <w:vAlign w:val="center"/>
            <w:hideMark/>
          </w:tcPr>
          <w:p w14:paraId="35CB6754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Non-dominated Sorting Genetic Algorithm II </w:t>
            </w:r>
          </w:p>
        </w:tc>
      </w:tr>
      <w:tr w:rsidR="001125BD" w:rsidRPr="00BC0A0A" w14:paraId="1B440B4B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771C4D3E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OPMOD</w:t>
            </w:r>
          </w:p>
        </w:tc>
        <w:tc>
          <w:tcPr>
            <w:tcW w:w="7574" w:type="dxa"/>
            <w:vAlign w:val="center"/>
            <w:hideMark/>
          </w:tcPr>
          <w:p w14:paraId="13CC2F6C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Operative Mode </w:t>
            </w:r>
          </w:p>
        </w:tc>
      </w:tr>
      <w:tr w:rsidR="001125BD" w:rsidRPr="00BC0A0A" w14:paraId="3953728D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C71F38C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PBS</w:t>
            </w:r>
          </w:p>
        </w:tc>
        <w:tc>
          <w:tcPr>
            <w:tcW w:w="7574" w:type="dxa"/>
            <w:vAlign w:val="center"/>
            <w:hideMark/>
          </w:tcPr>
          <w:p w14:paraId="5A98F748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Push-Broom Sensor operative mode </w:t>
            </w:r>
          </w:p>
        </w:tc>
      </w:tr>
      <w:tr w:rsidR="001125BD" w:rsidRPr="00BC0A0A" w14:paraId="34001381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515E6C8E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RAAN</w:t>
            </w:r>
          </w:p>
        </w:tc>
        <w:tc>
          <w:tcPr>
            <w:tcW w:w="7574" w:type="dxa"/>
            <w:vAlign w:val="center"/>
            <w:hideMark/>
          </w:tcPr>
          <w:p w14:paraId="2E775B8E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Right Ascension of the Ascending Node ($\Omega$) </w:t>
            </w:r>
          </w:p>
        </w:tc>
      </w:tr>
      <w:tr w:rsidR="001125BD" w:rsidRPr="00BC0A0A" w14:paraId="0CC96778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01F90932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RGT</w:t>
            </w:r>
          </w:p>
        </w:tc>
        <w:tc>
          <w:tcPr>
            <w:tcW w:w="7574" w:type="dxa"/>
            <w:vAlign w:val="center"/>
            <w:hideMark/>
          </w:tcPr>
          <w:p w14:paraId="49E261A9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Repeat Ground Track orbit </w:t>
            </w:r>
          </w:p>
        </w:tc>
      </w:tr>
      <w:tr w:rsidR="001125BD" w:rsidRPr="00BC0A0A" w14:paraId="14F893B5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25930D42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ROI</w:t>
            </w:r>
          </w:p>
        </w:tc>
        <w:tc>
          <w:tcPr>
            <w:tcW w:w="7574" w:type="dxa"/>
            <w:vAlign w:val="center"/>
            <w:hideMark/>
          </w:tcPr>
          <w:p w14:paraId="15706C54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Region of Interest </w:t>
            </w:r>
          </w:p>
        </w:tc>
      </w:tr>
      <w:tr w:rsidR="001125BD" w:rsidRPr="00BC0A0A" w14:paraId="1B9D9EAB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F473B48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SAR</w:t>
            </w:r>
          </w:p>
        </w:tc>
        <w:tc>
          <w:tcPr>
            <w:tcW w:w="7574" w:type="dxa"/>
            <w:vAlign w:val="center"/>
            <w:hideMark/>
          </w:tcPr>
          <w:p w14:paraId="0AB9F94C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Synthetic Aperture Radar operative mode </w:t>
            </w:r>
          </w:p>
        </w:tc>
      </w:tr>
      <w:tr w:rsidR="001125BD" w:rsidRPr="00BC0A0A" w14:paraId="25C1DA51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08DCD998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SS</w:t>
            </w:r>
          </w:p>
        </w:tc>
        <w:tc>
          <w:tcPr>
            <w:tcW w:w="7574" w:type="dxa"/>
            <w:vAlign w:val="center"/>
            <w:hideMark/>
          </w:tcPr>
          <w:p w14:paraId="1B945D09" w14:textId="77777777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Single Sensor operative mode </w:t>
            </w:r>
          </w:p>
        </w:tc>
      </w:tr>
      <w:tr w:rsidR="001125BD" w:rsidRPr="00BC0A0A" w14:paraId="6B8FBCB2" w14:textId="77777777" w:rsidTr="001125B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18E12A2C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SSORGT</w:t>
            </w:r>
          </w:p>
        </w:tc>
        <w:tc>
          <w:tcPr>
            <w:tcW w:w="7574" w:type="dxa"/>
            <w:vAlign w:val="center"/>
            <w:hideMark/>
          </w:tcPr>
          <w:p w14:paraId="111B9E2C" w14:textId="77777777" w:rsidR="001125BD" w:rsidRPr="00BC0A0A" w:rsidRDefault="001125BD" w:rsidP="001125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Sun-Synchronous Orbit Repeat Ground Track </w:t>
            </w:r>
          </w:p>
        </w:tc>
      </w:tr>
      <w:tr w:rsidR="001125BD" w:rsidRPr="00BC0A0A" w14:paraId="6D98E151" w14:textId="77777777" w:rsidTr="00112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tcBorders>
              <w:right w:val="none" w:sz="0" w:space="0" w:color="auto"/>
            </w:tcBorders>
            <w:shd w:val="clear" w:color="auto" w:fill="DAE9F7" w:themeFill="text2" w:themeFillTint="1A"/>
            <w:vAlign w:val="center"/>
            <w:hideMark/>
          </w:tcPr>
          <w:p w14:paraId="0446FA25" w14:textId="77777777" w:rsidR="001125BD" w:rsidRPr="00BC0A0A" w:rsidRDefault="001125BD" w:rsidP="001125BD">
            <w:pPr>
              <w:spacing w:line="278" w:lineRule="auto"/>
              <w:jc w:val="left"/>
            </w:pPr>
            <w:r w:rsidRPr="00BC0A0A">
              <w:rPr>
                <w:b/>
                <w:bCs/>
              </w:rPr>
              <w:t>WGS-84</w:t>
            </w:r>
          </w:p>
        </w:tc>
        <w:tc>
          <w:tcPr>
            <w:tcW w:w="7574" w:type="dxa"/>
            <w:vAlign w:val="center"/>
            <w:hideMark/>
          </w:tcPr>
          <w:p w14:paraId="31F70C1F" w14:textId="791C18A0" w:rsidR="001125BD" w:rsidRPr="00BC0A0A" w:rsidRDefault="001125BD" w:rsidP="001125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World Geodetic System 1984 (Ellipsoid constants used: Re, mu, J2) </w:t>
            </w:r>
          </w:p>
        </w:tc>
      </w:tr>
    </w:tbl>
    <w:p w14:paraId="7011C948" w14:textId="6A70E6EE" w:rsidR="00552310" w:rsidRPr="00BC0A0A" w:rsidRDefault="00552310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C0A0A">
        <w:rPr>
          <w:rFonts w:ascii="Times New Roman" w:hAnsi="Times New Roman" w:cs="Times New Roman"/>
          <w:b/>
          <w:bCs/>
        </w:rPr>
        <w:t xml:space="preserve"> </w:t>
      </w:r>
    </w:p>
    <w:p w14:paraId="1A3B937D" w14:textId="77777777" w:rsidR="007E74AA" w:rsidRPr="00BC0A0A" w:rsidRDefault="007E74AA" w:rsidP="001125BD">
      <w:pPr>
        <w:pStyle w:val="Paragrafoelenco"/>
        <w:spacing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BC0A0A" w:rsidRDefault="00067E74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34" w:name="_Toc230170075"/>
      <w:r w:rsidRPr="00BC0A0A">
        <w:rPr>
          <w:b/>
          <w:bCs/>
          <w:color w:val="auto"/>
          <w:sz w:val="28"/>
          <w:szCs w:val="28"/>
        </w:rPr>
        <w:t xml:space="preserve">Interface </w:t>
      </w:r>
      <w:r w:rsidR="00925CD9" w:rsidRPr="00BC0A0A">
        <w:rPr>
          <w:b/>
          <w:bCs/>
          <w:color w:val="auto"/>
          <w:sz w:val="28"/>
          <w:szCs w:val="28"/>
        </w:rPr>
        <w:t xml:space="preserve">end </w:t>
      </w:r>
      <w:r w:rsidRPr="00BC0A0A">
        <w:rPr>
          <w:b/>
          <w:bCs/>
          <w:color w:val="auto"/>
          <w:sz w:val="28"/>
          <w:szCs w:val="28"/>
        </w:rPr>
        <w:t>definition</w:t>
      </w:r>
      <w:bookmarkEnd w:id="34"/>
    </w:p>
    <w:p w14:paraId="58CA4C55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5C1394D" w14:textId="5A1EAE6B" w:rsidR="00127F46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35" w:name="_Toc230170076"/>
      <w:r w:rsidRPr="00BC0A0A">
        <w:rPr>
          <w:b/>
          <w:bCs/>
          <w:color w:val="auto"/>
          <w:sz w:val="24"/>
          <w:szCs w:val="24"/>
        </w:rPr>
        <w:t>I</w:t>
      </w:r>
      <w:r w:rsidR="00925CD9" w:rsidRPr="00BC0A0A">
        <w:rPr>
          <w:b/>
          <w:bCs/>
          <w:color w:val="auto"/>
          <w:sz w:val="24"/>
          <w:szCs w:val="24"/>
        </w:rPr>
        <w:t>nterface end description and data definition</w:t>
      </w:r>
      <w:bookmarkEnd w:id="35"/>
      <w:r w:rsidR="00925CD9" w:rsidRPr="00BC0A0A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BC0A0A" w:rsidRDefault="00127F46" w:rsidP="001125BD">
      <w:pPr>
        <w:spacing w:line="276" w:lineRule="auto"/>
        <w:jc w:val="both"/>
      </w:pPr>
    </w:p>
    <w:p w14:paraId="2D5CCAA6" w14:textId="77777777" w:rsidR="001125BD" w:rsidRPr="00BC0A0A" w:rsidRDefault="001125BD" w:rsidP="001125BD">
      <w:pPr>
        <w:jc w:val="both"/>
      </w:pPr>
      <w:r w:rsidRPr="00BC0A0A">
        <w:t xml:space="preserve">The </w:t>
      </w:r>
      <w:r w:rsidRPr="00BC0A0A">
        <w:rPr>
          <w:b/>
          <w:bCs/>
        </w:rPr>
        <w:t>STAR END-001 Constellation Optimizer</w:t>
      </w:r>
      <w:r w:rsidRPr="00BC0A0A">
        <w:t xml:space="preserve"> software node acts as an autonomous computational engine designed to optimize satellite constellation topologies. The data interface structure relies on a decoupled, file-based input/output subsystem: </w:t>
      </w:r>
    </w:p>
    <w:p w14:paraId="5BD71579" w14:textId="77777777" w:rsidR="001125BD" w:rsidRPr="00BC0A0A" w:rsidRDefault="001125BD" w:rsidP="001125BD">
      <w:pPr>
        <w:numPr>
          <w:ilvl w:val="0"/>
          <w:numId w:val="20"/>
        </w:numPr>
        <w:jc w:val="both"/>
      </w:pPr>
      <w:r w:rsidRPr="00BC0A0A">
        <w:rPr>
          <w:b/>
          <w:bCs/>
        </w:rPr>
        <w:t>Ingress Interface:</w:t>
      </w:r>
      <w:r w:rsidRPr="00BC0A0A">
        <w:t xml:space="preserve"> A single, structured configuration file in JSON format (input_constellation_optimizer.json) containing system-level user constraints, time variables, orbital boundaries, and optimizer configuration profiles. </w:t>
      </w:r>
    </w:p>
    <w:p w14:paraId="5AEED24E" w14:textId="655FB49F" w:rsidR="00CE5C56" w:rsidRPr="00BC0A0A" w:rsidRDefault="001125BD" w:rsidP="001125BD">
      <w:pPr>
        <w:spacing w:line="276" w:lineRule="auto"/>
        <w:jc w:val="both"/>
      </w:pPr>
      <w:r w:rsidRPr="00BC0A0A">
        <w:rPr>
          <w:b/>
          <w:bCs/>
        </w:rPr>
        <w:t>Egress Interface:</w:t>
      </w:r>
      <w:r w:rsidRPr="00BC0A0A">
        <w:t xml:space="preserve"> A designated directory populated with discrete, parsed JSON files named sequentially (satellite_01.json, satellite_02.json, etc.), where each file encapsulates the definitive </w:t>
      </w:r>
      <w:r w:rsidRPr="00BC0A0A">
        <w:lastRenderedPageBreak/>
        <w:t>Keplerian orbital state vectors and metadata for an individual satellite within the optimized constellation.</w:t>
      </w:r>
    </w:p>
    <w:p w14:paraId="54016883" w14:textId="77777777" w:rsidR="001125BD" w:rsidRPr="00BC0A0A" w:rsidRDefault="001125BD" w:rsidP="001125BD">
      <w:pPr>
        <w:spacing w:line="276" w:lineRule="auto"/>
        <w:jc w:val="both"/>
      </w:pPr>
    </w:p>
    <w:p w14:paraId="20FC0C9E" w14:textId="4F05B6F0" w:rsidR="00925CD9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36" w:name="_Toc230170077"/>
      <w:r w:rsidRPr="00BC0A0A">
        <w:rPr>
          <w:b/>
          <w:bCs/>
          <w:color w:val="auto"/>
          <w:sz w:val="24"/>
          <w:szCs w:val="24"/>
        </w:rPr>
        <w:t>U</w:t>
      </w:r>
      <w:r w:rsidR="00925CD9" w:rsidRPr="00BC0A0A">
        <w:rPr>
          <w:b/>
          <w:bCs/>
          <w:color w:val="auto"/>
          <w:sz w:val="24"/>
          <w:szCs w:val="24"/>
        </w:rPr>
        <w:t>nits of measure including scale of measure</w:t>
      </w:r>
      <w:bookmarkEnd w:id="36"/>
    </w:p>
    <w:p w14:paraId="28B57A5F" w14:textId="77777777" w:rsidR="00CE5C56" w:rsidRPr="00BC0A0A" w:rsidRDefault="00CE5C56" w:rsidP="001125BD">
      <w:pPr>
        <w:spacing w:line="276" w:lineRule="auto"/>
        <w:jc w:val="both"/>
      </w:pPr>
    </w:p>
    <w:p w14:paraId="3C2A6081" w14:textId="77777777" w:rsidR="001125BD" w:rsidRPr="00BC0A0A" w:rsidRDefault="001125BD" w:rsidP="001125BD">
      <w:pPr>
        <w:jc w:val="both"/>
      </w:pPr>
      <w:r w:rsidRPr="00BC0A0A">
        <w:t xml:space="preserve">The software utilizes standard SI units for physical and mathematical processing, with specific spatial and orbital engineering conventions: </w:t>
      </w:r>
    </w:p>
    <w:p w14:paraId="40C51286" w14:textId="77777777" w:rsidR="001125BD" w:rsidRPr="00BC0A0A" w:rsidRDefault="001125BD" w:rsidP="001125BD">
      <w:pPr>
        <w:numPr>
          <w:ilvl w:val="0"/>
          <w:numId w:val="21"/>
        </w:numPr>
        <w:jc w:val="both"/>
      </w:pPr>
      <w:r w:rsidRPr="00BC0A0A">
        <w:rPr>
          <w:b/>
          <w:bCs/>
        </w:rPr>
        <w:t>Time:</w:t>
      </w:r>
      <w:r w:rsidRPr="00BC0A0A">
        <w:t xml:space="preserve"> Calendar dates are expressed via the Gregorian calendar format (YYYY-MM-DD hh:mm:ss) and internally processed using continuous Julian Dates (JD) or decimal days. Simulation duration is scaled in hours. </w:t>
      </w:r>
    </w:p>
    <w:p w14:paraId="63647A77" w14:textId="58C8970B" w:rsidR="001125BD" w:rsidRPr="00BC0A0A" w:rsidRDefault="001125BD" w:rsidP="001125BD">
      <w:pPr>
        <w:numPr>
          <w:ilvl w:val="0"/>
          <w:numId w:val="21"/>
        </w:numPr>
        <w:jc w:val="both"/>
      </w:pPr>
      <w:r w:rsidRPr="00BC0A0A">
        <w:rPr>
          <w:b/>
          <w:bCs/>
        </w:rPr>
        <w:t>Distance / Altitude:</w:t>
      </w:r>
      <w:r w:rsidRPr="00BC0A0A">
        <w:t xml:space="preserve"> Scaled from kilometers (km) within the optimizer optimization search space bounds to absolute meters (m) for geodetic, astrodynamic, and output structural models. </w:t>
      </w:r>
    </w:p>
    <w:p w14:paraId="7FA7213F" w14:textId="568DE4FF" w:rsidR="00CE5C56" w:rsidRPr="00BC0A0A" w:rsidRDefault="001125BD" w:rsidP="001125BD">
      <w:pPr>
        <w:numPr>
          <w:ilvl w:val="0"/>
          <w:numId w:val="21"/>
        </w:numPr>
        <w:jc w:val="both"/>
      </w:pPr>
      <w:r w:rsidRPr="00BC0A0A">
        <w:rPr>
          <w:b/>
          <w:bCs/>
        </w:rPr>
        <w:t>Angles:</w:t>
      </w:r>
      <w:r w:rsidRPr="00BC0A0A">
        <w:t xml:space="preserve"> Angular geodetic positions (Latitude, Longitude), Sensor Field of Views (FOV), and Ground Station elevation masks are scaled in degrees (deg). Astrodynamic Keplerian elements (RAAN, True Anomaly - nu) are handled in radians (rad) during internal mathematical loops and converted to degrees ranging from 0 deg to 360 deg (or clipped from -180 deg to +180 deg) for external interface synchronization. </w:t>
      </w:r>
    </w:p>
    <w:p w14:paraId="03E3B67C" w14:textId="77777777" w:rsidR="00CE5C56" w:rsidRPr="00BC0A0A" w:rsidRDefault="00CE5C56" w:rsidP="001125BD">
      <w:pPr>
        <w:spacing w:line="276" w:lineRule="auto"/>
        <w:jc w:val="both"/>
      </w:pPr>
    </w:p>
    <w:p w14:paraId="007CBDDA" w14:textId="3F82B4F9" w:rsidR="00925CD9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37" w:name="_Toc230170078"/>
      <w:r w:rsidRPr="00BC0A0A">
        <w:rPr>
          <w:b/>
          <w:bCs/>
          <w:color w:val="auto"/>
          <w:sz w:val="24"/>
          <w:szCs w:val="24"/>
        </w:rPr>
        <w:t>T</w:t>
      </w:r>
      <w:r w:rsidR="00925CD9" w:rsidRPr="00BC0A0A">
        <w:rPr>
          <w:b/>
          <w:bCs/>
          <w:color w:val="auto"/>
          <w:sz w:val="24"/>
          <w:szCs w:val="24"/>
        </w:rPr>
        <w:t>olerances or required accuracies</w:t>
      </w:r>
      <w:bookmarkEnd w:id="37"/>
    </w:p>
    <w:p w14:paraId="3BFC23C7" w14:textId="77777777" w:rsidR="00CE5C56" w:rsidRPr="00BC0A0A" w:rsidRDefault="00CE5C56" w:rsidP="001125BD">
      <w:pPr>
        <w:spacing w:line="276" w:lineRule="auto"/>
        <w:jc w:val="both"/>
      </w:pPr>
    </w:p>
    <w:p w14:paraId="1044899F" w14:textId="77777777" w:rsidR="00CE5C56" w:rsidRPr="00BC0A0A" w:rsidRDefault="00CE5C56" w:rsidP="001125BD">
      <w:pPr>
        <w:spacing w:line="276" w:lineRule="auto"/>
        <w:jc w:val="both"/>
      </w:pPr>
    </w:p>
    <w:p w14:paraId="79C3ED0B" w14:textId="77777777" w:rsidR="00CE5C56" w:rsidRPr="00BC0A0A" w:rsidRDefault="00CE5C56" w:rsidP="001125BD">
      <w:pPr>
        <w:spacing w:line="276" w:lineRule="auto"/>
        <w:jc w:val="both"/>
      </w:pPr>
    </w:p>
    <w:p w14:paraId="4C8C0D5D" w14:textId="2ACB35EB" w:rsidR="00925CD9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38" w:name="_Toc230170079"/>
      <w:r w:rsidRPr="00BC0A0A">
        <w:rPr>
          <w:b/>
          <w:bCs/>
          <w:color w:val="auto"/>
          <w:sz w:val="24"/>
          <w:szCs w:val="24"/>
        </w:rPr>
        <w:t>I</w:t>
      </w:r>
      <w:r w:rsidR="00925CD9" w:rsidRPr="00BC0A0A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38"/>
    </w:p>
    <w:p w14:paraId="44579F3F" w14:textId="77777777" w:rsidR="00CE5C56" w:rsidRPr="00BC0A0A" w:rsidRDefault="00CE5C56" w:rsidP="001125BD">
      <w:pPr>
        <w:spacing w:line="276" w:lineRule="auto"/>
        <w:jc w:val="both"/>
      </w:pPr>
    </w:p>
    <w:p w14:paraId="08057FAE" w14:textId="66854E6F" w:rsidR="001125BD" w:rsidRPr="00BC0A0A" w:rsidRDefault="001125BD" w:rsidP="001125BD">
      <w:pPr>
        <w:numPr>
          <w:ilvl w:val="0"/>
          <w:numId w:val="22"/>
        </w:numPr>
        <w:jc w:val="both"/>
      </w:pPr>
      <w:r w:rsidRPr="00BC0A0A">
        <w:rPr>
          <w:b/>
          <w:bCs/>
        </w:rPr>
        <w:t>Chronological Scale Transformation:</w:t>
      </w:r>
      <w:r w:rsidRPr="00BC0A0A">
        <w:t xml:space="preserve"> Calendar date inputs are converted into an absolute Julian Date framework.</w:t>
      </w:r>
    </w:p>
    <w:p w14:paraId="55FFE9C3" w14:textId="6B3AD732" w:rsidR="001125BD" w:rsidRPr="00BC0A0A" w:rsidRDefault="001125BD" w:rsidP="001125BD">
      <w:pPr>
        <w:numPr>
          <w:ilvl w:val="0"/>
          <w:numId w:val="22"/>
        </w:numPr>
        <w:jc w:val="both"/>
      </w:pPr>
      <w:r w:rsidRPr="00BC0A0A">
        <w:rPr>
          <w:b/>
          <w:bCs/>
        </w:rPr>
        <w:lastRenderedPageBreak/>
        <w:t>Optimization Weight Normalization:</w:t>
      </w:r>
      <w:r w:rsidRPr="00BC0A0A">
        <w:t xml:space="preserve"> User-defined optimization weights (W) are dynamically treated as relative non-dimensional values and scaled into a unified normalized system via a sum-of-elements scaling function: </w:t>
      </w:r>
    </w:p>
    <w:p w14:paraId="55B7B67B" w14:textId="129B4AF4" w:rsidR="001125BD" w:rsidRPr="00BC0A0A" w:rsidRDefault="001125BD" w:rsidP="001125BD">
      <w:pPr>
        <w:jc w:val="both"/>
      </w:pPr>
      <w:r w:rsidRPr="00BC0A0A">
        <w:t>W_i = W_i</w:t>
      </w:r>
      <w:r w:rsidR="00FA1F9A" w:rsidRPr="00BC0A0A">
        <w:t xml:space="preserve"> </w:t>
      </w:r>
      <w:r w:rsidRPr="00BC0A0A">
        <w:t>\</w:t>
      </w:r>
      <w:r w:rsidR="00FA1F9A" w:rsidRPr="00BC0A0A">
        <w:t xml:space="preserve"> (</w:t>
      </w:r>
      <w:r w:rsidRPr="00BC0A0A">
        <w:t>sum_{j=1</w:t>
      </w:r>
      <w:r w:rsidR="00FA1F9A" w:rsidRPr="00BC0A0A">
        <w:t>-</w:t>
      </w:r>
      <w:r w:rsidRPr="00BC0A0A">
        <w:t>10} W_j</w:t>
      </w:r>
      <w:r w:rsidR="00FA1F9A" w:rsidRPr="00BC0A0A">
        <w:t>)</w:t>
      </w:r>
    </w:p>
    <w:p w14:paraId="2FECF872" w14:textId="27951848" w:rsidR="00CE5C56" w:rsidRPr="00BC0A0A" w:rsidRDefault="001125BD" w:rsidP="001125BD">
      <w:pPr>
        <w:jc w:val="both"/>
      </w:pPr>
      <w:r w:rsidRPr="00BC0A0A">
        <w:t>This guarantees that</w:t>
      </w:r>
      <w:r w:rsidR="00FA1F9A" w:rsidRPr="00BC0A0A">
        <w:t xml:space="preserve"> </w:t>
      </w:r>
      <w:r w:rsidRPr="00BC0A0A">
        <w:t>sum</w:t>
      </w:r>
      <w:r w:rsidR="00FA1F9A" w:rsidRPr="00BC0A0A">
        <w:t>(</w:t>
      </w:r>
      <w:r w:rsidRPr="00BC0A0A">
        <w:t>W_i</w:t>
      </w:r>
      <w:r w:rsidR="00FA1F9A" w:rsidRPr="00BC0A0A">
        <w:t>)</w:t>
      </w:r>
      <w:r w:rsidRPr="00BC0A0A">
        <w:t xml:space="preserve"> = 1.0 regardless of the initial input scale. </w:t>
      </w:r>
    </w:p>
    <w:p w14:paraId="004CB4AC" w14:textId="77777777" w:rsidR="00CE5C56" w:rsidRPr="00BC0A0A" w:rsidRDefault="00CE5C56" w:rsidP="001125BD">
      <w:pPr>
        <w:spacing w:line="276" w:lineRule="auto"/>
        <w:jc w:val="both"/>
      </w:pPr>
    </w:p>
    <w:p w14:paraId="33E99954" w14:textId="1CBA7B17" w:rsidR="00925CD9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39" w:name="_Toc230170080"/>
      <w:r w:rsidRPr="00BC0A0A">
        <w:rPr>
          <w:b/>
          <w:bCs/>
          <w:color w:val="auto"/>
          <w:sz w:val="24"/>
          <w:szCs w:val="24"/>
        </w:rPr>
        <w:t>I</w:t>
      </w:r>
      <w:r w:rsidR="00925CD9" w:rsidRPr="00BC0A0A">
        <w:rPr>
          <w:b/>
          <w:bCs/>
          <w:color w:val="auto"/>
          <w:sz w:val="24"/>
          <w:szCs w:val="24"/>
        </w:rPr>
        <w:t>nterface plane implementation</w:t>
      </w:r>
      <w:bookmarkEnd w:id="39"/>
    </w:p>
    <w:p w14:paraId="36DDFD1F" w14:textId="77777777" w:rsidR="00CE5C56" w:rsidRPr="00BC0A0A" w:rsidRDefault="00CE5C56" w:rsidP="001125BD">
      <w:pPr>
        <w:spacing w:line="276" w:lineRule="auto"/>
        <w:jc w:val="both"/>
      </w:pPr>
    </w:p>
    <w:p w14:paraId="7F9E6707" w14:textId="77777777" w:rsidR="00FA1F9A" w:rsidRPr="00BC0A0A" w:rsidRDefault="00FA1F9A" w:rsidP="001125BD">
      <w:pPr>
        <w:spacing w:line="276" w:lineRule="auto"/>
        <w:jc w:val="both"/>
      </w:pPr>
    </w:p>
    <w:p w14:paraId="7342467C" w14:textId="77777777" w:rsidR="00CE5C56" w:rsidRPr="00BC0A0A" w:rsidRDefault="00CE5C56" w:rsidP="001125BD">
      <w:pPr>
        <w:spacing w:line="276" w:lineRule="auto"/>
        <w:jc w:val="both"/>
      </w:pPr>
    </w:p>
    <w:p w14:paraId="23AC0A14" w14:textId="47610212" w:rsidR="00925CD9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40" w:name="_Toc230170081"/>
      <w:r w:rsidRPr="00BC0A0A">
        <w:rPr>
          <w:b/>
          <w:bCs/>
          <w:color w:val="auto"/>
          <w:sz w:val="24"/>
          <w:szCs w:val="24"/>
        </w:rPr>
        <w:t>I</w:t>
      </w:r>
      <w:r w:rsidR="00925CD9" w:rsidRPr="00BC0A0A">
        <w:rPr>
          <w:b/>
          <w:bCs/>
          <w:color w:val="auto"/>
          <w:sz w:val="24"/>
          <w:szCs w:val="24"/>
        </w:rPr>
        <w:t xml:space="preserve">nterface end </w:t>
      </w:r>
      <w:r w:rsidR="00540D1F" w:rsidRPr="00BC0A0A">
        <w:rPr>
          <w:b/>
          <w:bCs/>
          <w:color w:val="auto"/>
          <w:sz w:val="24"/>
          <w:szCs w:val="24"/>
        </w:rPr>
        <w:t>behaviour</w:t>
      </w:r>
      <w:bookmarkEnd w:id="40"/>
    </w:p>
    <w:p w14:paraId="74FE4B24" w14:textId="77777777" w:rsidR="00CE5C56" w:rsidRPr="00BC0A0A" w:rsidRDefault="00CE5C56" w:rsidP="001125BD">
      <w:pPr>
        <w:spacing w:line="276" w:lineRule="auto"/>
        <w:jc w:val="both"/>
      </w:pPr>
    </w:p>
    <w:p w14:paraId="36C5A77A" w14:textId="3FDD3591" w:rsidR="001125BD" w:rsidRPr="00BC0A0A" w:rsidRDefault="001125BD" w:rsidP="001125BD">
      <w:pPr>
        <w:jc w:val="both"/>
      </w:pPr>
      <w:r w:rsidRPr="00BC0A0A">
        <w:t xml:space="preserve">Upon execution, the software responds according to the following execution </w:t>
      </w:r>
      <w:r w:rsidR="00FA1F9A" w:rsidRPr="00BC0A0A">
        <w:t>pipeline</w:t>
      </w:r>
      <w:r w:rsidRPr="00BC0A0A">
        <w:t xml:space="preserve">: </w:t>
      </w:r>
    </w:p>
    <w:p w14:paraId="57B6C212" w14:textId="77777777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Initialization:</w:t>
      </w:r>
      <w:r w:rsidRPr="00BC0A0A">
        <w:t xml:space="preserve"> Appends internal library folders, algorithm repositories (PlatEMO), and mathematical toolboxes to the executable workspace path. </w:t>
      </w:r>
    </w:p>
    <w:p w14:paraId="194002B6" w14:textId="1E689218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Configuration Loading:</w:t>
      </w:r>
      <w:r w:rsidRPr="00BC0A0A">
        <w:t xml:space="preserve"> Ingests the specified input JSON configuration structure. </w:t>
      </w:r>
    </w:p>
    <w:p w14:paraId="47B4AF3F" w14:textId="77777777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Temporal &amp; Spatial Parsing:</w:t>
      </w:r>
      <w:r w:rsidRPr="00BC0A0A">
        <w:t xml:space="preserve"> Reconstructs the reference starting epoch and instantiates geodetic region constraints (ROI) alongside ground station (GS) matrix allocations. </w:t>
      </w:r>
    </w:p>
    <w:p w14:paraId="79B3E763" w14:textId="77777777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Constraint Setup:</w:t>
      </w:r>
      <w:r w:rsidRPr="00BC0A0A">
        <w:t xml:space="preserve"> Sets up sensor configuration flags (SAR, PBS, CON) and normalizes optimization performance weights. </w:t>
      </w:r>
    </w:p>
    <w:p w14:paraId="05C0C990" w14:textId="41EE6FB1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Bound Enforcement:</w:t>
      </w:r>
      <w:r w:rsidRPr="00BC0A0A">
        <w:t xml:space="preserve"> </w:t>
      </w:r>
      <w:r w:rsidR="00FA1F9A" w:rsidRPr="00BC0A0A">
        <w:t>E</w:t>
      </w:r>
      <w:r w:rsidRPr="00BC0A0A">
        <w:t xml:space="preserve">stablishes low-bound (lb) and up-bound (ub) vectors based on the selected operational mode (Multi-Sensor vs. Single Sensor). </w:t>
      </w:r>
    </w:p>
    <w:p w14:paraId="500151E2" w14:textId="327D439A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Optimization Engine Routine:</w:t>
      </w:r>
      <w:r w:rsidRPr="00BC0A0A">
        <w:t xml:space="preserve"> Directs execution flow to the core optimization blocks (MOGA or PLATEMO) according to the designated algorithm type (e.g., MOGA NSGA-II, PSO-based, PlatEMO) and orbital class (SSORGT, RGT, Hybrid). </w:t>
      </w:r>
    </w:p>
    <w:p w14:paraId="5DAF2A42" w14:textId="60C4FD76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Pareto Front Selection:</w:t>
      </w:r>
      <w:r w:rsidRPr="00BC0A0A">
        <w:t xml:space="preserve"> Extracts the absolute primary optimized solution vector (x_best) from the generated Pareto optimal front. </w:t>
      </w:r>
    </w:p>
    <w:p w14:paraId="23F51A0B" w14:textId="6AB41468" w:rsidR="001125BD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lastRenderedPageBreak/>
        <w:t>Walker Delta Decoding:</w:t>
      </w:r>
      <w:r w:rsidRPr="00BC0A0A">
        <w:t xml:space="preserve"> Analytically computes the distinct Keplerian parameters for each satellite, enforcing uniform RAAN separation across calculated orbital planes and applying Walker phasing steps for the true anomaly (nu) of each asset. </w:t>
      </w:r>
    </w:p>
    <w:p w14:paraId="4A7EB5ED" w14:textId="2EFF167F" w:rsidR="00CE5C56" w:rsidRPr="00BC0A0A" w:rsidRDefault="001125BD" w:rsidP="001125BD">
      <w:pPr>
        <w:numPr>
          <w:ilvl w:val="0"/>
          <w:numId w:val="23"/>
        </w:numPr>
        <w:jc w:val="both"/>
      </w:pPr>
      <w:r w:rsidRPr="00BC0A0A">
        <w:rPr>
          <w:b/>
          <w:bCs/>
        </w:rPr>
        <w:t>Serialization:</w:t>
      </w:r>
      <w:r w:rsidRPr="00BC0A0A">
        <w:t xml:space="preserve"> Commits individual satellite structural objects to disk in standardized JSON syntax with 'PrettyPrint' legibility formatting. </w:t>
      </w:r>
    </w:p>
    <w:p w14:paraId="40962D5D" w14:textId="77777777" w:rsidR="00CE5C56" w:rsidRPr="00BC0A0A" w:rsidRDefault="00CE5C56" w:rsidP="001125BD">
      <w:pPr>
        <w:spacing w:line="276" w:lineRule="auto"/>
        <w:jc w:val="both"/>
      </w:pPr>
    </w:p>
    <w:p w14:paraId="30AAC4E2" w14:textId="1B0732E3" w:rsidR="00CE5C56" w:rsidRPr="00BC0A0A" w:rsidRDefault="00CE5C56" w:rsidP="001125BD">
      <w:pPr>
        <w:pStyle w:val="Titolo3"/>
        <w:numPr>
          <w:ilvl w:val="1"/>
          <w:numId w:val="19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41" w:name="_Toc230170082"/>
      <w:r w:rsidRPr="00BC0A0A">
        <w:rPr>
          <w:b/>
          <w:bCs/>
          <w:color w:val="auto"/>
          <w:sz w:val="24"/>
          <w:szCs w:val="24"/>
        </w:rPr>
        <w:t>I</w:t>
      </w:r>
      <w:r w:rsidR="00925CD9" w:rsidRPr="00BC0A0A">
        <w:rPr>
          <w:b/>
          <w:bCs/>
          <w:color w:val="auto"/>
          <w:sz w:val="24"/>
          <w:szCs w:val="24"/>
        </w:rPr>
        <w:t>nterface end data</w:t>
      </w:r>
      <w:bookmarkEnd w:id="41"/>
    </w:p>
    <w:p w14:paraId="0C10A5DA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6386B13" w14:textId="70F3E7EA" w:rsidR="001125BD" w:rsidRPr="00BC0A0A" w:rsidRDefault="001125BD" w:rsidP="001125BD">
      <w:pPr>
        <w:jc w:val="both"/>
      </w:pPr>
      <w:r w:rsidRPr="00BC0A0A">
        <w:t xml:space="preserve">Each generated satellite output JSON structure conforms to the following schema definition: </w:t>
      </w:r>
    </w:p>
    <w:p w14:paraId="0D706324" w14:textId="77777777" w:rsidR="001125BD" w:rsidRPr="00BC0A0A" w:rsidRDefault="001125BD" w:rsidP="00FA1F9A">
      <w:pPr>
        <w:spacing w:after="0" w:line="240" w:lineRule="auto"/>
        <w:jc w:val="both"/>
      </w:pPr>
      <w:r w:rsidRPr="00BC0A0A">
        <w:t>{</w:t>
      </w:r>
    </w:p>
    <w:p w14:paraId="2B980823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"sim_start_date": "YYYY-MM-DD hh:mm:ss",</w:t>
      </w:r>
    </w:p>
    <w:p w14:paraId="027CF911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"sim_hours": 48,</w:t>
      </w:r>
    </w:p>
    <w:p w14:paraId="0F6BA632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"orbit": {</w:t>
      </w:r>
    </w:p>
    <w:p w14:paraId="2FD3754E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"alt_perigee_m": double,</w:t>
      </w:r>
    </w:p>
    <w:p w14:paraId="5E47F119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"alt_apogee_m": double,</w:t>
      </w:r>
    </w:p>
    <w:p w14:paraId="08F93C07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"inclination_deg": double,</w:t>
      </w:r>
    </w:p>
    <w:p w14:paraId="5C809A41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"raan_deg": double,</w:t>
      </w:r>
    </w:p>
    <w:p w14:paraId="4CAA94EA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"omega_deg": 0,</w:t>
      </w:r>
    </w:p>
    <w:p w14:paraId="471FC507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  "nu_deg": double</w:t>
      </w:r>
    </w:p>
    <w:p w14:paraId="28D6663A" w14:textId="77777777" w:rsidR="001125BD" w:rsidRPr="00BC0A0A" w:rsidRDefault="001125BD" w:rsidP="00FA1F9A">
      <w:pPr>
        <w:spacing w:after="0" w:line="240" w:lineRule="auto"/>
        <w:jc w:val="both"/>
      </w:pPr>
      <w:r w:rsidRPr="00BC0A0A">
        <w:t xml:space="preserve">  }</w:t>
      </w:r>
    </w:p>
    <w:p w14:paraId="441C79E4" w14:textId="77777777" w:rsidR="001125BD" w:rsidRPr="00BC0A0A" w:rsidRDefault="001125BD" w:rsidP="00FA1F9A">
      <w:pPr>
        <w:spacing w:after="0" w:line="240" w:lineRule="auto"/>
        <w:jc w:val="both"/>
      </w:pPr>
      <w:r w:rsidRPr="00BC0A0A">
        <w:t>}</w:t>
      </w:r>
    </w:p>
    <w:p w14:paraId="137CE9DC" w14:textId="77777777" w:rsidR="001125BD" w:rsidRPr="00BC0A0A" w:rsidRDefault="001125BD" w:rsidP="00FA1F9A">
      <w:pPr>
        <w:jc w:val="both"/>
      </w:pPr>
      <w:r w:rsidRPr="00BC0A0A">
        <w:t xml:space="preserve">sim_start_date: String representing the absolute initial simulation epoch. </w:t>
      </w:r>
    </w:p>
    <w:p w14:paraId="3A246215" w14:textId="77777777" w:rsidR="001125BD" w:rsidRPr="00BC0A0A" w:rsidRDefault="001125BD" w:rsidP="00FA1F9A">
      <w:pPr>
        <w:jc w:val="both"/>
      </w:pPr>
      <w:r w:rsidRPr="00BC0A0A">
        <w:t xml:space="preserve">sim_hours: Constant numerical double defining simulation duration window (hardcoded to 48 hours). </w:t>
      </w:r>
    </w:p>
    <w:p w14:paraId="20D38C35" w14:textId="77777777" w:rsidR="001125BD" w:rsidRPr="00BC0A0A" w:rsidRDefault="001125BD" w:rsidP="00FA1F9A">
      <w:pPr>
        <w:jc w:val="both"/>
      </w:pPr>
      <w:r w:rsidRPr="00BC0A0A">
        <w:t xml:space="preserve">orbit: Sub-structure grouping the physical Keplerian parameters: </w:t>
      </w:r>
    </w:p>
    <w:p w14:paraId="6EB69927" w14:textId="461D5EB6" w:rsidR="001125BD" w:rsidRPr="00BC0A0A" w:rsidRDefault="001125BD" w:rsidP="00FA1F9A">
      <w:pPr>
        <w:pStyle w:val="Paragrafoelenco"/>
        <w:numPr>
          <w:ilvl w:val="0"/>
          <w:numId w:val="1"/>
        </w:numPr>
        <w:jc w:val="both"/>
      </w:pPr>
      <w:r w:rsidRPr="00BC0A0A">
        <w:t xml:space="preserve">alt_perigee_m / alt_apogee_m: Orbit altitudes in meters, assuming circular configurations derived from the optimized kilometer parameter. </w:t>
      </w:r>
    </w:p>
    <w:p w14:paraId="6E1E6D71" w14:textId="6819C8FB" w:rsidR="001125BD" w:rsidRPr="00BC0A0A" w:rsidRDefault="001125BD" w:rsidP="00FA1F9A">
      <w:pPr>
        <w:pStyle w:val="Paragrafoelenco"/>
        <w:numPr>
          <w:ilvl w:val="0"/>
          <w:numId w:val="1"/>
        </w:numPr>
        <w:jc w:val="both"/>
      </w:pPr>
      <w:r w:rsidRPr="00BC0A0A">
        <w:t>inclination_deg: Orbital inclination expressed in degrees, calculated via analytical perturbation models for SSO or set to a fallback standard value (98</w:t>
      </w:r>
      <w:r w:rsidR="00FA1F9A" w:rsidRPr="00BC0A0A">
        <w:t xml:space="preserve"> deg</w:t>
      </w:r>
      <w:r w:rsidRPr="00BC0A0A">
        <w:t xml:space="preserve">). </w:t>
      </w:r>
    </w:p>
    <w:p w14:paraId="2059870E" w14:textId="2455CFE4" w:rsidR="001125BD" w:rsidRPr="00BC0A0A" w:rsidRDefault="001125BD" w:rsidP="00FA1F9A">
      <w:pPr>
        <w:pStyle w:val="Paragrafoelenco"/>
        <w:numPr>
          <w:ilvl w:val="0"/>
          <w:numId w:val="1"/>
        </w:numPr>
        <w:jc w:val="both"/>
      </w:pPr>
      <w:r w:rsidRPr="00BC0A0A">
        <w:t>raan_deg: Right Ascension of the Ascending Node for the specific orbital plane, ranging within [-180</w:t>
      </w:r>
      <w:r w:rsidR="00FA1F9A" w:rsidRPr="00BC0A0A">
        <w:t xml:space="preserve"> deg</w:t>
      </w:r>
      <w:r w:rsidRPr="00BC0A0A">
        <w:t>, 180</w:t>
      </w:r>
      <w:r w:rsidR="00FA1F9A" w:rsidRPr="00BC0A0A">
        <w:t xml:space="preserve"> deg</w:t>
      </w:r>
      <w:r w:rsidRPr="00BC0A0A">
        <w:t xml:space="preserve">]. </w:t>
      </w:r>
    </w:p>
    <w:p w14:paraId="259EF96E" w14:textId="77777777" w:rsidR="001125BD" w:rsidRPr="00BC0A0A" w:rsidRDefault="001125BD" w:rsidP="00FA1F9A">
      <w:pPr>
        <w:pStyle w:val="Paragrafoelenco"/>
        <w:numPr>
          <w:ilvl w:val="0"/>
          <w:numId w:val="1"/>
        </w:numPr>
        <w:jc w:val="both"/>
      </w:pPr>
      <w:r w:rsidRPr="00BC0A0A">
        <w:t xml:space="preserve">omega_deg: Argument of perigee in degrees (fixed to 0 for circular assumptions). </w:t>
      </w:r>
    </w:p>
    <w:p w14:paraId="4102F5AB" w14:textId="5ED3C687" w:rsidR="00540D1F" w:rsidRPr="00BC0A0A" w:rsidRDefault="001125BD" w:rsidP="00FA1F9A">
      <w:pPr>
        <w:pStyle w:val="Paragrafoelenco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C0A0A">
        <w:lastRenderedPageBreak/>
        <w:t>nu_deg: True anomaly of the spacecraft at the starting epoch, derived via Walker Delta positioning laws.</w:t>
      </w:r>
    </w:p>
    <w:p w14:paraId="57E316FD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BC0A0A" w:rsidRDefault="000360B0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42" w:name="_Toc230170083"/>
      <w:r w:rsidRPr="00BC0A0A">
        <w:rPr>
          <w:b/>
          <w:bCs/>
          <w:color w:val="auto"/>
          <w:sz w:val="28"/>
          <w:szCs w:val="28"/>
        </w:rPr>
        <w:t>Special Remarks</w:t>
      </w:r>
      <w:bookmarkEnd w:id="42"/>
    </w:p>
    <w:p w14:paraId="4F16D0C6" w14:textId="77777777" w:rsidR="007E74AA" w:rsidRPr="00BC0A0A" w:rsidRDefault="007E74AA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BC0A0A" w:rsidRDefault="00FE5168" w:rsidP="001125BD">
      <w:pPr>
        <w:spacing w:line="276" w:lineRule="auto"/>
        <w:jc w:val="both"/>
        <w:rPr>
          <w:rFonts w:ascii="Times New Roman" w:hAnsi="Times New Roman" w:cs="Times New Roman"/>
        </w:rPr>
      </w:pPr>
      <w:r w:rsidRPr="00BC0A0A">
        <w:rPr>
          <w:rFonts w:ascii="Times New Roman" w:hAnsi="Times New Roman" w:cs="Times New Roman"/>
        </w:rPr>
        <w:t>Interfaces in STAR:</w:t>
      </w:r>
    </w:p>
    <w:p w14:paraId="5C72F2A9" w14:textId="1D6EFA90" w:rsidR="001125BD" w:rsidRPr="00BC0A0A" w:rsidRDefault="001125BD" w:rsidP="001125BD">
      <w:pPr>
        <w:numPr>
          <w:ilvl w:val="0"/>
          <w:numId w:val="25"/>
        </w:numPr>
        <w:jc w:val="both"/>
      </w:pPr>
      <w:r w:rsidRPr="00BC0A0A">
        <w:rPr>
          <w:b/>
          <w:bCs/>
        </w:rPr>
        <w:t>IF-001: CONSTELLATION OPTIMIZER (END-001) – SYNTHETIC DATA GENERATION (END-007)</w:t>
      </w:r>
      <w:r w:rsidRPr="00BC0A0A">
        <w:t xml:space="preserve"> The output data produced by END-001 serves as the primary initialization for the Synthetic Data Generation node (END-007). By establishing standardized Keplerian parameters, and time-tagg</w:t>
      </w:r>
      <w:r w:rsidR="003F7C0E" w:rsidRPr="00BC0A0A">
        <w:t>ed positions</w:t>
      </w:r>
      <w:r w:rsidRPr="00BC0A0A">
        <w:t xml:space="preserve"> strings, IF-001 ensures synchronization between the orbital configuration found by the optimizer and the subsequent payload data simulation routines within the STAR framework. </w:t>
      </w:r>
    </w:p>
    <w:p w14:paraId="7089956C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69363922" w14:textId="77777777" w:rsidR="00BC52C8" w:rsidRPr="00BC0A0A" w:rsidRDefault="00BC52C8" w:rsidP="001125BD">
      <w:pPr>
        <w:pStyle w:val="Titolo2"/>
        <w:numPr>
          <w:ilvl w:val="0"/>
          <w:numId w:val="13"/>
        </w:numPr>
        <w:spacing w:line="276" w:lineRule="auto"/>
        <w:jc w:val="both"/>
        <w:rPr>
          <w:b/>
          <w:bCs/>
          <w:color w:val="auto"/>
          <w:sz w:val="28"/>
          <w:szCs w:val="28"/>
        </w:rPr>
      </w:pPr>
      <w:bookmarkStart w:id="43" w:name="_Toc230164789"/>
      <w:bookmarkStart w:id="44" w:name="_Toc230165064"/>
      <w:bookmarkStart w:id="45" w:name="_Toc230170084"/>
      <w:r w:rsidRPr="00BC0A0A">
        <w:rPr>
          <w:b/>
          <w:bCs/>
          <w:color w:val="auto"/>
          <w:sz w:val="28"/>
          <w:szCs w:val="28"/>
        </w:rPr>
        <w:t>Software</w:t>
      </w:r>
      <w:bookmarkStart w:id="46" w:name="ECSS_E_ST_10_24_1290199"/>
      <w:bookmarkEnd w:id="43"/>
      <w:bookmarkEnd w:id="44"/>
      <w:bookmarkEnd w:id="45"/>
      <w:bookmarkEnd w:id="46"/>
    </w:p>
    <w:p w14:paraId="603AB294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p w14:paraId="46E1C0D1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47" w:name="ECSS_E_ST_10_24_1290200"/>
      <w:bookmarkStart w:id="48" w:name="_Toc230164790"/>
      <w:bookmarkStart w:id="49" w:name="_Toc230165065"/>
      <w:bookmarkStart w:id="50" w:name="_Toc230170085"/>
      <w:bookmarkEnd w:id="47"/>
      <w:r w:rsidRPr="00BC0A0A">
        <w:rPr>
          <w:b/>
          <w:bCs/>
          <w:color w:val="auto"/>
          <w:sz w:val="24"/>
          <w:szCs w:val="24"/>
        </w:rPr>
        <w:t>Operating system</w:t>
      </w:r>
      <w:bookmarkEnd w:id="48"/>
      <w:bookmarkEnd w:id="49"/>
      <w:bookmarkEnd w:id="50"/>
    </w:p>
    <w:p w14:paraId="5DAEDEBA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8A36661" w14:textId="0A3CC88C" w:rsidR="00BC52C8" w:rsidRPr="00BC0A0A" w:rsidRDefault="001125BD" w:rsidP="001125BD">
      <w:pPr>
        <w:jc w:val="both"/>
      </w:pPr>
      <w:r w:rsidRPr="00BC0A0A">
        <w:t xml:space="preserve">The script is designed for compatibility with cross-platform operating systems (Microsoft Windows, Linux, or macOS) capable of hosting the target MATLAB environment. Absolute file paths specified in the execution driver script utilize standard Windows-style syntax conventions (C:\Users\...). </w:t>
      </w:r>
    </w:p>
    <w:p w14:paraId="4F9B64CA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7767326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51" w:name="_Toc230164791"/>
      <w:bookmarkStart w:id="52" w:name="_Toc230165066"/>
      <w:bookmarkStart w:id="53" w:name="_Toc230170086"/>
      <w:r w:rsidRPr="00BC0A0A">
        <w:rPr>
          <w:b/>
          <w:bCs/>
          <w:color w:val="auto"/>
          <w:sz w:val="24"/>
          <w:szCs w:val="24"/>
        </w:rPr>
        <w:t>Operating hardware</w:t>
      </w:r>
      <w:bookmarkEnd w:id="51"/>
      <w:bookmarkEnd w:id="52"/>
      <w:bookmarkEnd w:id="53"/>
    </w:p>
    <w:p w14:paraId="362C4382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B26AFBC" w14:textId="1402A721" w:rsidR="00BC52C8" w:rsidRPr="00BC0A0A" w:rsidRDefault="001125BD" w:rsidP="001125BD">
      <w:pPr>
        <w:jc w:val="both"/>
      </w:pPr>
      <w:r w:rsidRPr="00BC0A0A">
        <w:t xml:space="preserve">Standard computational engineering workstation configuration. The software handles multi-variable multi-objective evolutionary algorithms, which require adequate RAM allocation and CPU capabilities proportional to the population sizes (N_pop) and iteration loops (N_gen) defined inside the input configuration file. </w:t>
      </w:r>
    </w:p>
    <w:p w14:paraId="7630B382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56377DD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54" w:name="_Toc230164792"/>
      <w:bookmarkStart w:id="55" w:name="_Toc230165067"/>
      <w:bookmarkStart w:id="56" w:name="_Toc230170087"/>
      <w:r w:rsidRPr="00BC0A0A">
        <w:rPr>
          <w:b/>
          <w:bCs/>
          <w:color w:val="auto"/>
          <w:sz w:val="24"/>
          <w:szCs w:val="24"/>
        </w:rPr>
        <w:lastRenderedPageBreak/>
        <w:t>Required software libraries</w:t>
      </w:r>
      <w:bookmarkEnd w:id="54"/>
      <w:bookmarkEnd w:id="55"/>
      <w:bookmarkEnd w:id="56"/>
    </w:p>
    <w:p w14:paraId="13FA3A05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A9659E9" w14:textId="77777777" w:rsidR="001125BD" w:rsidRPr="00BC0A0A" w:rsidRDefault="001125BD" w:rsidP="001125BD">
      <w:pPr>
        <w:jc w:val="both"/>
      </w:pPr>
      <w:r w:rsidRPr="00BC0A0A">
        <w:t xml:space="preserve">The runtime path environment requires the mandatory inclusion of the following software packages and analytical suites: </w:t>
      </w:r>
    </w:p>
    <w:p w14:paraId="4503E3C3" w14:textId="77777777" w:rsidR="001125BD" w:rsidRPr="00BC0A0A" w:rsidRDefault="001125BD" w:rsidP="001125BD">
      <w:pPr>
        <w:numPr>
          <w:ilvl w:val="0"/>
          <w:numId w:val="26"/>
        </w:numPr>
        <w:jc w:val="both"/>
      </w:pPr>
      <w:r w:rsidRPr="00BC0A0A">
        <w:rPr>
          <w:b/>
          <w:bCs/>
        </w:rPr>
        <w:t>MATLAB Core Environment</w:t>
      </w:r>
      <w:r w:rsidRPr="00BC0A0A">
        <w:t xml:space="preserve"> (including JSON handling features). </w:t>
      </w:r>
    </w:p>
    <w:p w14:paraId="41457872" w14:textId="77777777" w:rsidR="001125BD" w:rsidRPr="00BC0A0A" w:rsidRDefault="001125BD" w:rsidP="001125BD">
      <w:pPr>
        <w:numPr>
          <w:ilvl w:val="0"/>
          <w:numId w:val="26"/>
        </w:numPr>
        <w:jc w:val="both"/>
      </w:pPr>
      <w:r w:rsidRPr="00BC0A0A">
        <w:rPr>
          <w:b/>
          <w:bCs/>
        </w:rPr>
        <w:t>PlatEMO Library Subsystem:</w:t>
      </w:r>
      <w:r w:rsidRPr="00BC0A0A">
        <w:t xml:space="preserve"> Specifically requires access to the path hierarchy located at \lib\FUNCTIONS\PlatEMO, including user-defined evolutionary problem spaces (\Problems\My Problems\). </w:t>
      </w:r>
    </w:p>
    <w:p w14:paraId="212A87A1" w14:textId="77777777" w:rsidR="001125BD" w:rsidRPr="00BC0A0A" w:rsidRDefault="001125BD" w:rsidP="001125BD">
      <w:pPr>
        <w:numPr>
          <w:ilvl w:val="0"/>
          <w:numId w:val="26"/>
        </w:numPr>
        <w:jc w:val="both"/>
      </w:pPr>
      <w:r w:rsidRPr="00BC0A0A">
        <w:rPr>
          <w:b/>
          <w:bCs/>
        </w:rPr>
        <w:t>MOGA NSGA-II Toolbox:</w:t>
      </w:r>
      <w:r w:rsidRPr="00BC0A0A">
        <w:t xml:space="preserve"> Located at \lib\FUNCTIONS\MOGA NSGA-II. </w:t>
      </w:r>
    </w:p>
    <w:p w14:paraId="01909867" w14:textId="784CCAD6" w:rsidR="00BC52C8" w:rsidRPr="00BC0A0A" w:rsidRDefault="001125BD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C0A0A">
        <w:rPr>
          <w:b/>
          <w:bCs/>
        </w:rPr>
        <w:t>Geodetic and Orbital Functions:</w:t>
      </w:r>
      <w:r w:rsidRPr="00BC0A0A">
        <w:t xml:space="preserve"> Internal custom helper functions located in the \lib\FUNCTIONS\ root subdirectory</w:t>
      </w:r>
      <w:r w:rsidR="00FA1F9A" w:rsidRPr="00BC0A0A">
        <w:t>.</w:t>
      </w:r>
    </w:p>
    <w:p w14:paraId="23335EF1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4CE0DE2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57" w:name="_Toc230164793"/>
      <w:bookmarkStart w:id="58" w:name="_Toc230165068"/>
      <w:bookmarkStart w:id="59" w:name="_Toc230170088"/>
      <w:r w:rsidRPr="00BC0A0A">
        <w:rPr>
          <w:b/>
          <w:bCs/>
          <w:color w:val="auto"/>
          <w:sz w:val="24"/>
          <w:szCs w:val="24"/>
        </w:rPr>
        <w:t>Required compiler, build environment</w:t>
      </w:r>
      <w:bookmarkEnd w:id="57"/>
      <w:bookmarkEnd w:id="58"/>
      <w:bookmarkEnd w:id="59"/>
    </w:p>
    <w:p w14:paraId="6FF75D45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FC2112B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31992D6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722EB18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60" w:name="_Toc230164794"/>
      <w:bookmarkStart w:id="61" w:name="_Toc230165069"/>
      <w:bookmarkStart w:id="62" w:name="_Toc230170089"/>
      <w:r w:rsidRPr="00BC0A0A">
        <w:rPr>
          <w:b/>
          <w:bCs/>
          <w:color w:val="auto"/>
          <w:sz w:val="24"/>
          <w:szCs w:val="24"/>
        </w:rPr>
        <w:t>API definition</w:t>
      </w:r>
      <w:bookmarkEnd w:id="60"/>
      <w:bookmarkEnd w:id="61"/>
      <w:bookmarkEnd w:id="62"/>
      <w:r w:rsidRPr="00BC0A0A">
        <w:rPr>
          <w:b/>
          <w:bCs/>
          <w:color w:val="auto"/>
          <w:sz w:val="24"/>
          <w:szCs w:val="24"/>
        </w:rPr>
        <w:t xml:space="preserve"> </w:t>
      </w:r>
    </w:p>
    <w:p w14:paraId="31A1B8E8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083B3C1" w14:textId="77777777" w:rsidR="001125BD" w:rsidRPr="00BC0A0A" w:rsidRDefault="001125BD" w:rsidP="001125BD">
      <w:pPr>
        <w:jc w:val="both"/>
      </w:pPr>
      <w:r w:rsidRPr="00BC0A0A">
        <w:t xml:space="preserve">The system exposes its primary programmatic access via a single main entry-point function: </w:t>
      </w:r>
    </w:p>
    <w:p w14:paraId="7F0107D3" w14:textId="77777777" w:rsidR="00FA1F9A" w:rsidRPr="00BC0A0A" w:rsidRDefault="00FA1F9A" w:rsidP="001125BD">
      <w:pPr>
        <w:jc w:val="both"/>
        <w:rPr>
          <w:b/>
          <w:bCs/>
        </w:rPr>
      </w:pPr>
    </w:p>
    <w:p w14:paraId="3793F018" w14:textId="44C2C4B4" w:rsidR="001125BD" w:rsidRPr="00BC0A0A" w:rsidRDefault="001125BD" w:rsidP="001125BD">
      <w:pPr>
        <w:jc w:val="both"/>
        <w:rPr>
          <w:b/>
          <w:bCs/>
        </w:rPr>
      </w:pPr>
      <w:r w:rsidRPr="00BC0A0A">
        <w:rPr>
          <w:b/>
          <w:bCs/>
        </w:rPr>
        <w:t>Function Prototype / Signature</w:t>
      </w:r>
    </w:p>
    <w:p w14:paraId="4C3C9B2C" w14:textId="03FC19D7" w:rsidR="001125BD" w:rsidRPr="00BC0A0A" w:rsidRDefault="001125BD" w:rsidP="001125BD">
      <w:pPr>
        <w:jc w:val="both"/>
      </w:pPr>
      <w:r w:rsidRPr="00BC0A0A">
        <w:t>STAR_END001_CONSTELLATION_OPTIMIZER(configFile, output_folder)</w:t>
      </w:r>
    </w:p>
    <w:p w14:paraId="1C42ABBA" w14:textId="77777777" w:rsidR="00FA1F9A" w:rsidRPr="00BC0A0A" w:rsidRDefault="00FA1F9A" w:rsidP="001125BD">
      <w:pPr>
        <w:jc w:val="both"/>
        <w:rPr>
          <w:b/>
          <w:bCs/>
        </w:rPr>
      </w:pPr>
    </w:p>
    <w:p w14:paraId="4C19CB76" w14:textId="08FAE57D" w:rsidR="001125BD" w:rsidRPr="00BC0A0A" w:rsidRDefault="001125BD" w:rsidP="001125BD">
      <w:pPr>
        <w:jc w:val="both"/>
        <w:rPr>
          <w:b/>
          <w:bCs/>
        </w:rPr>
      </w:pPr>
      <w:r w:rsidRPr="00BC0A0A">
        <w:rPr>
          <w:b/>
          <w:bCs/>
        </w:rPr>
        <w:t>Input Parameters</w:t>
      </w:r>
    </w:p>
    <w:p w14:paraId="149F5DF6" w14:textId="77777777" w:rsidR="001125BD" w:rsidRPr="00BC0A0A" w:rsidRDefault="001125BD" w:rsidP="001125BD">
      <w:pPr>
        <w:numPr>
          <w:ilvl w:val="0"/>
          <w:numId w:val="28"/>
        </w:numPr>
        <w:jc w:val="both"/>
      </w:pPr>
      <w:r w:rsidRPr="00BC0A0A">
        <w:t>configFile</w:t>
      </w:r>
    </w:p>
    <w:p w14:paraId="40E47604" w14:textId="77777777" w:rsidR="001125BD" w:rsidRPr="00BC0A0A" w:rsidRDefault="001125BD" w:rsidP="001125BD">
      <w:pPr>
        <w:numPr>
          <w:ilvl w:val="1"/>
          <w:numId w:val="28"/>
        </w:numPr>
        <w:jc w:val="both"/>
      </w:pPr>
      <w:r w:rsidRPr="00BC0A0A">
        <w:rPr>
          <w:i/>
          <w:iCs/>
        </w:rPr>
        <w:t>Type:</w:t>
      </w:r>
      <w:r w:rsidRPr="00BC0A0A">
        <w:t xml:space="preserve"> string or char array. </w:t>
      </w:r>
    </w:p>
    <w:p w14:paraId="17905484" w14:textId="77777777" w:rsidR="001125BD" w:rsidRPr="00BC0A0A" w:rsidRDefault="001125BD" w:rsidP="001125BD">
      <w:pPr>
        <w:numPr>
          <w:ilvl w:val="1"/>
          <w:numId w:val="28"/>
        </w:numPr>
        <w:jc w:val="both"/>
      </w:pPr>
      <w:r w:rsidRPr="00BC0A0A">
        <w:rPr>
          <w:i/>
          <w:iCs/>
        </w:rPr>
        <w:lastRenderedPageBreak/>
        <w:t>Format:</w:t>
      </w:r>
      <w:r w:rsidRPr="00BC0A0A">
        <w:t xml:space="preserve"> Absolute or relative system file path referencing a valid, unencrypted .json configuration file. </w:t>
      </w:r>
    </w:p>
    <w:p w14:paraId="1707165C" w14:textId="77777777" w:rsidR="001125BD" w:rsidRPr="00BC0A0A" w:rsidRDefault="001125BD" w:rsidP="001125BD">
      <w:pPr>
        <w:numPr>
          <w:ilvl w:val="0"/>
          <w:numId w:val="28"/>
        </w:numPr>
        <w:jc w:val="both"/>
      </w:pPr>
      <w:r w:rsidRPr="00BC0A0A">
        <w:t>output_folder</w:t>
      </w:r>
    </w:p>
    <w:p w14:paraId="05F18910" w14:textId="77777777" w:rsidR="001125BD" w:rsidRPr="00BC0A0A" w:rsidRDefault="001125BD" w:rsidP="001125BD">
      <w:pPr>
        <w:numPr>
          <w:ilvl w:val="1"/>
          <w:numId w:val="28"/>
        </w:numPr>
        <w:jc w:val="both"/>
      </w:pPr>
      <w:r w:rsidRPr="00BC0A0A">
        <w:rPr>
          <w:i/>
          <w:iCs/>
        </w:rPr>
        <w:t>Type:</w:t>
      </w:r>
      <w:r w:rsidRPr="00BC0A0A">
        <w:t xml:space="preserve"> string or char array. </w:t>
      </w:r>
    </w:p>
    <w:p w14:paraId="1E23E2C9" w14:textId="77777777" w:rsidR="001125BD" w:rsidRPr="00BC0A0A" w:rsidRDefault="001125BD" w:rsidP="001125BD">
      <w:pPr>
        <w:numPr>
          <w:ilvl w:val="1"/>
          <w:numId w:val="28"/>
        </w:numPr>
        <w:jc w:val="both"/>
      </w:pPr>
      <w:r w:rsidRPr="00BC0A0A">
        <w:rPr>
          <w:i/>
          <w:iCs/>
        </w:rPr>
        <w:t>Format:</w:t>
      </w:r>
      <w:r w:rsidRPr="00BC0A0A">
        <w:t xml:space="preserve"> Absolute or relative system path pointing to the destination directory where individual output files will be written. </w:t>
      </w:r>
    </w:p>
    <w:p w14:paraId="61C006CB" w14:textId="77777777" w:rsidR="001125BD" w:rsidRPr="00BC0A0A" w:rsidRDefault="001125BD" w:rsidP="001125BD">
      <w:pPr>
        <w:jc w:val="both"/>
        <w:rPr>
          <w:b/>
          <w:bCs/>
        </w:rPr>
      </w:pPr>
      <w:r w:rsidRPr="00BC0A0A">
        <w:rPr>
          <w:b/>
          <w:bCs/>
        </w:rPr>
        <w:t>Output Parameters</w:t>
      </w:r>
    </w:p>
    <w:p w14:paraId="1ED1886B" w14:textId="77777777" w:rsidR="001125BD" w:rsidRPr="00BC0A0A" w:rsidRDefault="001125BD" w:rsidP="001125BD">
      <w:pPr>
        <w:numPr>
          <w:ilvl w:val="0"/>
          <w:numId w:val="29"/>
        </w:numPr>
        <w:jc w:val="both"/>
      </w:pPr>
      <w:r w:rsidRPr="00BC0A0A">
        <w:rPr>
          <w:i/>
          <w:iCs/>
        </w:rPr>
        <w:t>Direct Return Values:</w:t>
      </w:r>
      <w:r w:rsidRPr="00BC0A0A">
        <w:t xml:space="preserve"> None (Function communicates results entirely via file-system data serialization). </w:t>
      </w:r>
    </w:p>
    <w:p w14:paraId="676B2F36" w14:textId="77777777" w:rsidR="001125BD" w:rsidRPr="00BC0A0A" w:rsidRDefault="001125BD" w:rsidP="001125BD">
      <w:pPr>
        <w:jc w:val="both"/>
        <w:rPr>
          <w:b/>
          <w:bCs/>
        </w:rPr>
      </w:pPr>
      <w:r w:rsidRPr="00BC0A0A">
        <w:rPr>
          <w:b/>
          <w:bCs/>
        </w:rPr>
        <w:t>Internal Constraints &amp; Exceptions</w:t>
      </w:r>
    </w:p>
    <w:p w14:paraId="15FF0941" w14:textId="38736D27" w:rsidR="001125BD" w:rsidRPr="00BC0A0A" w:rsidRDefault="001125BD" w:rsidP="001125BD">
      <w:pPr>
        <w:numPr>
          <w:ilvl w:val="0"/>
          <w:numId w:val="30"/>
        </w:numPr>
        <w:jc w:val="both"/>
      </w:pPr>
      <w:r w:rsidRPr="00BC0A0A">
        <w:rPr>
          <w:b/>
          <w:bCs/>
        </w:rPr>
        <w:t>Array Pre-allocation:</w:t>
      </w:r>
      <w:r w:rsidRPr="00BC0A0A">
        <w:t xml:space="preserve"> Ground Station parameters are parsed into a pre-allocated matrix of dimensions num_gs </w:t>
      </w:r>
      <w:r w:rsidR="00FA1F9A" w:rsidRPr="00BC0A0A">
        <w:t>x</w:t>
      </w:r>
      <w:r w:rsidRPr="00BC0A0A">
        <w:t xml:space="preserve"> 4. If an optional elevation mask field (mask) is omitted from the input JSON configuration block, the API forces an automatic fallback default value of 5</w:t>
      </w:r>
      <w:r w:rsidR="00FA1F9A" w:rsidRPr="00BC0A0A">
        <w:t xml:space="preserve"> deg</w:t>
      </w:r>
      <w:r w:rsidRPr="00BC0A0A">
        <w:t>.</w:t>
      </w:r>
    </w:p>
    <w:p w14:paraId="7412C5E5" w14:textId="6326864B" w:rsidR="001125BD" w:rsidRPr="00BC0A0A" w:rsidRDefault="001125BD" w:rsidP="001125BD">
      <w:pPr>
        <w:numPr>
          <w:ilvl w:val="0"/>
          <w:numId w:val="30"/>
        </w:numPr>
        <w:jc w:val="both"/>
      </w:pPr>
      <w:r w:rsidRPr="00BC0A0A">
        <w:rPr>
          <w:b/>
          <w:bCs/>
        </w:rPr>
        <w:t>Optimization Dimension Bounds:</w:t>
      </w:r>
      <w:r w:rsidRPr="00BC0A0A">
        <w:t xml:space="preserve"> Optimization bounding vectors (lb, ub) scale dynamically based on sensor settings. In Multi-Sensor (MS) configurations, the search space expands to include an upper bound vector length sizing up to a maximum parameter capacity array dimension (nMax = 40). </w:t>
      </w:r>
    </w:p>
    <w:p w14:paraId="31CB9320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D7F8AE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63" w:name="_Toc230164795"/>
      <w:bookmarkStart w:id="64" w:name="_Toc230165070"/>
      <w:bookmarkStart w:id="65" w:name="_Toc230170090"/>
      <w:r w:rsidRPr="00BC0A0A">
        <w:rPr>
          <w:b/>
          <w:bCs/>
          <w:color w:val="auto"/>
          <w:sz w:val="24"/>
          <w:szCs w:val="24"/>
        </w:rPr>
        <w:t>Errors and warnings returned</w:t>
      </w:r>
      <w:bookmarkEnd w:id="63"/>
      <w:bookmarkEnd w:id="64"/>
      <w:bookmarkEnd w:id="65"/>
    </w:p>
    <w:p w14:paraId="1D6C250C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3E37FF8" w14:textId="77777777" w:rsidR="001125BD" w:rsidRPr="00BC0A0A" w:rsidRDefault="001125BD" w:rsidP="001125BD">
      <w:pPr>
        <w:jc w:val="both"/>
      </w:pPr>
      <w:r w:rsidRPr="00BC0A0A">
        <w:t xml:space="preserve">The routine incorporates deterministic runtime validations that trigger standard MATLAB execution interrupts or terminal notifications: </w:t>
      </w:r>
    </w:p>
    <w:p w14:paraId="29B13DDD" w14:textId="77777777" w:rsidR="001125BD" w:rsidRPr="00BC0A0A" w:rsidRDefault="001125BD" w:rsidP="001125BD">
      <w:pPr>
        <w:numPr>
          <w:ilvl w:val="0"/>
          <w:numId w:val="27"/>
        </w:numPr>
        <w:jc w:val="both"/>
      </w:pPr>
      <w:r w:rsidRPr="00BC0A0A">
        <w:t xml:space="preserve">error('Configuration file %s not found.', configFile); Triggered when the system file validator returns a negative value for the provided configFile path string. Stops execution immediately. </w:t>
      </w:r>
    </w:p>
    <w:p w14:paraId="0F9F08ED" w14:textId="77777777" w:rsidR="001125BD" w:rsidRPr="00BC0A0A" w:rsidRDefault="001125BD" w:rsidP="001125BD">
      <w:pPr>
        <w:numPr>
          <w:ilvl w:val="0"/>
          <w:numId w:val="27"/>
        </w:numPr>
        <w:jc w:val="both"/>
      </w:pPr>
      <w:r w:rsidRPr="00BC0A0A">
        <w:t xml:space="preserve">error('Invalid Optimizer_Type configuration.'); Triggered if the parameter Opt.Optimizer_Type contains a token that is not equal to 'MOGA NSGA-II', 'PSO-based', or 'PlatEMO'. </w:t>
      </w:r>
    </w:p>
    <w:p w14:paraId="63262411" w14:textId="77777777" w:rsidR="001125BD" w:rsidRPr="00BC0A0A" w:rsidRDefault="001125BD" w:rsidP="001125BD">
      <w:pPr>
        <w:numPr>
          <w:ilvl w:val="0"/>
          <w:numId w:val="27"/>
        </w:numPr>
        <w:jc w:val="both"/>
      </w:pPr>
      <w:r w:rsidRPr="00BC0A0A">
        <w:lastRenderedPageBreak/>
        <w:t xml:space="preserve">error('Invalid Orbit_Type specified in input configuration.'); Triggered if Opt.Orbit_Type fails to match the valid system tokens: 'SSORGT', 'RGT (generally inclined)', or 'Hybrid (SSORGT and RGT)'. </w:t>
      </w:r>
    </w:p>
    <w:p w14:paraId="49429450" w14:textId="5FCDF8CF" w:rsidR="001125BD" w:rsidRPr="00BC0A0A" w:rsidRDefault="001125BD" w:rsidP="001125BD">
      <w:pPr>
        <w:numPr>
          <w:ilvl w:val="0"/>
          <w:numId w:val="27"/>
        </w:numPr>
        <w:jc w:val="both"/>
      </w:pPr>
      <w:r w:rsidRPr="00BC0A0A">
        <w:t xml:space="preserve">error('Impossible to write output files: %s', filename); Triggered if the operating system file system rejects write access permissions during an execution of fopen(filename, 'w'). </w:t>
      </w:r>
    </w:p>
    <w:p w14:paraId="58D5FE2C" w14:textId="5AD95CE7" w:rsidR="00BC52C8" w:rsidRPr="00BC0A0A" w:rsidRDefault="001125BD" w:rsidP="001125BD">
      <w:pPr>
        <w:numPr>
          <w:ilvl w:val="0"/>
          <w:numId w:val="27"/>
        </w:numPr>
        <w:jc w:val="both"/>
      </w:pPr>
      <w:r w:rsidRPr="00BC0A0A">
        <w:t>warning(</w:t>
      </w:r>
      <w:r w:rsidR="003F7C0E" w:rsidRPr="00BC0A0A">
        <w:t>No valid solution found</w:t>
      </w:r>
      <w:r w:rsidRPr="00BC0A0A">
        <w:t xml:space="preserve">.'); Low-severity execution warning displayed in the Command Window if the core optimization matrices return empty arrays (isempty(x_opt)), forcing an elegant early exit from the function without crashing the program pipeline. </w:t>
      </w:r>
    </w:p>
    <w:p w14:paraId="2484BC65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33C4370" w14:textId="77777777" w:rsidR="00BC52C8" w:rsidRPr="00BC0A0A" w:rsidRDefault="00BC52C8" w:rsidP="001125BD">
      <w:pPr>
        <w:pStyle w:val="Titolo3"/>
        <w:numPr>
          <w:ilvl w:val="1"/>
          <w:numId w:val="18"/>
        </w:numPr>
        <w:spacing w:line="276" w:lineRule="auto"/>
        <w:jc w:val="both"/>
        <w:rPr>
          <w:b/>
          <w:bCs/>
          <w:color w:val="auto"/>
          <w:sz w:val="24"/>
          <w:szCs w:val="24"/>
        </w:rPr>
      </w:pPr>
      <w:bookmarkStart w:id="66" w:name="_Toc230164796"/>
      <w:bookmarkStart w:id="67" w:name="_Toc230165071"/>
      <w:bookmarkStart w:id="68" w:name="_Toc230170091"/>
      <w:r w:rsidRPr="00BC0A0A">
        <w:rPr>
          <w:b/>
          <w:bCs/>
          <w:color w:val="auto"/>
          <w:sz w:val="24"/>
          <w:szCs w:val="24"/>
        </w:rPr>
        <w:t>Map of inputs/outputs</w:t>
      </w:r>
      <w:bookmarkEnd w:id="66"/>
      <w:bookmarkEnd w:id="67"/>
      <w:bookmarkEnd w:id="68"/>
    </w:p>
    <w:p w14:paraId="09F3E3E0" w14:textId="77777777" w:rsidR="00BC52C8" w:rsidRPr="00BC0A0A" w:rsidRDefault="00BC52C8" w:rsidP="001125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7B074C" w14:textId="3B6C4F93" w:rsidR="001125BD" w:rsidRPr="00BC0A0A" w:rsidRDefault="001125BD" w:rsidP="001125BD">
      <w:pPr>
        <w:jc w:val="both"/>
      </w:pPr>
      <w:r w:rsidRPr="00BC0A0A">
        <w:t xml:space="preserve">The following matrix describes the file access maps, including specific read/write access permissions: </w:t>
      </w:r>
    </w:p>
    <w:tbl>
      <w:tblPr>
        <w:tblStyle w:val="Tabellasemplice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1270"/>
        <w:gridCol w:w="1661"/>
        <w:gridCol w:w="3395"/>
        <w:gridCol w:w="1560"/>
      </w:tblGrid>
      <w:tr w:rsidR="001125BD" w:rsidRPr="00BC0A0A" w14:paraId="547B4D2D" w14:textId="77777777" w:rsidTr="00F7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shd w:val="clear" w:color="auto" w:fill="0E2841" w:themeFill="text2"/>
            <w:hideMark/>
          </w:tcPr>
          <w:p w14:paraId="2FD3E23A" w14:textId="77777777" w:rsidR="001125BD" w:rsidRPr="00BC0A0A" w:rsidRDefault="001125BD" w:rsidP="001125BD">
            <w:pPr>
              <w:spacing w:line="278" w:lineRule="auto"/>
              <w:jc w:val="both"/>
            </w:pPr>
            <w:r w:rsidRPr="00BC0A0A">
              <w:rPr>
                <w:b/>
                <w:bCs/>
              </w:rPr>
              <w:t>Target File Entity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E2841" w:themeFill="text2"/>
            <w:hideMark/>
          </w:tcPr>
          <w:p w14:paraId="6E9A88F5" w14:textId="77777777" w:rsidR="001125BD" w:rsidRPr="00BC0A0A" w:rsidRDefault="001125BD" w:rsidP="001125BD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I/O 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E2841" w:themeFill="text2"/>
            <w:hideMark/>
          </w:tcPr>
          <w:p w14:paraId="3985208E" w14:textId="77777777" w:rsidR="001125BD" w:rsidRPr="00BC0A0A" w:rsidRDefault="001125BD" w:rsidP="001125BD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File Data Format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E2841" w:themeFill="text2"/>
            <w:hideMark/>
          </w:tcPr>
          <w:p w14:paraId="433EC3AC" w14:textId="77777777" w:rsidR="001125BD" w:rsidRPr="00BC0A0A" w:rsidRDefault="001125BD" w:rsidP="001125BD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Description / Content Scope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E2841" w:themeFill="text2"/>
            <w:hideMark/>
          </w:tcPr>
          <w:p w14:paraId="59E58063" w14:textId="77777777" w:rsidR="001125BD" w:rsidRPr="00BC0A0A" w:rsidRDefault="001125BD" w:rsidP="001125BD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Access Permission</w:t>
            </w:r>
          </w:p>
        </w:tc>
      </w:tr>
      <w:tr w:rsidR="001125BD" w:rsidRPr="00BC0A0A" w14:paraId="787E4FE9" w14:textId="77777777" w:rsidTr="00F7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DAE9F7" w:themeFill="text2" w:themeFillTint="1A"/>
            <w:hideMark/>
          </w:tcPr>
          <w:p w14:paraId="194C90D1" w14:textId="77777777" w:rsidR="001125BD" w:rsidRPr="00BC0A0A" w:rsidRDefault="001125BD" w:rsidP="001125BD">
            <w:pPr>
              <w:spacing w:line="278" w:lineRule="auto"/>
              <w:jc w:val="both"/>
              <w:rPr>
                <w:b/>
                <w:bCs/>
              </w:rPr>
            </w:pPr>
            <w:r w:rsidRPr="00BC0A0A">
              <w:rPr>
                <w:b/>
                <w:bCs/>
              </w:rPr>
              <w:t>configFile</w:t>
            </w:r>
          </w:p>
        </w:tc>
        <w:tc>
          <w:tcPr>
            <w:tcW w:w="0" w:type="auto"/>
            <w:hideMark/>
          </w:tcPr>
          <w:p w14:paraId="295C50C2" w14:textId="77777777" w:rsidR="001125BD" w:rsidRPr="00BC0A0A" w:rsidRDefault="001125BD" w:rsidP="001125B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>Input</w:t>
            </w:r>
          </w:p>
        </w:tc>
        <w:tc>
          <w:tcPr>
            <w:tcW w:w="0" w:type="auto"/>
            <w:hideMark/>
          </w:tcPr>
          <w:p w14:paraId="5592EA1B" w14:textId="77777777" w:rsidR="001125BD" w:rsidRPr="00BC0A0A" w:rsidRDefault="001125BD" w:rsidP="001125B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>Structured JSON</w:t>
            </w:r>
          </w:p>
        </w:tc>
        <w:tc>
          <w:tcPr>
            <w:tcW w:w="0" w:type="auto"/>
            <w:hideMark/>
          </w:tcPr>
          <w:p w14:paraId="002C0087" w14:textId="77777777" w:rsidR="001125BD" w:rsidRPr="00BC0A0A" w:rsidRDefault="001125BD" w:rsidP="001125B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t xml:space="preserve">Comprehensive configuration parameters (Time, ROI, Ground Stations, Sensor Settings, Algorithm Iterations, Optimization Weights). </w:t>
            </w:r>
          </w:p>
        </w:tc>
        <w:tc>
          <w:tcPr>
            <w:tcW w:w="0" w:type="auto"/>
            <w:hideMark/>
          </w:tcPr>
          <w:p w14:paraId="331CF20B" w14:textId="77777777" w:rsidR="001125BD" w:rsidRPr="00BC0A0A" w:rsidRDefault="001125BD" w:rsidP="001125B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Read-Only (</w:t>
            </w:r>
            <w:r w:rsidRPr="00BC0A0A">
              <w:t>r</w:t>
            </w:r>
            <w:r w:rsidRPr="00BC0A0A">
              <w:rPr>
                <w:b/>
                <w:bCs/>
              </w:rPr>
              <w:t>)</w:t>
            </w:r>
          </w:p>
        </w:tc>
      </w:tr>
      <w:tr w:rsidR="001125BD" w:rsidRPr="00BC0A0A" w14:paraId="1D00969D" w14:textId="77777777" w:rsidTr="00F7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DAE9F7" w:themeFill="text2" w:themeFillTint="1A"/>
            <w:hideMark/>
          </w:tcPr>
          <w:p w14:paraId="20CC838D" w14:textId="77777777" w:rsidR="001125BD" w:rsidRPr="00BC0A0A" w:rsidRDefault="001125BD" w:rsidP="001125BD">
            <w:pPr>
              <w:spacing w:line="278" w:lineRule="auto"/>
              <w:jc w:val="both"/>
              <w:rPr>
                <w:b/>
                <w:bCs/>
              </w:rPr>
            </w:pPr>
            <w:r w:rsidRPr="00BC0A0A">
              <w:rPr>
                <w:b/>
                <w:bCs/>
              </w:rPr>
              <w:t>satellite_XX.json</w:t>
            </w:r>
          </w:p>
        </w:tc>
        <w:tc>
          <w:tcPr>
            <w:tcW w:w="0" w:type="auto"/>
            <w:hideMark/>
          </w:tcPr>
          <w:p w14:paraId="60DF6CE5" w14:textId="77777777" w:rsidR="001125BD" w:rsidRPr="00BC0A0A" w:rsidRDefault="001125BD" w:rsidP="001125B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>Output</w:t>
            </w:r>
          </w:p>
        </w:tc>
        <w:tc>
          <w:tcPr>
            <w:tcW w:w="0" w:type="auto"/>
            <w:hideMark/>
          </w:tcPr>
          <w:p w14:paraId="766181A1" w14:textId="77777777" w:rsidR="001125BD" w:rsidRPr="00BC0A0A" w:rsidRDefault="001125BD" w:rsidP="001125B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>Standardized JSON</w:t>
            </w:r>
          </w:p>
        </w:tc>
        <w:tc>
          <w:tcPr>
            <w:tcW w:w="0" w:type="auto"/>
            <w:hideMark/>
          </w:tcPr>
          <w:p w14:paraId="15B6E1AC" w14:textId="77777777" w:rsidR="001125BD" w:rsidRPr="00BC0A0A" w:rsidRDefault="001125BD" w:rsidP="001125B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t xml:space="preserve">Individual orbital configurations, true anomaly profiles, inclination calculations, and Keplerian matrices for satellite ID XX. </w:t>
            </w:r>
          </w:p>
        </w:tc>
        <w:tc>
          <w:tcPr>
            <w:tcW w:w="0" w:type="auto"/>
            <w:hideMark/>
          </w:tcPr>
          <w:p w14:paraId="23FC316B" w14:textId="77777777" w:rsidR="001125BD" w:rsidRPr="00BC0A0A" w:rsidRDefault="001125BD" w:rsidP="001125B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A0A">
              <w:rPr>
                <w:b/>
                <w:bCs/>
              </w:rPr>
              <w:t>Write-Only (</w:t>
            </w:r>
            <w:r w:rsidRPr="00BC0A0A">
              <w:t>w</w:t>
            </w:r>
            <w:r w:rsidRPr="00BC0A0A">
              <w:rPr>
                <w:b/>
                <w:bCs/>
              </w:rPr>
              <w:t>)</w:t>
            </w:r>
          </w:p>
        </w:tc>
      </w:tr>
    </w:tbl>
    <w:p w14:paraId="54E27633" w14:textId="77777777" w:rsidR="00BC52C8" w:rsidRPr="00BC52C8" w:rsidRDefault="00BC52C8" w:rsidP="001125BD">
      <w:pPr>
        <w:spacing w:line="276" w:lineRule="auto"/>
        <w:jc w:val="both"/>
        <w:rPr>
          <w:rFonts w:ascii="Times New Roman" w:hAnsi="Times New Roman" w:cs="Times New Roman"/>
        </w:rPr>
      </w:pPr>
    </w:p>
    <w:sectPr w:rsidR="00BC52C8" w:rsidRPr="00BC52C8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CE60" w14:textId="77777777" w:rsidR="00EE3A78" w:rsidRPr="00BC0A0A" w:rsidRDefault="00EE3A78" w:rsidP="00CC08B2">
      <w:pPr>
        <w:spacing w:after="0" w:line="240" w:lineRule="auto"/>
      </w:pPr>
      <w:r w:rsidRPr="00BC0A0A">
        <w:separator/>
      </w:r>
    </w:p>
  </w:endnote>
  <w:endnote w:type="continuationSeparator" w:id="0">
    <w:p w14:paraId="20072B89" w14:textId="77777777" w:rsidR="00EE3A78" w:rsidRPr="00BC0A0A" w:rsidRDefault="00EE3A78" w:rsidP="00CC08B2">
      <w:pPr>
        <w:spacing w:after="0" w:line="240" w:lineRule="auto"/>
      </w:pPr>
      <w:r w:rsidRPr="00BC0A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FFD4" w14:textId="77777777" w:rsidR="00EE3A78" w:rsidRPr="00BC0A0A" w:rsidRDefault="00EE3A78" w:rsidP="00CC08B2">
      <w:pPr>
        <w:spacing w:after="0" w:line="240" w:lineRule="auto"/>
      </w:pPr>
      <w:r w:rsidRPr="00BC0A0A">
        <w:separator/>
      </w:r>
    </w:p>
  </w:footnote>
  <w:footnote w:type="continuationSeparator" w:id="0">
    <w:p w14:paraId="1DECB676" w14:textId="77777777" w:rsidR="00EE3A78" w:rsidRPr="00BC0A0A" w:rsidRDefault="00EE3A78" w:rsidP="00CC08B2">
      <w:pPr>
        <w:spacing w:after="0" w:line="240" w:lineRule="auto"/>
      </w:pPr>
      <w:r w:rsidRPr="00BC0A0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BC0A0A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BC0A0A" w:rsidRDefault="00CC08B2" w:rsidP="00540D1F">
          <w:pPr>
            <w:pStyle w:val="Intestazione"/>
            <w:jc w:val="center"/>
          </w:pPr>
          <w:r w:rsidRPr="00BC0A0A">
            <w:rPr>
              <w:rFonts w:ascii="Calibri" w:eastAsia="Calibri" w:hAnsi="Calibri" w:cs="Times New Roman"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BC0A0A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BC0A0A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BC0A0A">
            <w:rPr>
              <w:rFonts w:ascii="Times New Roman" w:hAnsi="Times New Roman" w:cs="Times New Roman"/>
              <w:iCs/>
              <w:sz w:val="16"/>
              <w:szCs w:val="16"/>
            </w:rPr>
            <w:t>SPACE IT UP !”</w:t>
          </w:r>
        </w:p>
        <w:p w14:paraId="7F0AC2F3" w14:textId="77777777" w:rsidR="00CC08B2" w:rsidRPr="00BC0A0A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BC0A0A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BC0A0A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BC0A0A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63AE89C4" w:rsidR="00CC08B2" w:rsidRPr="00BC0A0A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BC0A0A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950CA0" w:rsidRPr="00BC0A0A">
            <w:rPr>
              <w:rFonts w:ascii="Times New Roman" w:hAnsi="Times New Roman" w:cs="Times New Roman"/>
              <w:iCs/>
              <w:sz w:val="16"/>
              <w:szCs w:val="16"/>
            </w:rPr>
            <w:t>001</w:t>
          </w:r>
          <w:r w:rsidRPr="00BC0A0A">
            <w:rPr>
              <w:rFonts w:ascii="Times New Roman" w:hAnsi="Times New Roman" w:cs="Times New Roman"/>
              <w:iCs/>
              <w:sz w:val="16"/>
              <w:szCs w:val="16"/>
            </w:rPr>
            <w:t xml:space="preserve">: </w:t>
          </w:r>
          <w:r w:rsidR="00EA0553" w:rsidRPr="00BC0A0A">
            <w:rPr>
              <w:rFonts w:ascii="Times New Roman" w:hAnsi="Times New Roman" w:cs="Times New Roman"/>
              <w:iCs/>
              <w:sz w:val="16"/>
              <w:szCs w:val="16"/>
            </w:rPr>
            <w:t>CONSTELLATION OPTIMIZER</w:t>
          </w:r>
        </w:p>
      </w:tc>
      <w:tc>
        <w:tcPr>
          <w:tcW w:w="3119" w:type="dxa"/>
          <w:vAlign w:val="center"/>
        </w:tcPr>
        <w:p w14:paraId="47F5AA6C" w14:textId="77777777" w:rsidR="00540D1F" w:rsidRPr="00BC0A0A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BC0A0A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Pr="00BC0A0A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BC0A0A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 w:rsidRPr="00BC0A0A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 w:rsidRPr="00BC0A0A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 w:rsidRPr="00BC0A0A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BC0A0A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Pr="00BC0A0A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BC0A0A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 w:rsidRPr="00BC0A0A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 w:rsidRPr="00BC0A0A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 w:rsidRPr="00BC0A0A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BC0A0A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Pr="00BC0A0A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BC0A0A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BC0A0A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BC0A0A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BC0A0A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BC0A0A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9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t>34</w:t>
          </w:r>
          <w:r w:rsidRPr="00BC0A0A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BC0A0A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D75"/>
    <w:multiLevelType w:val="multilevel"/>
    <w:tmpl w:val="289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6013"/>
    <w:multiLevelType w:val="multilevel"/>
    <w:tmpl w:val="174AF25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9FA6DB3"/>
    <w:multiLevelType w:val="multilevel"/>
    <w:tmpl w:val="7CF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2BF29D8"/>
    <w:multiLevelType w:val="multilevel"/>
    <w:tmpl w:val="048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D603E6"/>
    <w:multiLevelType w:val="multilevel"/>
    <w:tmpl w:val="810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C4CC4"/>
    <w:multiLevelType w:val="multilevel"/>
    <w:tmpl w:val="9B5EF25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7C6C94"/>
    <w:multiLevelType w:val="multilevel"/>
    <w:tmpl w:val="92A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F477925"/>
    <w:multiLevelType w:val="multilevel"/>
    <w:tmpl w:val="9CCA5D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3CF6"/>
    <w:multiLevelType w:val="multilevel"/>
    <w:tmpl w:val="E29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4B75CC"/>
    <w:multiLevelType w:val="multilevel"/>
    <w:tmpl w:val="A9E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7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4AA4C8E"/>
    <w:multiLevelType w:val="multilevel"/>
    <w:tmpl w:val="3F7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604E5BA6"/>
    <w:multiLevelType w:val="multilevel"/>
    <w:tmpl w:val="8B0A70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406FF3"/>
    <w:multiLevelType w:val="multilevel"/>
    <w:tmpl w:val="37B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33706"/>
    <w:multiLevelType w:val="hybridMultilevel"/>
    <w:tmpl w:val="B9662288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214A5D"/>
    <w:multiLevelType w:val="multilevel"/>
    <w:tmpl w:val="1536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77412"/>
    <w:multiLevelType w:val="multilevel"/>
    <w:tmpl w:val="689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F18BF"/>
    <w:multiLevelType w:val="multilevel"/>
    <w:tmpl w:val="143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26"/>
  </w:num>
  <w:num w:numId="2" w16cid:durableId="586228542">
    <w:abstractNumId w:val="20"/>
  </w:num>
  <w:num w:numId="3" w16cid:durableId="195198431">
    <w:abstractNumId w:val="11"/>
  </w:num>
  <w:num w:numId="4" w16cid:durableId="193621421">
    <w:abstractNumId w:val="22"/>
  </w:num>
  <w:num w:numId="5" w16cid:durableId="2017153360">
    <w:abstractNumId w:val="5"/>
  </w:num>
  <w:num w:numId="6" w16cid:durableId="798500860">
    <w:abstractNumId w:val="14"/>
  </w:num>
  <w:num w:numId="7" w16cid:durableId="1448811317">
    <w:abstractNumId w:val="24"/>
  </w:num>
  <w:num w:numId="8" w16cid:durableId="1177497251">
    <w:abstractNumId w:val="23"/>
  </w:num>
  <w:num w:numId="9" w16cid:durableId="757216581">
    <w:abstractNumId w:val="31"/>
  </w:num>
  <w:num w:numId="10" w16cid:durableId="852887008">
    <w:abstractNumId w:val="3"/>
  </w:num>
  <w:num w:numId="11" w16cid:durableId="1997301907">
    <w:abstractNumId w:val="7"/>
  </w:num>
  <w:num w:numId="12" w16cid:durableId="2109962119">
    <w:abstractNumId w:val="8"/>
  </w:num>
  <w:num w:numId="13" w16cid:durableId="1610888296">
    <w:abstractNumId w:val="27"/>
  </w:num>
  <w:num w:numId="14" w16cid:durableId="434249703">
    <w:abstractNumId w:val="16"/>
  </w:num>
  <w:num w:numId="15" w16cid:durableId="512569303">
    <w:abstractNumId w:val="17"/>
  </w:num>
  <w:num w:numId="16" w16cid:durableId="1334642661">
    <w:abstractNumId w:val="21"/>
  </w:num>
  <w:num w:numId="17" w16cid:durableId="1266810926">
    <w:abstractNumId w:val="1"/>
  </w:num>
  <w:num w:numId="18" w16cid:durableId="1407612301">
    <w:abstractNumId w:val="18"/>
  </w:num>
  <w:num w:numId="19" w16cid:durableId="1575822160">
    <w:abstractNumId w:val="9"/>
  </w:num>
  <w:num w:numId="20" w16cid:durableId="1398018486">
    <w:abstractNumId w:val="6"/>
  </w:num>
  <w:num w:numId="21" w16cid:durableId="594593">
    <w:abstractNumId w:val="13"/>
  </w:num>
  <w:num w:numId="22" w16cid:durableId="70007232">
    <w:abstractNumId w:val="30"/>
  </w:num>
  <w:num w:numId="23" w16cid:durableId="1917936067">
    <w:abstractNumId w:val="10"/>
  </w:num>
  <w:num w:numId="24" w16cid:durableId="371926760">
    <w:abstractNumId w:val="12"/>
  </w:num>
  <w:num w:numId="25" w16cid:durableId="1488983155">
    <w:abstractNumId w:val="19"/>
  </w:num>
  <w:num w:numId="26" w16cid:durableId="314841226">
    <w:abstractNumId w:val="4"/>
  </w:num>
  <w:num w:numId="27" w16cid:durableId="447895576">
    <w:abstractNumId w:val="28"/>
  </w:num>
  <w:num w:numId="28" w16cid:durableId="20741313">
    <w:abstractNumId w:val="25"/>
  </w:num>
  <w:num w:numId="29" w16cid:durableId="1481458362">
    <w:abstractNumId w:val="15"/>
  </w:num>
  <w:num w:numId="30" w16cid:durableId="953170279">
    <w:abstractNumId w:val="2"/>
  </w:num>
  <w:num w:numId="31" w16cid:durableId="563877800">
    <w:abstractNumId w:val="0"/>
  </w:num>
  <w:num w:numId="32" w16cid:durableId="5043269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05F01"/>
    <w:rsid w:val="000360B0"/>
    <w:rsid w:val="00067E74"/>
    <w:rsid w:val="000C22D7"/>
    <w:rsid w:val="001125BD"/>
    <w:rsid w:val="00127F46"/>
    <w:rsid w:val="0017431D"/>
    <w:rsid w:val="003E6929"/>
    <w:rsid w:val="003F7C0E"/>
    <w:rsid w:val="00404DCD"/>
    <w:rsid w:val="00437739"/>
    <w:rsid w:val="00540D1F"/>
    <w:rsid w:val="005451BB"/>
    <w:rsid w:val="00552310"/>
    <w:rsid w:val="00552619"/>
    <w:rsid w:val="005762F9"/>
    <w:rsid w:val="00620D54"/>
    <w:rsid w:val="00733D37"/>
    <w:rsid w:val="00757C55"/>
    <w:rsid w:val="0078505D"/>
    <w:rsid w:val="007A66B4"/>
    <w:rsid w:val="007E74AA"/>
    <w:rsid w:val="007F29D5"/>
    <w:rsid w:val="00812038"/>
    <w:rsid w:val="0082570B"/>
    <w:rsid w:val="00922C94"/>
    <w:rsid w:val="00925CD9"/>
    <w:rsid w:val="00950CA0"/>
    <w:rsid w:val="00982EE9"/>
    <w:rsid w:val="009C0D9C"/>
    <w:rsid w:val="00A703B8"/>
    <w:rsid w:val="00AE5EBA"/>
    <w:rsid w:val="00B17561"/>
    <w:rsid w:val="00B26D87"/>
    <w:rsid w:val="00B41137"/>
    <w:rsid w:val="00BC0A0A"/>
    <w:rsid w:val="00BC52C8"/>
    <w:rsid w:val="00BE65B7"/>
    <w:rsid w:val="00BF0E97"/>
    <w:rsid w:val="00BF7551"/>
    <w:rsid w:val="00CA107B"/>
    <w:rsid w:val="00CA7CEB"/>
    <w:rsid w:val="00CC08B2"/>
    <w:rsid w:val="00CE5C56"/>
    <w:rsid w:val="00EA0553"/>
    <w:rsid w:val="00EE0360"/>
    <w:rsid w:val="00EE3A78"/>
    <w:rsid w:val="00F71058"/>
    <w:rsid w:val="00FA1F9A"/>
    <w:rsid w:val="00FB5165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  <w:style w:type="table" w:styleId="Tabellasemplice5">
    <w:name w:val="Plain Table 5"/>
    <w:basedOn w:val="Tabellanormale"/>
    <w:uiPriority w:val="45"/>
    <w:rsid w:val="001125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11</Pages>
  <Words>2440</Words>
  <Characters>13912</Characters>
  <Application>Microsoft Office Word</Application>
  <DocSecurity>0</DocSecurity>
  <Lines>115</Lines>
  <Paragraphs>32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23</cp:revision>
  <dcterms:created xsi:type="dcterms:W3CDTF">2026-03-02T14:55:00Z</dcterms:created>
  <dcterms:modified xsi:type="dcterms:W3CDTF">2026-06-10T11:32:00Z</dcterms:modified>
</cp:coreProperties>
</file>